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B2DFED" w14:textId="6B40FF64" w:rsidR="00B87CB0" w:rsidRPr="00794BD3" w:rsidRDefault="00F376BF" w:rsidP="00795EBE">
      <w:pPr>
        <w:spacing w:line="480" w:lineRule="auto"/>
        <w:rPr>
          <w:rFonts w:cs="Arial"/>
          <w:b/>
          <w:sz w:val="32"/>
          <w:szCs w:val="32"/>
        </w:rPr>
      </w:pPr>
      <w:r>
        <w:rPr>
          <w:rFonts w:cs="Arial"/>
          <w:b/>
          <w:sz w:val="32"/>
          <w:szCs w:val="32"/>
        </w:rPr>
        <w:t xml:space="preserve">                      </w:t>
      </w:r>
    </w:p>
    <w:p w14:paraId="3E456DFA" w14:textId="77777777" w:rsidR="00B87CB0" w:rsidRPr="00794BD3" w:rsidRDefault="00B87CB0" w:rsidP="00B87CB0">
      <w:pPr>
        <w:spacing w:line="480" w:lineRule="auto"/>
        <w:jc w:val="center"/>
        <w:rPr>
          <w:rFonts w:cs="Arial"/>
          <w:b/>
          <w:sz w:val="32"/>
          <w:szCs w:val="32"/>
        </w:rPr>
      </w:pPr>
    </w:p>
    <w:p w14:paraId="0898D25C" w14:textId="77777777" w:rsidR="00B87CB0" w:rsidRPr="00794BD3" w:rsidRDefault="00B87CB0" w:rsidP="00B87CB0">
      <w:pPr>
        <w:spacing w:line="480" w:lineRule="auto"/>
        <w:jc w:val="center"/>
        <w:rPr>
          <w:rFonts w:cs="Arial"/>
          <w:b/>
          <w:sz w:val="32"/>
          <w:szCs w:val="32"/>
        </w:rPr>
      </w:pPr>
    </w:p>
    <w:p w14:paraId="69CAD249" w14:textId="77777777" w:rsidR="00B87CB0" w:rsidRPr="00794BD3" w:rsidRDefault="00B87CB0" w:rsidP="00B87CB0">
      <w:pPr>
        <w:spacing w:line="480" w:lineRule="auto"/>
        <w:jc w:val="center"/>
        <w:rPr>
          <w:rFonts w:cs="Arial"/>
          <w:b/>
          <w:sz w:val="32"/>
          <w:szCs w:val="32"/>
        </w:rPr>
      </w:pPr>
    </w:p>
    <w:p w14:paraId="24F22392" w14:textId="62D66EB9" w:rsidR="00B87CB0" w:rsidRPr="00794BD3" w:rsidRDefault="000E740E" w:rsidP="00B87CB0">
      <w:pPr>
        <w:spacing w:line="480" w:lineRule="auto"/>
        <w:jc w:val="center"/>
        <w:rPr>
          <w:rFonts w:cs="Arial"/>
          <w:b/>
          <w:sz w:val="32"/>
          <w:szCs w:val="32"/>
        </w:rPr>
      </w:pPr>
      <w:r w:rsidRPr="00794BD3">
        <w:rPr>
          <w:rFonts w:cs="Arial"/>
          <w:b/>
          <w:sz w:val="32"/>
          <w:szCs w:val="32"/>
        </w:rPr>
        <w:t>LETNO POROČILO O IZVAJANJU OPERATI</w:t>
      </w:r>
      <w:r w:rsidR="001315E7" w:rsidRPr="00794BD3">
        <w:rPr>
          <w:rFonts w:cs="Arial"/>
          <w:b/>
          <w:sz w:val="32"/>
          <w:szCs w:val="32"/>
        </w:rPr>
        <w:t xml:space="preserve">VNEGA PROGRAMA ZA IZVAJANJE EVROPSKEGA SKLADA ZA POMORSTVO IN </w:t>
      </w:r>
      <w:r w:rsidR="00B87CB0" w:rsidRPr="00794BD3">
        <w:rPr>
          <w:rFonts w:cs="Arial"/>
          <w:b/>
          <w:sz w:val="32"/>
          <w:szCs w:val="32"/>
        </w:rPr>
        <w:t>RIBIŠTVO V REPUBLIKI SLOVENIJI Z</w:t>
      </w:r>
      <w:r w:rsidR="001315E7" w:rsidRPr="00794BD3">
        <w:rPr>
          <w:rFonts w:cs="Arial"/>
          <w:b/>
          <w:sz w:val="32"/>
          <w:szCs w:val="32"/>
        </w:rPr>
        <w:t xml:space="preserve">A OBDOBJE </w:t>
      </w:r>
      <w:r w:rsidR="00B87CB0" w:rsidRPr="00794BD3">
        <w:rPr>
          <w:rFonts w:cs="Arial"/>
          <w:b/>
          <w:sz w:val="32"/>
          <w:szCs w:val="32"/>
        </w:rPr>
        <w:t>2014</w:t>
      </w:r>
      <w:r w:rsidR="00670071" w:rsidRPr="00794BD3">
        <w:rPr>
          <w:rFonts w:cs="Arial"/>
          <w:b/>
          <w:sz w:val="32"/>
          <w:szCs w:val="32"/>
        </w:rPr>
        <w:t>–</w:t>
      </w:r>
      <w:r w:rsidR="00B87CB0" w:rsidRPr="00794BD3">
        <w:rPr>
          <w:rFonts w:cs="Arial"/>
          <w:b/>
          <w:sz w:val="32"/>
          <w:szCs w:val="32"/>
        </w:rPr>
        <w:t xml:space="preserve">2020 </w:t>
      </w:r>
    </w:p>
    <w:p w14:paraId="784B64D6" w14:textId="77777777" w:rsidR="00B87CB0" w:rsidRPr="00794BD3" w:rsidRDefault="00B87CB0" w:rsidP="00B87CB0">
      <w:pPr>
        <w:spacing w:line="480" w:lineRule="auto"/>
        <w:rPr>
          <w:rFonts w:cs="Arial"/>
          <w:szCs w:val="20"/>
        </w:rPr>
      </w:pPr>
    </w:p>
    <w:p w14:paraId="7F686CE9" w14:textId="7A897F05" w:rsidR="00B87CB0" w:rsidRPr="00794BD3" w:rsidRDefault="00C6118F" w:rsidP="006D4564">
      <w:pPr>
        <w:pBdr>
          <w:top w:val="single" w:sz="4" w:space="1" w:color="auto"/>
          <w:left w:val="single" w:sz="4" w:space="4" w:color="auto"/>
          <w:bottom w:val="single" w:sz="4" w:space="1" w:color="auto"/>
          <w:right w:val="single" w:sz="4" w:space="4" w:color="auto"/>
        </w:pBdr>
        <w:spacing w:line="480" w:lineRule="auto"/>
        <w:jc w:val="both"/>
        <w:rPr>
          <w:rFonts w:cs="Arial"/>
          <w:szCs w:val="20"/>
        </w:rPr>
      </w:pPr>
      <w:r w:rsidRPr="00794BD3">
        <w:rPr>
          <w:rFonts w:cs="Arial"/>
          <w:b/>
          <w:i/>
          <w:szCs w:val="20"/>
        </w:rPr>
        <w:t>Oblika poročila je narejena na podlagi vzorca</w:t>
      </w:r>
      <w:r w:rsidR="00670071" w:rsidRPr="00794BD3">
        <w:rPr>
          <w:rFonts w:cs="Arial"/>
          <w:b/>
          <w:i/>
          <w:szCs w:val="20"/>
        </w:rPr>
        <w:t>, določenega</w:t>
      </w:r>
      <w:r w:rsidRPr="00794BD3">
        <w:rPr>
          <w:rFonts w:cs="Arial"/>
          <w:b/>
          <w:i/>
          <w:szCs w:val="20"/>
        </w:rPr>
        <w:t xml:space="preserve"> v 2. členu Uredbe 1362/2014/EU. </w:t>
      </w:r>
      <w:r w:rsidR="00297166" w:rsidRPr="00794BD3">
        <w:rPr>
          <w:rFonts w:cs="Arial"/>
          <w:b/>
          <w:i/>
          <w:szCs w:val="20"/>
        </w:rPr>
        <w:t>Besedilo se</w:t>
      </w:r>
      <w:r w:rsidR="008E39F7" w:rsidRPr="00794BD3">
        <w:rPr>
          <w:rFonts w:cs="Arial"/>
          <w:b/>
          <w:i/>
          <w:szCs w:val="20"/>
        </w:rPr>
        <w:t xml:space="preserve"> bo vneslo v informacijski sistem poročanja Evropski komisiji SFC2014 v skladu z določ</w:t>
      </w:r>
      <w:r w:rsidR="0050222A" w:rsidRPr="00794BD3">
        <w:rPr>
          <w:rFonts w:cs="Arial"/>
          <w:b/>
          <w:i/>
          <w:szCs w:val="20"/>
        </w:rPr>
        <w:t xml:space="preserve">ili Priloge Uredbe 1342/2014/EU </w:t>
      </w:r>
      <w:r w:rsidR="00CF46BD" w:rsidRPr="00794BD3">
        <w:rPr>
          <w:rFonts w:cs="Arial"/>
          <w:b/>
          <w:i/>
          <w:szCs w:val="20"/>
        </w:rPr>
        <w:t xml:space="preserve">in </w:t>
      </w:r>
      <w:r w:rsidR="0050222A" w:rsidRPr="00794BD3">
        <w:rPr>
          <w:rFonts w:cs="Arial"/>
          <w:b/>
          <w:i/>
          <w:szCs w:val="20"/>
        </w:rPr>
        <w:t>vsemi omejitvami števila znakov.</w:t>
      </w:r>
      <w:r w:rsidR="008939A9" w:rsidRPr="00794BD3">
        <w:rPr>
          <w:rFonts w:cs="Arial"/>
          <w:b/>
          <w:i/>
          <w:szCs w:val="20"/>
        </w:rPr>
        <w:t xml:space="preserve"> Poročilo je narejeno v skladu s smernicami Podporne enote Evropske komisije FAME Support Unit CT04, Working paper, EMFF AIR, PART A, Draft, March 2018</w:t>
      </w:r>
      <w:r w:rsidR="00E02356" w:rsidRPr="00794BD3">
        <w:rPr>
          <w:rFonts w:cs="Arial"/>
          <w:b/>
          <w:i/>
          <w:szCs w:val="20"/>
        </w:rPr>
        <w:t>, FAME Support Unit CT04 Final, April 2019, Working paper, AIR 2018 Part C, FAME Support Unit CT03.1, Revised version, March 2019, Working paper on definitions of EMFF common indicators.</w:t>
      </w:r>
      <w:r w:rsidR="00932A59" w:rsidRPr="00794BD3">
        <w:rPr>
          <w:rFonts w:cs="Arial"/>
          <w:b/>
          <w:i/>
          <w:szCs w:val="20"/>
        </w:rPr>
        <w:t xml:space="preserve"> </w:t>
      </w:r>
    </w:p>
    <w:p w14:paraId="64271A8F" w14:textId="77777777" w:rsidR="006D4564" w:rsidRPr="00794BD3" w:rsidRDefault="006D4564" w:rsidP="00B87CB0">
      <w:pPr>
        <w:spacing w:line="480" w:lineRule="auto"/>
        <w:rPr>
          <w:rFonts w:cs="Arial"/>
          <w:b/>
          <w:szCs w:val="20"/>
        </w:rPr>
      </w:pPr>
    </w:p>
    <w:p w14:paraId="4B32B9CA" w14:textId="709F8EB9" w:rsidR="00B87CB0" w:rsidRPr="0008737E" w:rsidRDefault="00393BD9" w:rsidP="00B87CB0">
      <w:pPr>
        <w:spacing w:line="480" w:lineRule="auto"/>
        <w:rPr>
          <w:rFonts w:cs="Arial"/>
          <w:b/>
          <w:szCs w:val="20"/>
        </w:rPr>
      </w:pPr>
      <w:r w:rsidRPr="0008737E">
        <w:rPr>
          <w:rFonts w:cs="Arial"/>
          <w:b/>
          <w:szCs w:val="20"/>
        </w:rPr>
        <w:t>Referenčno</w:t>
      </w:r>
      <w:r w:rsidR="000E740E" w:rsidRPr="0008737E">
        <w:rPr>
          <w:rFonts w:cs="Arial"/>
          <w:b/>
          <w:szCs w:val="20"/>
        </w:rPr>
        <w:t xml:space="preserve"> </w:t>
      </w:r>
      <w:r w:rsidR="00B87CB0" w:rsidRPr="0008737E">
        <w:rPr>
          <w:rFonts w:cs="Arial"/>
          <w:b/>
          <w:szCs w:val="20"/>
        </w:rPr>
        <w:t>ko</w:t>
      </w:r>
      <w:r w:rsidRPr="0008737E">
        <w:rPr>
          <w:rFonts w:cs="Arial"/>
          <w:b/>
          <w:szCs w:val="20"/>
        </w:rPr>
        <w:t>ledarsko leto</w:t>
      </w:r>
      <w:r w:rsidR="000E740E" w:rsidRPr="0008737E">
        <w:rPr>
          <w:rFonts w:cs="Arial"/>
          <w:b/>
          <w:szCs w:val="20"/>
        </w:rPr>
        <w:t xml:space="preserve">: </w:t>
      </w:r>
      <w:r w:rsidR="00E143E1" w:rsidRPr="0008737E">
        <w:rPr>
          <w:rFonts w:cs="Arial"/>
          <w:b/>
          <w:szCs w:val="20"/>
        </w:rPr>
        <w:t>20</w:t>
      </w:r>
      <w:r w:rsidR="00876D25" w:rsidRPr="0008737E">
        <w:rPr>
          <w:rFonts w:cs="Arial"/>
          <w:b/>
          <w:szCs w:val="20"/>
        </w:rPr>
        <w:t>2</w:t>
      </w:r>
      <w:r w:rsidR="001025B0" w:rsidRPr="0008737E">
        <w:rPr>
          <w:rFonts w:cs="Arial"/>
          <w:b/>
          <w:szCs w:val="20"/>
        </w:rPr>
        <w:t>3</w:t>
      </w:r>
    </w:p>
    <w:p w14:paraId="740E4C0D" w14:textId="3DF1A413" w:rsidR="00B87CB0" w:rsidRPr="00A01C56" w:rsidRDefault="007C6009" w:rsidP="00B87CB0">
      <w:pPr>
        <w:spacing w:line="480" w:lineRule="auto"/>
        <w:rPr>
          <w:rFonts w:cs="Arial"/>
          <w:b/>
          <w:szCs w:val="20"/>
        </w:rPr>
      </w:pPr>
      <w:r w:rsidRPr="00A01C56">
        <w:rPr>
          <w:rFonts w:cs="Arial"/>
          <w:b/>
          <w:szCs w:val="20"/>
        </w:rPr>
        <w:t xml:space="preserve">Številka: </w:t>
      </w:r>
      <w:r w:rsidR="00E97042" w:rsidRPr="0051584D">
        <w:rPr>
          <w:rFonts w:cs="Arial"/>
          <w:b/>
          <w:szCs w:val="20"/>
        </w:rPr>
        <w:t>011-10</w:t>
      </w:r>
      <w:r w:rsidR="00B87CB0" w:rsidRPr="0051584D">
        <w:rPr>
          <w:rFonts w:cs="Arial"/>
          <w:b/>
          <w:szCs w:val="20"/>
        </w:rPr>
        <w:t>/2015</w:t>
      </w:r>
      <w:r w:rsidR="00876D25" w:rsidRPr="0051584D">
        <w:rPr>
          <w:rFonts w:cs="Arial"/>
          <w:b/>
          <w:szCs w:val="20"/>
        </w:rPr>
        <w:t>/</w:t>
      </w:r>
      <w:r w:rsidR="00636C1C" w:rsidRPr="0051584D">
        <w:rPr>
          <w:rFonts w:cs="Arial"/>
          <w:b/>
          <w:szCs w:val="20"/>
        </w:rPr>
        <w:t>353</w:t>
      </w:r>
    </w:p>
    <w:p w14:paraId="63888E79" w14:textId="1ABFDA57" w:rsidR="006D4564" w:rsidRPr="00794BD3" w:rsidRDefault="007C6009" w:rsidP="00CB5167">
      <w:pPr>
        <w:spacing w:line="480" w:lineRule="auto"/>
        <w:rPr>
          <w:rFonts w:cs="Arial"/>
          <w:b/>
          <w:i/>
          <w:szCs w:val="20"/>
        </w:rPr>
      </w:pPr>
      <w:r w:rsidRPr="00A01C56">
        <w:rPr>
          <w:rFonts w:cs="Arial"/>
          <w:b/>
          <w:szCs w:val="20"/>
        </w:rPr>
        <w:t xml:space="preserve">Ljubljana, </w:t>
      </w:r>
      <w:r w:rsidR="0051584D">
        <w:rPr>
          <w:rFonts w:cs="Arial"/>
          <w:b/>
          <w:szCs w:val="20"/>
        </w:rPr>
        <w:t>6.2</w:t>
      </w:r>
      <w:r w:rsidR="00636C1C">
        <w:rPr>
          <w:rFonts w:cs="Arial"/>
          <w:b/>
          <w:szCs w:val="20"/>
        </w:rPr>
        <w:t>.2025</w:t>
      </w:r>
      <w:r w:rsidR="006D4564" w:rsidRPr="00794BD3">
        <w:rPr>
          <w:rFonts w:cs="Arial"/>
          <w:b/>
          <w:i/>
          <w:szCs w:val="20"/>
        </w:rPr>
        <w:br w:type="page"/>
      </w:r>
    </w:p>
    <w:p w14:paraId="08CEACA0" w14:textId="77777777" w:rsidR="00932A59" w:rsidRPr="00794BD3" w:rsidRDefault="00932A59"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lastRenderedPageBreak/>
        <w:t>Opomba:</w:t>
      </w:r>
      <w:r w:rsidR="00A67B18" w:rsidRPr="00794BD3">
        <w:rPr>
          <w:rFonts w:cs="Arial"/>
          <w:b/>
          <w:i/>
          <w:szCs w:val="20"/>
        </w:rPr>
        <w:t xml:space="preserve"> </w:t>
      </w:r>
      <w:r w:rsidRPr="00794BD3">
        <w:rPr>
          <w:rFonts w:cs="Arial"/>
          <w:b/>
          <w:i/>
          <w:szCs w:val="20"/>
        </w:rPr>
        <w:t>Zaradi omejitve števila znakov smo v poročilu uporabili naslednje kratice:</w:t>
      </w:r>
    </w:p>
    <w:p w14:paraId="7BC1227B" w14:textId="77777777" w:rsidR="001F567F" w:rsidRPr="00794BD3" w:rsidRDefault="001F567F"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ESPR – Evropski sklad za pomorstvo in ribištvo</w:t>
      </w:r>
    </w:p>
    <w:p w14:paraId="3B54B6E7" w14:textId="07DAD5E9" w:rsidR="00932A59" w:rsidRPr="00794BD3" w:rsidRDefault="00932A59"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 xml:space="preserve">PNU – </w:t>
      </w:r>
      <w:r w:rsidR="00670071" w:rsidRPr="00794BD3">
        <w:rPr>
          <w:rFonts w:cs="Arial"/>
          <w:b/>
          <w:i/>
          <w:szCs w:val="20"/>
        </w:rPr>
        <w:t xml:space="preserve">prednostne </w:t>
      </w:r>
      <w:r w:rsidRPr="00794BD3">
        <w:rPr>
          <w:rFonts w:cs="Arial"/>
          <w:b/>
          <w:i/>
          <w:szCs w:val="20"/>
        </w:rPr>
        <w:t>naloge Unije</w:t>
      </w:r>
    </w:p>
    <w:p w14:paraId="3BF99D40" w14:textId="77777777" w:rsidR="00932A59" w:rsidRPr="00794BD3" w:rsidRDefault="00932A59"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 xml:space="preserve">MKGP – Ministrstvo </w:t>
      </w:r>
      <w:r w:rsidR="00B00DBF" w:rsidRPr="00794BD3">
        <w:rPr>
          <w:rFonts w:cs="Arial"/>
          <w:b/>
          <w:i/>
          <w:szCs w:val="20"/>
        </w:rPr>
        <w:t>za kmetijstvo</w:t>
      </w:r>
      <w:r w:rsidRPr="00794BD3">
        <w:rPr>
          <w:rFonts w:cs="Arial"/>
          <w:b/>
          <w:i/>
          <w:szCs w:val="20"/>
        </w:rPr>
        <w:t>, gozdarstvo in prehrano</w:t>
      </w:r>
    </w:p>
    <w:p w14:paraId="72127837" w14:textId="77777777" w:rsidR="00932A59" w:rsidRPr="00794BD3" w:rsidRDefault="00932A59"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ARSKTRP –</w:t>
      </w:r>
      <w:r w:rsidR="00B00DBF" w:rsidRPr="00794BD3">
        <w:rPr>
          <w:rFonts w:cs="Arial"/>
          <w:b/>
          <w:i/>
          <w:szCs w:val="20"/>
        </w:rPr>
        <w:t xml:space="preserve"> Agencija</w:t>
      </w:r>
      <w:r w:rsidRPr="00794BD3">
        <w:rPr>
          <w:rFonts w:cs="Arial"/>
          <w:b/>
          <w:i/>
          <w:szCs w:val="20"/>
        </w:rPr>
        <w:t xml:space="preserve"> RS za kmetijske trge in razvoj podeželja</w:t>
      </w:r>
    </w:p>
    <w:p w14:paraId="499AB943" w14:textId="77777777" w:rsidR="001F567F" w:rsidRPr="00794BD3" w:rsidRDefault="001F567F"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EUR – evro</w:t>
      </w:r>
    </w:p>
    <w:p w14:paraId="4FC20CBD" w14:textId="77777777" w:rsidR="001F567F" w:rsidRPr="00794BD3" w:rsidRDefault="001F567F"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javni izdatki: ESPR del + RS del</w:t>
      </w:r>
    </w:p>
    <w:p w14:paraId="626FA0D9" w14:textId="714CFF1E" w:rsidR="001F567F" w:rsidRDefault="001F567F"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sidRPr="00794BD3">
        <w:rPr>
          <w:rFonts w:cs="Arial"/>
          <w:b/>
          <w:i/>
          <w:szCs w:val="20"/>
        </w:rPr>
        <w:t xml:space="preserve">skupni izdatki: </w:t>
      </w:r>
      <w:r w:rsidR="00670071" w:rsidRPr="00794BD3">
        <w:rPr>
          <w:rFonts w:cs="Arial"/>
          <w:b/>
          <w:i/>
          <w:szCs w:val="20"/>
        </w:rPr>
        <w:t xml:space="preserve">zasebni </w:t>
      </w:r>
      <w:r w:rsidRPr="00794BD3">
        <w:rPr>
          <w:rFonts w:cs="Arial"/>
          <w:b/>
          <w:i/>
          <w:szCs w:val="20"/>
        </w:rPr>
        <w:t>+ javni izdatki</w:t>
      </w:r>
    </w:p>
    <w:p w14:paraId="22657048" w14:textId="4F9ED6D2" w:rsidR="00FB4AF7" w:rsidRDefault="00FB4AF7"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Pr>
          <w:rFonts w:cs="Arial"/>
          <w:b/>
          <w:i/>
          <w:szCs w:val="20"/>
        </w:rPr>
        <w:t>OU – Organ upravljanja</w:t>
      </w:r>
    </w:p>
    <w:p w14:paraId="1BA40B8F" w14:textId="07272E44" w:rsidR="00FB4AF7" w:rsidRDefault="00FB4AF7"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r>
        <w:rPr>
          <w:rFonts w:cs="Arial"/>
          <w:b/>
          <w:i/>
          <w:szCs w:val="20"/>
        </w:rPr>
        <w:t>EK – Evropska komisija</w:t>
      </w:r>
    </w:p>
    <w:p w14:paraId="4C0F6F21" w14:textId="77777777" w:rsidR="00FB4AF7" w:rsidRPr="00794BD3" w:rsidRDefault="00FB4AF7" w:rsidP="00932A59">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b/>
          <w:i/>
          <w:szCs w:val="20"/>
        </w:rPr>
      </w:pPr>
    </w:p>
    <w:p w14:paraId="6F7A9E23" w14:textId="77777777" w:rsidR="00932A59" w:rsidRPr="00794BD3" w:rsidRDefault="00932A59" w:rsidP="00B87CB0">
      <w:pPr>
        <w:spacing w:line="480" w:lineRule="auto"/>
        <w:rPr>
          <w:rFonts w:cs="Arial"/>
          <w:b/>
          <w:szCs w:val="20"/>
        </w:rPr>
      </w:pPr>
    </w:p>
    <w:p w14:paraId="4E11A7D7" w14:textId="77777777" w:rsidR="007C6009" w:rsidRPr="00794BD3" w:rsidRDefault="007C6009" w:rsidP="00567981">
      <w:pPr>
        <w:rPr>
          <w:rFonts w:cs="Arial"/>
          <w:szCs w:val="20"/>
        </w:rPr>
      </w:pPr>
    </w:p>
    <w:p w14:paraId="1660B827" w14:textId="77777777" w:rsidR="007C6009" w:rsidRPr="00794BD3" w:rsidRDefault="007C6009">
      <w:pPr>
        <w:spacing w:line="240" w:lineRule="auto"/>
        <w:rPr>
          <w:rFonts w:cs="Arial"/>
          <w:szCs w:val="20"/>
        </w:rPr>
      </w:pPr>
      <w:r w:rsidRPr="00794BD3">
        <w:rPr>
          <w:rFonts w:cs="Arial"/>
          <w:szCs w:val="20"/>
        </w:rPr>
        <w:br w:type="page"/>
      </w:r>
      <w:r w:rsidRPr="00794BD3">
        <w:rPr>
          <w:rFonts w:cs="Arial"/>
          <w:b/>
          <w:szCs w:val="20"/>
        </w:rPr>
        <w:lastRenderedPageBreak/>
        <w:t xml:space="preserve">KAZALO: </w:t>
      </w:r>
    </w:p>
    <w:p w14:paraId="178569DE" w14:textId="77777777" w:rsidR="00B27918" w:rsidRPr="00794BD3" w:rsidRDefault="00B27918">
      <w:pPr>
        <w:spacing w:line="240" w:lineRule="auto"/>
        <w:rPr>
          <w:rFonts w:cs="Arial"/>
          <w:b/>
          <w:szCs w:val="20"/>
        </w:rPr>
      </w:pPr>
    </w:p>
    <w:p w14:paraId="28DD75AB" w14:textId="044062CC" w:rsidR="00365809" w:rsidRDefault="00440C23">
      <w:pPr>
        <w:pStyle w:val="Kazalovsebine1"/>
        <w:tabs>
          <w:tab w:val="right" w:leader="dot" w:pos="8488"/>
        </w:tabs>
        <w:rPr>
          <w:rFonts w:asciiTheme="minorHAnsi" w:eastAsiaTheme="minorEastAsia" w:hAnsiTheme="minorHAnsi" w:cstheme="minorBidi"/>
          <w:noProof/>
          <w:sz w:val="22"/>
          <w:szCs w:val="22"/>
          <w:lang w:eastAsia="sl-SI"/>
        </w:rPr>
      </w:pPr>
      <w:r w:rsidRPr="00794BD3">
        <w:rPr>
          <w:rFonts w:cs="Arial"/>
          <w:szCs w:val="20"/>
        </w:rPr>
        <w:fldChar w:fldCharType="begin"/>
      </w:r>
      <w:r w:rsidRPr="00794BD3">
        <w:rPr>
          <w:rFonts w:cs="Arial"/>
          <w:szCs w:val="20"/>
        </w:rPr>
        <w:instrText xml:space="preserve"> TOC \o "1-3" \h \z \u </w:instrText>
      </w:r>
      <w:r w:rsidRPr="00794BD3">
        <w:rPr>
          <w:rFonts w:cs="Arial"/>
          <w:szCs w:val="20"/>
        </w:rPr>
        <w:fldChar w:fldCharType="separate"/>
      </w:r>
      <w:hyperlink w:anchor="_Toc166762411" w:history="1">
        <w:r w:rsidR="00365809" w:rsidRPr="00453BCC">
          <w:rPr>
            <w:rStyle w:val="Hiperpovezava"/>
            <w:noProof/>
          </w:rPr>
          <w:t>Del A – LETNA POROČILA, PREDLOŽENA VSAKO LETO</w:t>
        </w:r>
        <w:r w:rsidR="00365809">
          <w:rPr>
            <w:noProof/>
            <w:webHidden/>
          </w:rPr>
          <w:tab/>
        </w:r>
        <w:r w:rsidR="00365809">
          <w:rPr>
            <w:noProof/>
            <w:webHidden/>
          </w:rPr>
          <w:fldChar w:fldCharType="begin"/>
        </w:r>
        <w:r w:rsidR="00365809">
          <w:rPr>
            <w:noProof/>
            <w:webHidden/>
          </w:rPr>
          <w:instrText xml:space="preserve"> PAGEREF _Toc166762411 \h </w:instrText>
        </w:r>
        <w:r w:rsidR="00365809">
          <w:rPr>
            <w:noProof/>
            <w:webHidden/>
          </w:rPr>
        </w:r>
        <w:r w:rsidR="00365809">
          <w:rPr>
            <w:noProof/>
            <w:webHidden/>
          </w:rPr>
          <w:fldChar w:fldCharType="separate"/>
        </w:r>
        <w:r w:rsidR="00F44557">
          <w:rPr>
            <w:noProof/>
            <w:webHidden/>
          </w:rPr>
          <w:t>4</w:t>
        </w:r>
        <w:r w:rsidR="00365809">
          <w:rPr>
            <w:noProof/>
            <w:webHidden/>
          </w:rPr>
          <w:fldChar w:fldCharType="end"/>
        </w:r>
      </w:hyperlink>
    </w:p>
    <w:p w14:paraId="52F7F6FD" w14:textId="4DC18404"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2" w:history="1">
        <w:r w:rsidR="00365809" w:rsidRPr="00453BCC">
          <w:rPr>
            <w:rStyle w:val="Hiperpovezava"/>
            <w:noProof/>
          </w:rPr>
          <w:t>1.   </w:t>
        </w:r>
        <w:r w:rsidR="00365809" w:rsidRPr="00453BCC">
          <w:rPr>
            <w:rStyle w:val="Hiperpovezava"/>
            <w:rFonts w:cs="Arial"/>
            <w:noProof/>
          </w:rPr>
          <w:t>Opredelitev letnega poročila o izvajanju</w:t>
        </w:r>
        <w:r w:rsidR="00365809">
          <w:rPr>
            <w:noProof/>
            <w:webHidden/>
          </w:rPr>
          <w:tab/>
        </w:r>
        <w:r w:rsidR="00365809">
          <w:rPr>
            <w:noProof/>
            <w:webHidden/>
          </w:rPr>
          <w:fldChar w:fldCharType="begin"/>
        </w:r>
        <w:r w:rsidR="00365809">
          <w:rPr>
            <w:noProof/>
            <w:webHidden/>
          </w:rPr>
          <w:instrText xml:space="preserve"> PAGEREF _Toc166762412 \h </w:instrText>
        </w:r>
        <w:r w:rsidR="00365809">
          <w:rPr>
            <w:noProof/>
            <w:webHidden/>
          </w:rPr>
        </w:r>
        <w:r w:rsidR="00365809">
          <w:rPr>
            <w:noProof/>
            <w:webHidden/>
          </w:rPr>
          <w:fldChar w:fldCharType="separate"/>
        </w:r>
        <w:r w:rsidR="00F44557">
          <w:rPr>
            <w:noProof/>
            <w:webHidden/>
          </w:rPr>
          <w:t>4</w:t>
        </w:r>
        <w:r w:rsidR="00365809">
          <w:rPr>
            <w:noProof/>
            <w:webHidden/>
          </w:rPr>
          <w:fldChar w:fldCharType="end"/>
        </w:r>
      </w:hyperlink>
    </w:p>
    <w:p w14:paraId="0DCB27E6" w14:textId="24BF1737"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3" w:history="1">
        <w:r w:rsidR="00365809" w:rsidRPr="00453BCC">
          <w:rPr>
            <w:rStyle w:val="Hiperpovezava"/>
            <w:noProof/>
          </w:rPr>
          <w:t>2.   Pregled izvajanja operativnega programa (člen 50(2) Uredbe (EU) št. 1303/2013)</w:t>
        </w:r>
        <w:r w:rsidR="00365809">
          <w:rPr>
            <w:noProof/>
            <w:webHidden/>
          </w:rPr>
          <w:tab/>
        </w:r>
        <w:r w:rsidR="00365809">
          <w:rPr>
            <w:noProof/>
            <w:webHidden/>
          </w:rPr>
          <w:fldChar w:fldCharType="begin"/>
        </w:r>
        <w:r w:rsidR="00365809">
          <w:rPr>
            <w:noProof/>
            <w:webHidden/>
          </w:rPr>
          <w:instrText xml:space="preserve"> PAGEREF _Toc166762413 \h </w:instrText>
        </w:r>
        <w:r w:rsidR="00365809">
          <w:rPr>
            <w:noProof/>
            <w:webHidden/>
          </w:rPr>
        </w:r>
        <w:r w:rsidR="00365809">
          <w:rPr>
            <w:noProof/>
            <w:webHidden/>
          </w:rPr>
          <w:fldChar w:fldCharType="separate"/>
        </w:r>
        <w:r w:rsidR="00F44557">
          <w:rPr>
            <w:noProof/>
            <w:webHidden/>
          </w:rPr>
          <w:t>4</w:t>
        </w:r>
        <w:r w:rsidR="00365809">
          <w:rPr>
            <w:noProof/>
            <w:webHidden/>
          </w:rPr>
          <w:fldChar w:fldCharType="end"/>
        </w:r>
      </w:hyperlink>
    </w:p>
    <w:p w14:paraId="45C649D1" w14:textId="0299F7F9"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4" w:history="1">
        <w:r w:rsidR="00365809" w:rsidRPr="00453BCC">
          <w:rPr>
            <w:rStyle w:val="Hiperpovezava"/>
            <w:noProof/>
          </w:rPr>
          <w:t>3.   </w:t>
        </w:r>
        <w:r w:rsidR="00365809" w:rsidRPr="00453BCC">
          <w:rPr>
            <w:rStyle w:val="Hiperpovezava"/>
            <w:rFonts w:cs="Arial"/>
            <w:noProof/>
          </w:rPr>
          <w:t>Izvajanje prednostnih nalog Unije</w:t>
        </w:r>
        <w:r w:rsidR="00365809">
          <w:rPr>
            <w:noProof/>
            <w:webHidden/>
          </w:rPr>
          <w:tab/>
        </w:r>
        <w:r w:rsidR="00365809">
          <w:rPr>
            <w:noProof/>
            <w:webHidden/>
          </w:rPr>
          <w:fldChar w:fldCharType="begin"/>
        </w:r>
        <w:r w:rsidR="00365809">
          <w:rPr>
            <w:noProof/>
            <w:webHidden/>
          </w:rPr>
          <w:instrText xml:space="preserve"> PAGEREF _Toc166762414 \h </w:instrText>
        </w:r>
        <w:r w:rsidR="00365809">
          <w:rPr>
            <w:noProof/>
            <w:webHidden/>
          </w:rPr>
        </w:r>
        <w:r w:rsidR="00365809">
          <w:rPr>
            <w:noProof/>
            <w:webHidden/>
          </w:rPr>
          <w:fldChar w:fldCharType="separate"/>
        </w:r>
        <w:r w:rsidR="00F44557">
          <w:rPr>
            <w:noProof/>
            <w:webHidden/>
          </w:rPr>
          <w:t>6</w:t>
        </w:r>
        <w:r w:rsidR="00365809">
          <w:rPr>
            <w:noProof/>
            <w:webHidden/>
          </w:rPr>
          <w:fldChar w:fldCharType="end"/>
        </w:r>
      </w:hyperlink>
    </w:p>
    <w:p w14:paraId="630AB7A8" w14:textId="78889695"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5" w:history="1">
        <w:r w:rsidR="00365809" w:rsidRPr="00453BCC">
          <w:rPr>
            <w:rStyle w:val="Hiperpovezava"/>
            <w:bCs/>
            <w:i/>
            <w:iCs/>
            <w:noProof/>
          </w:rPr>
          <w:t>3.1.   Pregled izvajanja (člen 50(2) Uredbe (EU) št. 1303/2013)</w:t>
        </w:r>
        <w:r w:rsidR="00365809">
          <w:rPr>
            <w:noProof/>
            <w:webHidden/>
          </w:rPr>
          <w:tab/>
        </w:r>
        <w:r w:rsidR="00365809">
          <w:rPr>
            <w:noProof/>
            <w:webHidden/>
          </w:rPr>
          <w:fldChar w:fldCharType="begin"/>
        </w:r>
        <w:r w:rsidR="00365809">
          <w:rPr>
            <w:noProof/>
            <w:webHidden/>
          </w:rPr>
          <w:instrText xml:space="preserve"> PAGEREF _Toc166762415 \h </w:instrText>
        </w:r>
        <w:r w:rsidR="00365809">
          <w:rPr>
            <w:noProof/>
            <w:webHidden/>
          </w:rPr>
        </w:r>
        <w:r w:rsidR="00365809">
          <w:rPr>
            <w:noProof/>
            <w:webHidden/>
          </w:rPr>
          <w:fldChar w:fldCharType="separate"/>
        </w:r>
        <w:r w:rsidR="00F44557">
          <w:rPr>
            <w:noProof/>
            <w:webHidden/>
          </w:rPr>
          <w:t>6</w:t>
        </w:r>
        <w:r w:rsidR="00365809">
          <w:rPr>
            <w:noProof/>
            <w:webHidden/>
          </w:rPr>
          <w:fldChar w:fldCharType="end"/>
        </w:r>
      </w:hyperlink>
    </w:p>
    <w:p w14:paraId="2D3494FA" w14:textId="31BD66C5"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6" w:history="1">
        <w:r w:rsidR="00365809" w:rsidRPr="00453BCC">
          <w:rPr>
            <w:rStyle w:val="Hiperpovezava"/>
            <w:bCs/>
            <w:i/>
            <w:iCs/>
            <w:noProof/>
          </w:rPr>
          <w:t>3.2.   Kazalniki rezultatov, kazalniki učinka in finančni kazalniki za ESPR (člen 50(2) Uredbe (EU) št. 1303/2013)</w:t>
        </w:r>
        <w:r w:rsidR="00365809">
          <w:rPr>
            <w:noProof/>
            <w:webHidden/>
          </w:rPr>
          <w:tab/>
        </w:r>
        <w:r w:rsidR="00365809">
          <w:rPr>
            <w:noProof/>
            <w:webHidden/>
          </w:rPr>
          <w:fldChar w:fldCharType="begin"/>
        </w:r>
        <w:r w:rsidR="00365809">
          <w:rPr>
            <w:noProof/>
            <w:webHidden/>
          </w:rPr>
          <w:instrText xml:space="preserve"> PAGEREF _Toc166762416 \h </w:instrText>
        </w:r>
        <w:r w:rsidR="00365809">
          <w:rPr>
            <w:noProof/>
            <w:webHidden/>
          </w:rPr>
        </w:r>
        <w:r w:rsidR="00365809">
          <w:rPr>
            <w:noProof/>
            <w:webHidden/>
          </w:rPr>
          <w:fldChar w:fldCharType="separate"/>
        </w:r>
        <w:r w:rsidR="00F44557">
          <w:rPr>
            <w:noProof/>
            <w:webHidden/>
          </w:rPr>
          <w:t>17</w:t>
        </w:r>
        <w:r w:rsidR="00365809">
          <w:rPr>
            <w:noProof/>
            <w:webHidden/>
          </w:rPr>
          <w:fldChar w:fldCharType="end"/>
        </w:r>
      </w:hyperlink>
    </w:p>
    <w:p w14:paraId="554418B4" w14:textId="165A349E"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7" w:history="1">
        <w:r w:rsidR="00365809" w:rsidRPr="00453BCC">
          <w:rPr>
            <w:rStyle w:val="Hiperpovezava"/>
            <w:bCs/>
            <w:i/>
            <w:iCs/>
            <w:noProof/>
          </w:rPr>
          <w:t>3.3.   Finančni podatki</w:t>
        </w:r>
        <w:r w:rsidR="00365809">
          <w:rPr>
            <w:noProof/>
            <w:webHidden/>
          </w:rPr>
          <w:tab/>
        </w:r>
        <w:r w:rsidR="00365809">
          <w:rPr>
            <w:noProof/>
            <w:webHidden/>
          </w:rPr>
          <w:fldChar w:fldCharType="begin"/>
        </w:r>
        <w:r w:rsidR="00365809">
          <w:rPr>
            <w:noProof/>
            <w:webHidden/>
          </w:rPr>
          <w:instrText xml:space="preserve"> PAGEREF _Toc166762417 \h </w:instrText>
        </w:r>
        <w:r w:rsidR="00365809">
          <w:rPr>
            <w:noProof/>
            <w:webHidden/>
          </w:rPr>
        </w:r>
        <w:r w:rsidR="00365809">
          <w:rPr>
            <w:noProof/>
            <w:webHidden/>
          </w:rPr>
          <w:fldChar w:fldCharType="separate"/>
        </w:r>
        <w:r w:rsidR="00F44557">
          <w:rPr>
            <w:noProof/>
            <w:webHidden/>
          </w:rPr>
          <w:t>26</w:t>
        </w:r>
        <w:r w:rsidR="00365809">
          <w:rPr>
            <w:noProof/>
            <w:webHidden/>
          </w:rPr>
          <w:fldChar w:fldCharType="end"/>
        </w:r>
      </w:hyperlink>
    </w:p>
    <w:p w14:paraId="3074A216" w14:textId="6474192C"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8" w:history="1">
        <w:r w:rsidR="00365809" w:rsidRPr="00453BCC">
          <w:rPr>
            <w:rStyle w:val="Hiperpovezava"/>
            <w:noProof/>
          </w:rPr>
          <w:t>4.   Vprašanja, ki vplivajo na delovanje programa, in sprejeti popravni ukrepi</w:t>
        </w:r>
        <w:r w:rsidR="00365809">
          <w:rPr>
            <w:noProof/>
            <w:webHidden/>
          </w:rPr>
          <w:tab/>
        </w:r>
        <w:r w:rsidR="00365809">
          <w:rPr>
            <w:noProof/>
            <w:webHidden/>
          </w:rPr>
          <w:fldChar w:fldCharType="begin"/>
        </w:r>
        <w:r w:rsidR="00365809">
          <w:rPr>
            <w:noProof/>
            <w:webHidden/>
          </w:rPr>
          <w:instrText xml:space="preserve"> PAGEREF _Toc166762418 \h </w:instrText>
        </w:r>
        <w:r w:rsidR="00365809">
          <w:rPr>
            <w:noProof/>
            <w:webHidden/>
          </w:rPr>
        </w:r>
        <w:r w:rsidR="00365809">
          <w:rPr>
            <w:noProof/>
            <w:webHidden/>
          </w:rPr>
          <w:fldChar w:fldCharType="separate"/>
        </w:r>
        <w:r w:rsidR="00F44557">
          <w:rPr>
            <w:noProof/>
            <w:webHidden/>
          </w:rPr>
          <w:t>30</w:t>
        </w:r>
        <w:r w:rsidR="00365809">
          <w:rPr>
            <w:noProof/>
            <w:webHidden/>
          </w:rPr>
          <w:fldChar w:fldCharType="end"/>
        </w:r>
      </w:hyperlink>
    </w:p>
    <w:p w14:paraId="057AE0AA" w14:textId="56DC8C9B"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19" w:history="1">
        <w:r w:rsidR="00365809" w:rsidRPr="00453BCC">
          <w:rPr>
            <w:rStyle w:val="Hiperpovezava"/>
            <w:bCs/>
            <w:i/>
            <w:iCs/>
            <w:noProof/>
          </w:rPr>
          <w:t>4.1.   Ukrepi, sprejeti za izpolnitev predhodnih pogojenosti (člen 50(4) Uredbe (EU) št. 1303/2013)</w:t>
        </w:r>
        <w:r w:rsidR="00365809">
          <w:rPr>
            <w:noProof/>
            <w:webHidden/>
          </w:rPr>
          <w:tab/>
        </w:r>
        <w:r w:rsidR="00365809">
          <w:rPr>
            <w:noProof/>
            <w:webHidden/>
          </w:rPr>
          <w:fldChar w:fldCharType="begin"/>
        </w:r>
        <w:r w:rsidR="00365809">
          <w:rPr>
            <w:noProof/>
            <w:webHidden/>
          </w:rPr>
          <w:instrText xml:space="preserve"> PAGEREF _Toc166762419 \h </w:instrText>
        </w:r>
        <w:r w:rsidR="00365809">
          <w:rPr>
            <w:noProof/>
            <w:webHidden/>
          </w:rPr>
        </w:r>
        <w:r w:rsidR="00365809">
          <w:rPr>
            <w:noProof/>
            <w:webHidden/>
          </w:rPr>
          <w:fldChar w:fldCharType="separate"/>
        </w:r>
        <w:r w:rsidR="00F44557">
          <w:rPr>
            <w:noProof/>
            <w:webHidden/>
          </w:rPr>
          <w:t>30</w:t>
        </w:r>
        <w:r w:rsidR="00365809">
          <w:rPr>
            <w:noProof/>
            <w:webHidden/>
          </w:rPr>
          <w:fldChar w:fldCharType="end"/>
        </w:r>
      </w:hyperlink>
    </w:p>
    <w:p w14:paraId="560995D9" w14:textId="0EF5DCFE"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0" w:history="1">
        <w:r w:rsidR="00365809" w:rsidRPr="00453BCC">
          <w:rPr>
            <w:rStyle w:val="Hiperpovezava"/>
            <w:bCs/>
            <w:i/>
            <w:iCs/>
            <w:noProof/>
          </w:rPr>
          <w:t>4.2.   Vprašanja, ki vplivajo na delovanje programa, in sprejeti popravni ukrepi (člen 50(2) Uredbe (EU) št. 1303/2013)</w:t>
        </w:r>
        <w:r w:rsidR="00365809">
          <w:rPr>
            <w:noProof/>
            <w:webHidden/>
          </w:rPr>
          <w:tab/>
        </w:r>
        <w:r w:rsidR="00365809">
          <w:rPr>
            <w:noProof/>
            <w:webHidden/>
          </w:rPr>
          <w:fldChar w:fldCharType="begin"/>
        </w:r>
        <w:r w:rsidR="00365809">
          <w:rPr>
            <w:noProof/>
            <w:webHidden/>
          </w:rPr>
          <w:instrText xml:space="preserve"> PAGEREF _Toc166762420 \h </w:instrText>
        </w:r>
        <w:r w:rsidR="00365809">
          <w:rPr>
            <w:noProof/>
            <w:webHidden/>
          </w:rPr>
        </w:r>
        <w:r w:rsidR="00365809">
          <w:rPr>
            <w:noProof/>
            <w:webHidden/>
          </w:rPr>
          <w:fldChar w:fldCharType="separate"/>
        </w:r>
        <w:r w:rsidR="00F44557">
          <w:rPr>
            <w:noProof/>
            <w:webHidden/>
          </w:rPr>
          <w:t>31</w:t>
        </w:r>
        <w:r w:rsidR="00365809">
          <w:rPr>
            <w:noProof/>
            <w:webHidden/>
          </w:rPr>
          <w:fldChar w:fldCharType="end"/>
        </w:r>
      </w:hyperlink>
    </w:p>
    <w:p w14:paraId="48C69999" w14:textId="4F7C5AE8"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1" w:history="1">
        <w:r w:rsidR="00365809" w:rsidRPr="00453BCC">
          <w:rPr>
            <w:rStyle w:val="Hiperpovezava"/>
            <w:noProof/>
          </w:rPr>
          <w:t>5. Informacije o hudih kršitvah in ukrepih za izboljšanje stanja (člen 114(2) Uredbe (EU) št. 508/2014)</w:t>
        </w:r>
        <w:r w:rsidR="00365809">
          <w:rPr>
            <w:noProof/>
            <w:webHidden/>
          </w:rPr>
          <w:tab/>
        </w:r>
        <w:r w:rsidR="00365809">
          <w:rPr>
            <w:noProof/>
            <w:webHidden/>
          </w:rPr>
          <w:fldChar w:fldCharType="begin"/>
        </w:r>
        <w:r w:rsidR="00365809">
          <w:rPr>
            <w:noProof/>
            <w:webHidden/>
          </w:rPr>
          <w:instrText xml:space="preserve"> PAGEREF _Toc166762421 \h </w:instrText>
        </w:r>
        <w:r w:rsidR="00365809">
          <w:rPr>
            <w:noProof/>
            <w:webHidden/>
          </w:rPr>
        </w:r>
        <w:r w:rsidR="00365809">
          <w:rPr>
            <w:noProof/>
            <w:webHidden/>
          </w:rPr>
          <w:fldChar w:fldCharType="separate"/>
        </w:r>
        <w:r w:rsidR="00F44557">
          <w:rPr>
            <w:noProof/>
            <w:webHidden/>
          </w:rPr>
          <w:t>31</w:t>
        </w:r>
        <w:r w:rsidR="00365809">
          <w:rPr>
            <w:noProof/>
            <w:webHidden/>
          </w:rPr>
          <w:fldChar w:fldCharType="end"/>
        </w:r>
      </w:hyperlink>
    </w:p>
    <w:p w14:paraId="05FF4E6A" w14:textId="3039F69E"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2" w:history="1">
        <w:r w:rsidR="00365809" w:rsidRPr="00453BCC">
          <w:rPr>
            <w:rStyle w:val="Hiperpovezava"/>
            <w:noProof/>
          </w:rPr>
          <w:t>6. Informacije o ukrepih, sprejetih zaradi skladnosti s členom 41(8) (člen 114(2) Uredbe (EU) št. 508/2014).</w:t>
        </w:r>
        <w:r w:rsidR="00365809">
          <w:rPr>
            <w:noProof/>
            <w:webHidden/>
          </w:rPr>
          <w:tab/>
        </w:r>
        <w:r w:rsidR="00365809">
          <w:rPr>
            <w:noProof/>
            <w:webHidden/>
          </w:rPr>
          <w:fldChar w:fldCharType="begin"/>
        </w:r>
        <w:r w:rsidR="00365809">
          <w:rPr>
            <w:noProof/>
            <w:webHidden/>
          </w:rPr>
          <w:instrText xml:space="preserve"> PAGEREF _Toc166762422 \h </w:instrText>
        </w:r>
        <w:r w:rsidR="00365809">
          <w:rPr>
            <w:noProof/>
            <w:webHidden/>
          </w:rPr>
        </w:r>
        <w:r w:rsidR="00365809">
          <w:rPr>
            <w:noProof/>
            <w:webHidden/>
          </w:rPr>
          <w:fldChar w:fldCharType="separate"/>
        </w:r>
        <w:r w:rsidR="00F44557">
          <w:rPr>
            <w:noProof/>
            <w:webHidden/>
          </w:rPr>
          <w:t>33</w:t>
        </w:r>
        <w:r w:rsidR="00365809">
          <w:rPr>
            <w:noProof/>
            <w:webHidden/>
          </w:rPr>
          <w:fldChar w:fldCharType="end"/>
        </w:r>
      </w:hyperlink>
    </w:p>
    <w:p w14:paraId="2E6FE517" w14:textId="73E3B49C"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3" w:history="1">
        <w:r w:rsidR="00365809" w:rsidRPr="00453BCC">
          <w:rPr>
            <w:rStyle w:val="Hiperpovezava"/>
            <w:noProof/>
          </w:rPr>
          <w:t>7. Informacije o ukrepih, sprejetih za zagotovitev obveščanja javnosti o upravičencih (člen 114(2) Uredbe (EU) št. 508/2014)</w:t>
        </w:r>
        <w:r w:rsidR="00365809">
          <w:rPr>
            <w:noProof/>
            <w:webHidden/>
          </w:rPr>
          <w:tab/>
        </w:r>
        <w:r w:rsidR="00365809">
          <w:rPr>
            <w:noProof/>
            <w:webHidden/>
          </w:rPr>
          <w:fldChar w:fldCharType="begin"/>
        </w:r>
        <w:r w:rsidR="00365809">
          <w:rPr>
            <w:noProof/>
            <w:webHidden/>
          </w:rPr>
          <w:instrText xml:space="preserve"> PAGEREF _Toc166762423 \h </w:instrText>
        </w:r>
        <w:r w:rsidR="00365809">
          <w:rPr>
            <w:noProof/>
            <w:webHidden/>
          </w:rPr>
        </w:r>
        <w:r w:rsidR="00365809">
          <w:rPr>
            <w:noProof/>
            <w:webHidden/>
          </w:rPr>
          <w:fldChar w:fldCharType="separate"/>
        </w:r>
        <w:r w:rsidR="00F44557">
          <w:rPr>
            <w:noProof/>
            <w:webHidden/>
          </w:rPr>
          <w:t>34</w:t>
        </w:r>
        <w:r w:rsidR="00365809">
          <w:rPr>
            <w:noProof/>
            <w:webHidden/>
          </w:rPr>
          <w:fldChar w:fldCharType="end"/>
        </w:r>
      </w:hyperlink>
    </w:p>
    <w:p w14:paraId="15B4801F" w14:textId="6D510CDD"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4" w:history="1">
        <w:r w:rsidR="00365809" w:rsidRPr="00453BCC">
          <w:rPr>
            <w:rStyle w:val="Hiperpovezava"/>
            <w:noProof/>
          </w:rPr>
          <w:t>8. Dejavnosti v zvezi z načrtom vrednotenja in povzetkom vrednotenj (člen 114(2) uredbe (EU) št. 508/2014, člen 50(2) Uredbe (EU) št. 1303/2013)</w:t>
        </w:r>
        <w:r w:rsidR="00365809">
          <w:rPr>
            <w:noProof/>
            <w:webHidden/>
          </w:rPr>
          <w:tab/>
        </w:r>
        <w:r w:rsidR="00365809">
          <w:rPr>
            <w:noProof/>
            <w:webHidden/>
          </w:rPr>
          <w:fldChar w:fldCharType="begin"/>
        </w:r>
        <w:r w:rsidR="00365809">
          <w:rPr>
            <w:noProof/>
            <w:webHidden/>
          </w:rPr>
          <w:instrText xml:space="preserve"> PAGEREF _Toc166762424 \h </w:instrText>
        </w:r>
        <w:r w:rsidR="00365809">
          <w:rPr>
            <w:noProof/>
            <w:webHidden/>
          </w:rPr>
        </w:r>
        <w:r w:rsidR="00365809">
          <w:rPr>
            <w:noProof/>
            <w:webHidden/>
          </w:rPr>
          <w:fldChar w:fldCharType="separate"/>
        </w:r>
        <w:r w:rsidR="00F44557">
          <w:rPr>
            <w:noProof/>
            <w:webHidden/>
          </w:rPr>
          <w:t>35</w:t>
        </w:r>
        <w:r w:rsidR="00365809">
          <w:rPr>
            <w:noProof/>
            <w:webHidden/>
          </w:rPr>
          <w:fldChar w:fldCharType="end"/>
        </w:r>
      </w:hyperlink>
    </w:p>
    <w:p w14:paraId="48A3D3CB" w14:textId="06E9533E"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5" w:history="1">
        <w:r w:rsidR="00365809" w:rsidRPr="00453BCC">
          <w:rPr>
            <w:rStyle w:val="Hiperpovezava"/>
            <w:noProof/>
          </w:rPr>
          <w:t>9. Povzetek za državljane (člen 50(9) Uredbe (EU) št. 1303/2013)</w:t>
        </w:r>
        <w:r w:rsidR="00365809">
          <w:rPr>
            <w:noProof/>
            <w:webHidden/>
          </w:rPr>
          <w:tab/>
        </w:r>
        <w:r w:rsidR="00365809">
          <w:rPr>
            <w:noProof/>
            <w:webHidden/>
          </w:rPr>
          <w:fldChar w:fldCharType="begin"/>
        </w:r>
        <w:r w:rsidR="00365809">
          <w:rPr>
            <w:noProof/>
            <w:webHidden/>
          </w:rPr>
          <w:instrText xml:space="preserve"> PAGEREF _Toc166762425 \h </w:instrText>
        </w:r>
        <w:r w:rsidR="00365809">
          <w:rPr>
            <w:noProof/>
            <w:webHidden/>
          </w:rPr>
        </w:r>
        <w:r w:rsidR="00365809">
          <w:rPr>
            <w:noProof/>
            <w:webHidden/>
          </w:rPr>
          <w:fldChar w:fldCharType="separate"/>
        </w:r>
        <w:r w:rsidR="00F44557">
          <w:rPr>
            <w:noProof/>
            <w:webHidden/>
          </w:rPr>
          <w:t>39</w:t>
        </w:r>
        <w:r w:rsidR="00365809">
          <w:rPr>
            <w:noProof/>
            <w:webHidden/>
          </w:rPr>
          <w:fldChar w:fldCharType="end"/>
        </w:r>
      </w:hyperlink>
    </w:p>
    <w:p w14:paraId="5000E4DE" w14:textId="55EF3812"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6" w:history="1">
        <w:r w:rsidR="00365809" w:rsidRPr="00453BCC">
          <w:rPr>
            <w:rStyle w:val="Hiperpovezava"/>
            <w:noProof/>
          </w:rPr>
          <w:t>10. </w:t>
        </w:r>
        <w:r w:rsidR="00365809" w:rsidRPr="00453BCC">
          <w:rPr>
            <w:rStyle w:val="Hiperpovezava"/>
            <w:rFonts w:cs="Arial"/>
            <w:noProof/>
          </w:rPr>
          <w:t>Poročilo o izvajanju finančnih instrumentov (člen 46(1) Uredbe (EU) št. 1303/2013)</w:t>
        </w:r>
        <w:r w:rsidR="00365809">
          <w:rPr>
            <w:noProof/>
            <w:webHidden/>
          </w:rPr>
          <w:tab/>
        </w:r>
        <w:r w:rsidR="00365809">
          <w:rPr>
            <w:noProof/>
            <w:webHidden/>
          </w:rPr>
          <w:fldChar w:fldCharType="begin"/>
        </w:r>
        <w:r w:rsidR="00365809">
          <w:rPr>
            <w:noProof/>
            <w:webHidden/>
          </w:rPr>
          <w:instrText xml:space="preserve"> PAGEREF _Toc166762426 \h </w:instrText>
        </w:r>
        <w:r w:rsidR="00365809">
          <w:rPr>
            <w:noProof/>
            <w:webHidden/>
          </w:rPr>
        </w:r>
        <w:r w:rsidR="00365809">
          <w:rPr>
            <w:noProof/>
            <w:webHidden/>
          </w:rPr>
          <w:fldChar w:fldCharType="separate"/>
        </w:r>
        <w:r w:rsidR="00F44557">
          <w:rPr>
            <w:noProof/>
            <w:webHidden/>
          </w:rPr>
          <w:t>40</w:t>
        </w:r>
        <w:r w:rsidR="00365809">
          <w:rPr>
            <w:noProof/>
            <w:webHidden/>
          </w:rPr>
          <w:fldChar w:fldCharType="end"/>
        </w:r>
      </w:hyperlink>
    </w:p>
    <w:p w14:paraId="4D58F57C" w14:textId="58BEE3EC"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7" w:history="1">
        <w:r w:rsidR="00365809" w:rsidRPr="00453BCC">
          <w:rPr>
            <w:rStyle w:val="Hiperpovezava"/>
            <w:noProof/>
          </w:rPr>
          <w:t>Del B – poročila, predložena v letih 2017, 2019 in do roka iz člena 138(1) Uredbe (EU) št. 1303/2013 (poleg dela A)</w:t>
        </w:r>
        <w:r w:rsidR="00365809">
          <w:rPr>
            <w:noProof/>
            <w:webHidden/>
          </w:rPr>
          <w:tab/>
        </w:r>
        <w:r w:rsidR="00365809">
          <w:rPr>
            <w:noProof/>
            <w:webHidden/>
          </w:rPr>
          <w:fldChar w:fldCharType="begin"/>
        </w:r>
        <w:r w:rsidR="00365809">
          <w:rPr>
            <w:noProof/>
            <w:webHidden/>
          </w:rPr>
          <w:instrText xml:space="preserve"> PAGEREF _Toc166762427 \h </w:instrText>
        </w:r>
        <w:r w:rsidR="00365809">
          <w:rPr>
            <w:noProof/>
            <w:webHidden/>
          </w:rPr>
        </w:r>
        <w:r w:rsidR="00365809">
          <w:rPr>
            <w:noProof/>
            <w:webHidden/>
          </w:rPr>
          <w:fldChar w:fldCharType="separate"/>
        </w:r>
        <w:r w:rsidR="00F44557">
          <w:rPr>
            <w:noProof/>
            <w:webHidden/>
          </w:rPr>
          <w:t>40</w:t>
        </w:r>
        <w:r w:rsidR="00365809">
          <w:rPr>
            <w:noProof/>
            <w:webHidden/>
          </w:rPr>
          <w:fldChar w:fldCharType="end"/>
        </w:r>
      </w:hyperlink>
    </w:p>
    <w:p w14:paraId="68CE71E8" w14:textId="0308E1B7"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8" w:history="1">
        <w:r w:rsidR="00365809" w:rsidRPr="00453BCC">
          <w:rPr>
            <w:rStyle w:val="Hiperpovezava"/>
            <w:noProof/>
          </w:rPr>
          <w:t>11.   Ocena izvajanja operativnega programa (člen 50(4) Uredbe (EU) št. 1303/2013)</w:t>
        </w:r>
        <w:r w:rsidR="00365809">
          <w:rPr>
            <w:noProof/>
            <w:webHidden/>
          </w:rPr>
          <w:tab/>
        </w:r>
        <w:r w:rsidR="00365809">
          <w:rPr>
            <w:noProof/>
            <w:webHidden/>
          </w:rPr>
          <w:fldChar w:fldCharType="begin"/>
        </w:r>
        <w:r w:rsidR="00365809">
          <w:rPr>
            <w:noProof/>
            <w:webHidden/>
          </w:rPr>
          <w:instrText xml:space="preserve"> PAGEREF _Toc166762428 \h </w:instrText>
        </w:r>
        <w:r w:rsidR="00365809">
          <w:rPr>
            <w:noProof/>
            <w:webHidden/>
          </w:rPr>
        </w:r>
        <w:r w:rsidR="00365809">
          <w:rPr>
            <w:noProof/>
            <w:webHidden/>
          </w:rPr>
          <w:fldChar w:fldCharType="separate"/>
        </w:r>
        <w:r w:rsidR="00F44557">
          <w:rPr>
            <w:noProof/>
            <w:webHidden/>
          </w:rPr>
          <w:t>40</w:t>
        </w:r>
        <w:r w:rsidR="00365809">
          <w:rPr>
            <w:noProof/>
            <w:webHidden/>
          </w:rPr>
          <w:fldChar w:fldCharType="end"/>
        </w:r>
      </w:hyperlink>
    </w:p>
    <w:p w14:paraId="52F4C5A5" w14:textId="1D683A39"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29" w:history="1">
        <w:r w:rsidR="00365809" w:rsidRPr="00453BCC">
          <w:rPr>
            <w:rStyle w:val="Hiperpovezava"/>
            <w:noProof/>
          </w:rPr>
          <w:t>12.   Horizontalna načela izvajanja (člen 50(4) Uredbe (EU) št. 1303/2013)</w:t>
        </w:r>
        <w:r w:rsidR="00365809">
          <w:rPr>
            <w:noProof/>
            <w:webHidden/>
          </w:rPr>
          <w:tab/>
        </w:r>
        <w:r w:rsidR="00365809">
          <w:rPr>
            <w:noProof/>
            <w:webHidden/>
          </w:rPr>
          <w:fldChar w:fldCharType="begin"/>
        </w:r>
        <w:r w:rsidR="00365809">
          <w:rPr>
            <w:noProof/>
            <w:webHidden/>
          </w:rPr>
          <w:instrText xml:space="preserve"> PAGEREF _Toc166762429 \h </w:instrText>
        </w:r>
        <w:r w:rsidR="00365809">
          <w:rPr>
            <w:noProof/>
            <w:webHidden/>
          </w:rPr>
        </w:r>
        <w:r w:rsidR="00365809">
          <w:rPr>
            <w:noProof/>
            <w:webHidden/>
          </w:rPr>
          <w:fldChar w:fldCharType="separate"/>
        </w:r>
        <w:r w:rsidR="00F44557">
          <w:rPr>
            <w:noProof/>
            <w:webHidden/>
          </w:rPr>
          <w:t>44</w:t>
        </w:r>
        <w:r w:rsidR="00365809">
          <w:rPr>
            <w:noProof/>
            <w:webHidden/>
          </w:rPr>
          <w:fldChar w:fldCharType="end"/>
        </w:r>
      </w:hyperlink>
    </w:p>
    <w:p w14:paraId="134F2828" w14:textId="7076C633"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30" w:history="1">
        <w:r w:rsidR="00365809" w:rsidRPr="00453BCC">
          <w:rPr>
            <w:rStyle w:val="Hiperpovezava"/>
            <w:noProof/>
          </w:rPr>
          <w:t>13.   Poročilo o podpori, ki se uporablja za cilje na področju podnebnih sprememb (člen 50(4) Uredbe (EU) št. 1303/2013)</w:t>
        </w:r>
        <w:r w:rsidR="00365809">
          <w:rPr>
            <w:noProof/>
            <w:webHidden/>
          </w:rPr>
          <w:tab/>
        </w:r>
        <w:r w:rsidR="00365809">
          <w:rPr>
            <w:noProof/>
            <w:webHidden/>
          </w:rPr>
          <w:fldChar w:fldCharType="begin"/>
        </w:r>
        <w:r w:rsidR="00365809">
          <w:rPr>
            <w:noProof/>
            <w:webHidden/>
          </w:rPr>
          <w:instrText xml:space="preserve"> PAGEREF _Toc166762430 \h </w:instrText>
        </w:r>
        <w:r w:rsidR="00365809">
          <w:rPr>
            <w:noProof/>
            <w:webHidden/>
          </w:rPr>
        </w:r>
        <w:r w:rsidR="00365809">
          <w:rPr>
            <w:noProof/>
            <w:webHidden/>
          </w:rPr>
          <w:fldChar w:fldCharType="separate"/>
        </w:r>
        <w:r w:rsidR="00F44557">
          <w:rPr>
            <w:noProof/>
            <w:webHidden/>
          </w:rPr>
          <w:t>46</w:t>
        </w:r>
        <w:r w:rsidR="00365809">
          <w:rPr>
            <w:noProof/>
            <w:webHidden/>
          </w:rPr>
          <w:fldChar w:fldCharType="end"/>
        </w:r>
      </w:hyperlink>
    </w:p>
    <w:p w14:paraId="5EC43882" w14:textId="72E3A2A0"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31" w:history="1">
        <w:r w:rsidR="00365809" w:rsidRPr="00453BCC">
          <w:rPr>
            <w:rStyle w:val="Hiperpovezava"/>
            <w:noProof/>
          </w:rPr>
          <w:t>Del C – poročila, predložena v letu 2019 in do roka iz člena 138(1) Uredbe (EU) št. 1303/2013 (poleg delov A + B)</w:t>
        </w:r>
        <w:r w:rsidR="00365809">
          <w:rPr>
            <w:noProof/>
            <w:webHidden/>
          </w:rPr>
          <w:tab/>
        </w:r>
        <w:r w:rsidR="00365809">
          <w:rPr>
            <w:noProof/>
            <w:webHidden/>
          </w:rPr>
          <w:fldChar w:fldCharType="begin"/>
        </w:r>
        <w:r w:rsidR="00365809">
          <w:rPr>
            <w:noProof/>
            <w:webHidden/>
          </w:rPr>
          <w:instrText xml:space="preserve"> PAGEREF _Toc166762431 \h </w:instrText>
        </w:r>
        <w:r w:rsidR="00365809">
          <w:rPr>
            <w:noProof/>
            <w:webHidden/>
          </w:rPr>
        </w:r>
        <w:r w:rsidR="00365809">
          <w:rPr>
            <w:noProof/>
            <w:webHidden/>
          </w:rPr>
          <w:fldChar w:fldCharType="separate"/>
        </w:r>
        <w:r w:rsidR="00F44557">
          <w:rPr>
            <w:noProof/>
            <w:webHidden/>
          </w:rPr>
          <w:t>47</w:t>
        </w:r>
        <w:r w:rsidR="00365809">
          <w:rPr>
            <w:noProof/>
            <w:webHidden/>
          </w:rPr>
          <w:fldChar w:fldCharType="end"/>
        </w:r>
      </w:hyperlink>
    </w:p>
    <w:p w14:paraId="28B8B2FD" w14:textId="66E8CBF9"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32" w:history="1">
        <w:r w:rsidR="00365809" w:rsidRPr="00453BCC">
          <w:rPr>
            <w:rStyle w:val="Hiperpovezava"/>
            <w:noProof/>
          </w:rPr>
          <w:t>14.   Pametna, trajnostna in vključujoča rast (člen 50(5) Uredbe (EU) št. 1303/2013)</w:t>
        </w:r>
        <w:r w:rsidR="00365809">
          <w:rPr>
            <w:noProof/>
            <w:webHidden/>
          </w:rPr>
          <w:tab/>
        </w:r>
        <w:r w:rsidR="00365809">
          <w:rPr>
            <w:noProof/>
            <w:webHidden/>
          </w:rPr>
          <w:fldChar w:fldCharType="begin"/>
        </w:r>
        <w:r w:rsidR="00365809">
          <w:rPr>
            <w:noProof/>
            <w:webHidden/>
          </w:rPr>
          <w:instrText xml:space="preserve"> PAGEREF _Toc166762432 \h </w:instrText>
        </w:r>
        <w:r w:rsidR="00365809">
          <w:rPr>
            <w:noProof/>
            <w:webHidden/>
          </w:rPr>
        </w:r>
        <w:r w:rsidR="00365809">
          <w:rPr>
            <w:noProof/>
            <w:webHidden/>
          </w:rPr>
          <w:fldChar w:fldCharType="separate"/>
        </w:r>
        <w:r w:rsidR="00F44557">
          <w:rPr>
            <w:noProof/>
            <w:webHidden/>
          </w:rPr>
          <w:t>47</w:t>
        </w:r>
        <w:r w:rsidR="00365809">
          <w:rPr>
            <w:noProof/>
            <w:webHidden/>
          </w:rPr>
          <w:fldChar w:fldCharType="end"/>
        </w:r>
      </w:hyperlink>
    </w:p>
    <w:p w14:paraId="50B74CA1" w14:textId="4CE3C2EC" w:rsidR="00365809" w:rsidRDefault="001B1CAD">
      <w:pPr>
        <w:pStyle w:val="Kazalovsebine1"/>
        <w:tabs>
          <w:tab w:val="right" w:leader="dot" w:pos="8488"/>
        </w:tabs>
        <w:rPr>
          <w:rFonts w:asciiTheme="minorHAnsi" w:eastAsiaTheme="minorEastAsia" w:hAnsiTheme="minorHAnsi" w:cstheme="minorBidi"/>
          <w:noProof/>
          <w:sz w:val="22"/>
          <w:szCs w:val="22"/>
          <w:lang w:eastAsia="sl-SI"/>
        </w:rPr>
      </w:pPr>
      <w:hyperlink w:anchor="_Toc166762433" w:history="1">
        <w:r w:rsidR="00365809" w:rsidRPr="00453BCC">
          <w:rPr>
            <w:rStyle w:val="Hiperpovezava"/>
            <w:noProof/>
          </w:rPr>
          <w:t>15.   Dejavniki, ki vplivajo na uspešnost programa – okvir uspešnosti (člen 50(2) Uredbe (EU) št. 1303/2013)</w:t>
        </w:r>
        <w:r w:rsidR="00365809">
          <w:rPr>
            <w:noProof/>
            <w:webHidden/>
          </w:rPr>
          <w:tab/>
        </w:r>
        <w:r w:rsidR="00365809">
          <w:rPr>
            <w:noProof/>
            <w:webHidden/>
          </w:rPr>
          <w:fldChar w:fldCharType="begin"/>
        </w:r>
        <w:r w:rsidR="00365809">
          <w:rPr>
            <w:noProof/>
            <w:webHidden/>
          </w:rPr>
          <w:instrText xml:space="preserve"> PAGEREF _Toc166762433 \h </w:instrText>
        </w:r>
        <w:r w:rsidR="00365809">
          <w:rPr>
            <w:noProof/>
            <w:webHidden/>
          </w:rPr>
        </w:r>
        <w:r w:rsidR="00365809">
          <w:rPr>
            <w:noProof/>
            <w:webHidden/>
          </w:rPr>
          <w:fldChar w:fldCharType="separate"/>
        </w:r>
        <w:r w:rsidR="00F44557">
          <w:rPr>
            <w:noProof/>
            <w:webHidden/>
          </w:rPr>
          <w:t>48</w:t>
        </w:r>
        <w:r w:rsidR="00365809">
          <w:rPr>
            <w:noProof/>
            <w:webHidden/>
          </w:rPr>
          <w:fldChar w:fldCharType="end"/>
        </w:r>
      </w:hyperlink>
    </w:p>
    <w:p w14:paraId="554CAEC2" w14:textId="7C1D5793" w:rsidR="00E04865" w:rsidRPr="00794BD3" w:rsidRDefault="00440C23">
      <w:pPr>
        <w:spacing w:line="240" w:lineRule="auto"/>
        <w:rPr>
          <w:rFonts w:cs="Arial"/>
          <w:szCs w:val="20"/>
        </w:rPr>
      </w:pPr>
      <w:r w:rsidRPr="00794BD3">
        <w:rPr>
          <w:rFonts w:cs="Arial"/>
          <w:szCs w:val="20"/>
        </w:rPr>
        <w:fldChar w:fldCharType="end"/>
      </w:r>
    </w:p>
    <w:p w14:paraId="79D9199F" w14:textId="77777777" w:rsidR="00116CB2" w:rsidRPr="00794BD3" w:rsidRDefault="00116CB2">
      <w:pPr>
        <w:spacing w:line="240" w:lineRule="auto"/>
        <w:rPr>
          <w:rStyle w:val="bold"/>
          <w:rFonts w:cs="Arial"/>
          <w:szCs w:val="20"/>
          <w:lang w:eastAsia="sl-SI"/>
        </w:rPr>
      </w:pPr>
      <w:r w:rsidRPr="00794BD3">
        <w:rPr>
          <w:rStyle w:val="bold"/>
          <w:rFonts w:cs="Arial"/>
          <w:szCs w:val="20"/>
        </w:rPr>
        <w:br w:type="page"/>
      </w:r>
    </w:p>
    <w:p w14:paraId="18B8DE1A" w14:textId="34183112" w:rsidR="007C6009" w:rsidRPr="00794BD3" w:rsidRDefault="007C6009" w:rsidP="00D66BD2">
      <w:pPr>
        <w:pStyle w:val="Naslov1"/>
      </w:pPr>
      <w:bookmarkStart w:id="0" w:name="_Toc166762411"/>
      <w:r w:rsidRPr="00794BD3">
        <w:lastRenderedPageBreak/>
        <w:t xml:space="preserve">Del A – </w:t>
      </w:r>
      <w:r w:rsidR="008C22B1" w:rsidRPr="00794BD3">
        <w:t>LETNA POROČILA</w:t>
      </w:r>
      <w:r w:rsidR="00CF46BD" w:rsidRPr="00794BD3">
        <w:t>,</w:t>
      </w:r>
      <w:r w:rsidR="008C22B1" w:rsidRPr="00794BD3">
        <w:t xml:space="preserve"> PREDLOŽENA VSAKO LETO</w:t>
      </w:r>
      <w:bookmarkEnd w:id="0"/>
      <w:r w:rsidR="008C22B1" w:rsidRPr="00794BD3">
        <w:t xml:space="preserve"> </w:t>
      </w:r>
    </w:p>
    <w:p w14:paraId="072D504F" w14:textId="77777777" w:rsidR="007C6009" w:rsidRPr="0035160E" w:rsidRDefault="007C6009" w:rsidP="00D66BD2">
      <w:pPr>
        <w:pStyle w:val="Naslov1"/>
      </w:pPr>
      <w:bookmarkStart w:id="1" w:name="_Toc166762412"/>
      <w:r w:rsidRPr="0035160E">
        <w:t>1.   </w:t>
      </w:r>
      <w:r w:rsidRPr="0035160E">
        <w:rPr>
          <w:rStyle w:val="italic"/>
          <w:rFonts w:cs="Arial"/>
        </w:rPr>
        <w:t>Opredelitev letnega poročila o izvajanju</w:t>
      </w:r>
      <w:bookmarkEnd w:id="1"/>
      <w:r w:rsidRPr="0035160E">
        <w:t xml:space="preserve"> </w:t>
      </w:r>
    </w:p>
    <w:p w14:paraId="706E9766" w14:textId="77777777" w:rsidR="00C56B10" w:rsidRPr="0035160E" w:rsidRDefault="00C56B10" w:rsidP="00C56B10">
      <w:pPr>
        <w:rPr>
          <w:lang w:eastAsia="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27"/>
        <w:gridCol w:w="4361"/>
      </w:tblGrid>
      <w:tr w:rsidR="007C6009" w:rsidRPr="00E7137A" w14:paraId="25DBAED9" w14:textId="77777777" w:rsidTr="008C22B1">
        <w:trPr>
          <w:tblCellSpacing w:w="0" w:type="dxa"/>
        </w:trPr>
        <w:tc>
          <w:tcPr>
            <w:tcW w:w="0" w:type="auto"/>
            <w:hideMark/>
          </w:tcPr>
          <w:p w14:paraId="5DB326CE" w14:textId="77777777" w:rsidR="007C6009" w:rsidRPr="0035160E" w:rsidRDefault="007C6009" w:rsidP="008C22B1">
            <w:pPr>
              <w:pStyle w:val="tbl-hdr"/>
              <w:jc w:val="both"/>
              <w:rPr>
                <w:rFonts w:ascii="Arial" w:hAnsi="Arial" w:cs="Arial"/>
                <w:sz w:val="20"/>
                <w:szCs w:val="20"/>
              </w:rPr>
            </w:pPr>
            <w:r w:rsidRPr="0035160E">
              <w:rPr>
                <w:rFonts w:ascii="Arial" w:hAnsi="Arial" w:cs="Arial"/>
                <w:sz w:val="20"/>
                <w:szCs w:val="20"/>
              </w:rPr>
              <w:t>Številka CCI</w:t>
            </w:r>
          </w:p>
        </w:tc>
        <w:tc>
          <w:tcPr>
            <w:tcW w:w="0" w:type="auto"/>
            <w:hideMark/>
          </w:tcPr>
          <w:p w14:paraId="3CE48554" w14:textId="77777777" w:rsidR="007C6009" w:rsidRPr="0035160E" w:rsidRDefault="008C22B1" w:rsidP="008C22B1">
            <w:pPr>
              <w:pStyle w:val="tbl-txt"/>
              <w:jc w:val="both"/>
              <w:rPr>
                <w:rFonts w:ascii="Arial" w:hAnsi="Arial" w:cs="Arial"/>
                <w:sz w:val="20"/>
                <w:szCs w:val="20"/>
              </w:rPr>
            </w:pPr>
            <w:r w:rsidRPr="0035160E">
              <w:rPr>
                <w:rFonts w:ascii="Arial" w:hAnsi="Arial" w:cs="Arial"/>
                <w:sz w:val="20"/>
                <w:szCs w:val="20"/>
              </w:rPr>
              <w:t>CCI 2014 SI 14 MF OP 001</w:t>
            </w:r>
          </w:p>
        </w:tc>
      </w:tr>
      <w:tr w:rsidR="007C6009" w:rsidRPr="00BE3007" w14:paraId="35E6B872" w14:textId="77777777" w:rsidTr="008C22B1">
        <w:trPr>
          <w:tblCellSpacing w:w="0" w:type="dxa"/>
        </w:trPr>
        <w:tc>
          <w:tcPr>
            <w:tcW w:w="0" w:type="auto"/>
            <w:hideMark/>
          </w:tcPr>
          <w:p w14:paraId="77CF91AC" w14:textId="77777777" w:rsidR="007C6009" w:rsidRPr="0008737E" w:rsidRDefault="007C6009" w:rsidP="008C22B1">
            <w:pPr>
              <w:pStyle w:val="tbl-hdr"/>
              <w:jc w:val="both"/>
              <w:rPr>
                <w:rFonts w:ascii="Arial" w:hAnsi="Arial" w:cs="Arial"/>
                <w:sz w:val="20"/>
                <w:szCs w:val="20"/>
              </w:rPr>
            </w:pPr>
            <w:r w:rsidRPr="0008737E">
              <w:rPr>
                <w:rFonts w:ascii="Arial" w:hAnsi="Arial" w:cs="Arial"/>
                <w:sz w:val="20"/>
                <w:szCs w:val="20"/>
              </w:rPr>
              <w:t>Naslov</w:t>
            </w:r>
          </w:p>
        </w:tc>
        <w:tc>
          <w:tcPr>
            <w:tcW w:w="0" w:type="auto"/>
            <w:hideMark/>
          </w:tcPr>
          <w:p w14:paraId="71146154" w14:textId="01934ECC" w:rsidR="007C6009" w:rsidRPr="0008737E" w:rsidRDefault="001025B0" w:rsidP="001025B0">
            <w:pPr>
              <w:pStyle w:val="tbl-txt"/>
              <w:jc w:val="both"/>
              <w:rPr>
                <w:rFonts w:ascii="Arial" w:hAnsi="Arial" w:cs="Arial"/>
                <w:sz w:val="20"/>
                <w:szCs w:val="20"/>
              </w:rPr>
            </w:pPr>
            <w:r w:rsidRPr="0008737E">
              <w:rPr>
                <w:rFonts w:ascii="Arial" w:hAnsi="Arial" w:cs="Arial"/>
                <w:sz w:val="20"/>
                <w:szCs w:val="20"/>
              </w:rPr>
              <w:t>Končno</w:t>
            </w:r>
            <w:r w:rsidR="008C22B1" w:rsidRPr="0008737E">
              <w:rPr>
                <w:rFonts w:ascii="Arial" w:hAnsi="Arial" w:cs="Arial"/>
                <w:sz w:val="20"/>
                <w:szCs w:val="20"/>
              </w:rPr>
              <w:t xml:space="preserve"> poročilo o izvajanju OP ESPR 2014</w:t>
            </w:r>
            <w:r w:rsidR="00670071" w:rsidRPr="0008737E">
              <w:rPr>
                <w:rFonts w:ascii="Arial" w:hAnsi="Arial" w:cs="Arial"/>
                <w:sz w:val="20"/>
                <w:szCs w:val="20"/>
              </w:rPr>
              <w:t>–</w:t>
            </w:r>
            <w:r w:rsidR="008C22B1" w:rsidRPr="0008737E">
              <w:rPr>
                <w:rFonts w:ascii="Arial" w:hAnsi="Arial" w:cs="Arial"/>
                <w:sz w:val="20"/>
                <w:szCs w:val="20"/>
              </w:rPr>
              <w:t>2020</w:t>
            </w:r>
            <w:r w:rsidR="00353B6C" w:rsidRPr="0008737E">
              <w:rPr>
                <w:rFonts w:ascii="Arial" w:hAnsi="Arial" w:cs="Arial"/>
                <w:sz w:val="20"/>
                <w:szCs w:val="20"/>
              </w:rPr>
              <w:t xml:space="preserve"> za leto 202</w:t>
            </w:r>
            <w:r w:rsidRPr="0008737E">
              <w:rPr>
                <w:rFonts w:ascii="Arial" w:hAnsi="Arial" w:cs="Arial"/>
                <w:sz w:val="20"/>
                <w:szCs w:val="20"/>
              </w:rPr>
              <w:t>3</w:t>
            </w:r>
          </w:p>
        </w:tc>
      </w:tr>
      <w:tr w:rsidR="007C6009" w:rsidRPr="00E7137A" w14:paraId="17837E6E" w14:textId="77777777" w:rsidTr="008C22B1">
        <w:trPr>
          <w:tblCellSpacing w:w="0" w:type="dxa"/>
        </w:trPr>
        <w:tc>
          <w:tcPr>
            <w:tcW w:w="0" w:type="auto"/>
            <w:hideMark/>
          </w:tcPr>
          <w:p w14:paraId="6F3EBAAA" w14:textId="77777777" w:rsidR="007C6009" w:rsidRPr="0035160E" w:rsidRDefault="007C6009" w:rsidP="008C22B1">
            <w:pPr>
              <w:pStyle w:val="tbl-hdr"/>
              <w:jc w:val="both"/>
              <w:rPr>
                <w:rFonts w:ascii="Arial" w:hAnsi="Arial" w:cs="Arial"/>
                <w:sz w:val="20"/>
                <w:szCs w:val="20"/>
              </w:rPr>
            </w:pPr>
            <w:r w:rsidRPr="0035160E">
              <w:rPr>
                <w:rFonts w:ascii="Arial" w:hAnsi="Arial" w:cs="Arial"/>
                <w:sz w:val="20"/>
                <w:szCs w:val="20"/>
              </w:rPr>
              <w:t>Različica</w:t>
            </w:r>
          </w:p>
        </w:tc>
        <w:tc>
          <w:tcPr>
            <w:tcW w:w="0" w:type="auto"/>
            <w:hideMark/>
          </w:tcPr>
          <w:p w14:paraId="548BF003" w14:textId="6F8A885E" w:rsidR="007C6009" w:rsidRPr="0035160E" w:rsidRDefault="008C22B1" w:rsidP="00763C82">
            <w:pPr>
              <w:pStyle w:val="tbl-txt"/>
              <w:jc w:val="both"/>
              <w:rPr>
                <w:rFonts w:ascii="Arial" w:hAnsi="Arial" w:cs="Arial"/>
                <w:sz w:val="20"/>
                <w:szCs w:val="20"/>
              </w:rPr>
            </w:pPr>
            <w:r w:rsidRPr="0035160E">
              <w:rPr>
                <w:rFonts w:ascii="Arial" w:hAnsi="Arial" w:cs="Arial"/>
                <w:sz w:val="20"/>
                <w:szCs w:val="20"/>
              </w:rPr>
              <w:t>1.</w:t>
            </w:r>
            <w:r w:rsidR="00763C82">
              <w:rPr>
                <w:rFonts w:ascii="Arial" w:hAnsi="Arial" w:cs="Arial"/>
                <w:sz w:val="20"/>
                <w:szCs w:val="20"/>
              </w:rPr>
              <w:t>1</w:t>
            </w:r>
          </w:p>
        </w:tc>
      </w:tr>
      <w:tr w:rsidR="007C6009" w:rsidRPr="00E7137A" w14:paraId="6778E04D" w14:textId="77777777" w:rsidTr="008C22B1">
        <w:trPr>
          <w:tblCellSpacing w:w="0" w:type="dxa"/>
        </w:trPr>
        <w:tc>
          <w:tcPr>
            <w:tcW w:w="0" w:type="auto"/>
            <w:hideMark/>
          </w:tcPr>
          <w:p w14:paraId="2A96058C" w14:textId="77777777" w:rsidR="007C6009" w:rsidRPr="0035160E" w:rsidRDefault="007C6009" w:rsidP="008C22B1">
            <w:pPr>
              <w:pStyle w:val="tbl-hdr"/>
              <w:jc w:val="both"/>
              <w:rPr>
                <w:rFonts w:ascii="Arial" w:hAnsi="Arial" w:cs="Arial"/>
                <w:sz w:val="20"/>
                <w:szCs w:val="20"/>
              </w:rPr>
            </w:pPr>
            <w:r w:rsidRPr="0035160E">
              <w:rPr>
                <w:rFonts w:ascii="Arial" w:hAnsi="Arial" w:cs="Arial"/>
                <w:sz w:val="20"/>
                <w:szCs w:val="20"/>
              </w:rPr>
              <w:t>Leto poročanja</w:t>
            </w:r>
          </w:p>
        </w:tc>
        <w:tc>
          <w:tcPr>
            <w:tcW w:w="0" w:type="auto"/>
            <w:hideMark/>
          </w:tcPr>
          <w:p w14:paraId="585F9F8E" w14:textId="54CF4866" w:rsidR="007C6009" w:rsidRPr="0035160E" w:rsidRDefault="00353B6C" w:rsidP="00C340A5">
            <w:pPr>
              <w:pStyle w:val="tbl-txt"/>
              <w:jc w:val="both"/>
              <w:rPr>
                <w:rFonts w:ascii="Arial" w:hAnsi="Arial" w:cs="Arial"/>
                <w:sz w:val="20"/>
                <w:szCs w:val="20"/>
              </w:rPr>
            </w:pPr>
            <w:r>
              <w:rPr>
                <w:rFonts w:ascii="Arial" w:hAnsi="Arial" w:cs="Arial"/>
                <w:sz w:val="20"/>
                <w:szCs w:val="20"/>
              </w:rPr>
              <w:t>202</w:t>
            </w:r>
            <w:r w:rsidR="001025B0">
              <w:rPr>
                <w:rFonts w:ascii="Arial" w:hAnsi="Arial" w:cs="Arial"/>
                <w:sz w:val="20"/>
                <w:szCs w:val="20"/>
              </w:rPr>
              <w:t>4</w:t>
            </w:r>
          </w:p>
        </w:tc>
      </w:tr>
      <w:tr w:rsidR="007C6009" w:rsidRPr="00BE3007" w14:paraId="7A709E93" w14:textId="77777777" w:rsidTr="008C22B1">
        <w:trPr>
          <w:tblCellSpacing w:w="0" w:type="dxa"/>
        </w:trPr>
        <w:tc>
          <w:tcPr>
            <w:tcW w:w="0" w:type="auto"/>
            <w:hideMark/>
          </w:tcPr>
          <w:p w14:paraId="2341E262" w14:textId="6F6FD80E" w:rsidR="007C6009" w:rsidRPr="0035160E" w:rsidRDefault="007C6009" w:rsidP="008C22B1">
            <w:pPr>
              <w:pStyle w:val="tbl-hdr"/>
              <w:jc w:val="both"/>
              <w:rPr>
                <w:rFonts w:ascii="Arial" w:hAnsi="Arial" w:cs="Arial"/>
                <w:sz w:val="20"/>
                <w:szCs w:val="20"/>
              </w:rPr>
            </w:pPr>
            <w:r w:rsidRPr="0035160E">
              <w:rPr>
                <w:rFonts w:ascii="Arial" w:hAnsi="Arial" w:cs="Arial"/>
                <w:sz w:val="20"/>
                <w:szCs w:val="20"/>
              </w:rPr>
              <w:t>Datum potrditve letnega poročila</w:t>
            </w:r>
            <w:r w:rsidR="008C22B1" w:rsidRPr="0035160E">
              <w:rPr>
                <w:rFonts w:ascii="Arial" w:hAnsi="Arial" w:cs="Arial"/>
                <w:sz w:val="20"/>
                <w:szCs w:val="20"/>
              </w:rPr>
              <w:t xml:space="preserve"> </w:t>
            </w:r>
            <w:r w:rsidR="00670071" w:rsidRPr="0035160E">
              <w:rPr>
                <w:rFonts w:ascii="Arial" w:hAnsi="Arial" w:cs="Arial"/>
                <w:sz w:val="20"/>
                <w:szCs w:val="20"/>
              </w:rPr>
              <w:t>pri</w:t>
            </w:r>
            <w:r w:rsidR="008C22B1" w:rsidRPr="0035160E">
              <w:rPr>
                <w:rFonts w:ascii="Arial" w:hAnsi="Arial" w:cs="Arial"/>
                <w:sz w:val="20"/>
                <w:szCs w:val="20"/>
              </w:rPr>
              <w:t xml:space="preserve"> </w:t>
            </w:r>
            <w:r w:rsidR="00670071" w:rsidRPr="0035160E">
              <w:rPr>
                <w:rFonts w:ascii="Arial" w:hAnsi="Arial" w:cs="Arial"/>
                <w:sz w:val="20"/>
                <w:szCs w:val="20"/>
              </w:rPr>
              <w:t xml:space="preserve">odboru </w:t>
            </w:r>
            <w:r w:rsidR="008C22B1" w:rsidRPr="0035160E">
              <w:rPr>
                <w:rFonts w:ascii="Arial" w:hAnsi="Arial" w:cs="Arial"/>
                <w:sz w:val="20"/>
                <w:szCs w:val="20"/>
              </w:rPr>
              <w:t xml:space="preserve">za spremljanje </w:t>
            </w:r>
          </w:p>
        </w:tc>
        <w:tc>
          <w:tcPr>
            <w:tcW w:w="0" w:type="auto"/>
            <w:hideMark/>
          </w:tcPr>
          <w:p w14:paraId="31969F78" w14:textId="6E27C3E8" w:rsidR="007C6009" w:rsidRPr="0035160E" w:rsidRDefault="00D50FD5" w:rsidP="00BA0023">
            <w:pPr>
              <w:pStyle w:val="tbl-txt"/>
              <w:jc w:val="both"/>
              <w:rPr>
                <w:rFonts w:ascii="Arial" w:hAnsi="Arial" w:cs="Arial"/>
                <w:sz w:val="20"/>
                <w:szCs w:val="20"/>
              </w:rPr>
            </w:pPr>
            <w:r>
              <w:rPr>
                <w:rFonts w:ascii="Arial" w:hAnsi="Arial" w:cs="Arial"/>
                <w:sz w:val="20"/>
                <w:szCs w:val="20"/>
              </w:rPr>
              <w:t xml:space="preserve">6. 2. </w:t>
            </w:r>
            <w:bookmarkStart w:id="2" w:name="_GoBack"/>
            <w:bookmarkEnd w:id="2"/>
            <w:r>
              <w:rPr>
                <w:rFonts w:ascii="Arial" w:hAnsi="Arial" w:cs="Arial"/>
                <w:sz w:val="20"/>
                <w:szCs w:val="20"/>
              </w:rPr>
              <w:t>2025</w:t>
            </w:r>
          </w:p>
        </w:tc>
      </w:tr>
    </w:tbl>
    <w:p w14:paraId="4D806164" w14:textId="5D1D4EE7" w:rsidR="0021048A" w:rsidRDefault="007C6009" w:rsidP="00D66BD2">
      <w:pPr>
        <w:pStyle w:val="Naslov1"/>
      </w:pPr>
      <w:bookmarkStart w:id="3" w:name="_Toc166762413"/>
      <w:r w:rsidRPr="0035160E">
        <w:t>2.   </w:t>
      </w:r>
      <w:r w:rsidRPr="0035160E">
        <w:rPr>
          <w:rStyle w:val="italic"/>
        </w:rPr>
        <w:t>Pregled izvajanja operativnega programa (čle</w:t>
      </w:r>
      <w:r w:rsidR="008C22B1" w:rsidRPr="0035160E">
        <w:rPr>
          <w:rStyle w:val="italic"/>
        </w:rPr>
        <w:t>n 50(2) U</w:t>
      </w:r>
      <w:r w:rsidRPr="0035160E">
        <w:rPr>
          <w:rStyle w:val="italic"/>
        </w:rPr>
        <w:t>redbe (EU) št. 1303/2013)</w:t>
      </w:r>
      <w:bookmarkEnd w:id="3"/>
      <w:r w:rsidR="0021048A" w:rsidRPr="0035160E">
        <w:t xml:space="preserve"> </w:t>
      </w:r>
    </w:p>
    <w:p w14:paraId="360874F8" w14:textId="77777777" w:rsidR="001F0F14" w:rsidRPr="00A42968" w:rsidRDefault="001F0F14" w:rsidP="001F0F14">
      <w:pPr>
        <w:pStyle w:val="ti-grseq-1"/>
        <w:jc w:val="both"/>
        <w:rPr>
          <w:rFonts w:ascii="Arial" w:hAnsi="Arial" w:cs="Arial"/>
          <w:sz w:val="20"/>
          <w:szCs w:val="20"/>
        </w:rPr>
      </w:pPr>
      <w:r w:rsidRPr="0035160E">
        <w:rPr>
          <w:rFonts w:ascii="Arial" w:hAnsi="Arial" w:cs="Arial"/>
          <w:i/>
          <w:sz w:val="20"/>
          <w:szCs w:val="20"/>
        </w:rPr>
        <w:t xml:space="preserve">Ključne informacije o izvajanju operativnega programa za zadevno leto, vključno s finančnimi instrumenti, in sicer v zvezi s finančnimi podatki in podatki o kazalnikih (7000 znakov skupaj s </w:t>
      </w:r>
      <w:r w:rsidRPr="00A42968">
        <w:rPr>
          <w:rFonts w:ascii="Arial" w:hAnsi="Arial" w:cs="Arial"/>
          <w:i/>
          <w:sz w:val="20"/>
          <w:szCs w:val="20"/>
        </w:rPr>
        <w:t>presledki)</w:t>
      </w:r>
    </w:p>
    <w:p w14:paraId="7D7C1D24" w14:textId="616EADFC" w:rsidR="001F0F14" w:rsidRDefault="001F0F14" w:rsidP="001F0F14">
      <w:pPr>
        <w:pBdr>
          <w:top w:val="single" w:sz="4" w:space="1" w:color="auto"/>
          <w:left w:val="single" w:sz="4" w:space="0" w:color="auto"/>
          <w:bottom w:val="single" w:sz="4" w:space="0" w:color="auto"/>
          <w:right w:val="single" w:sz="4" w:space="4" w:color="auto"/>
        </w:pBdr>
        <w:jc w:val="both"/>
        <w:rPr>
          <w:rFonts w:cs="Arial"/>
          <w:color w:val="000000" w:themeColor="text1"/>
          <w:szCs w:val="20"/>
        </w:rPr>
      </w:pPr>
      <w:r w:rsidRPr="00992361">
        <w:rPr>
          <w:rFonts w:cs="Arial"/>
          <w:szCs w:val="20"/>
        </w:rPr>
        <w:t>V letu 2023 se je izvajanje OP ESPR 2014-2020 uspešno zaključilo.</w:t>
      </w:r>
      <w:r w:rsidRPr="00992361">
        <w:rPr>
          <w:rFonts w:cs="Arial"/>
          <w:color w:val="000000" w:themeColor="text1"/>
          <w:szCs w:val="20"/>
        </w:rPr>
        <w:t xml:space="preserve"> Prevzete obveznosti so bile dosežene. Izbranih je bilo 60 operacij v vrednosti </w:t>
      </w:r>
      <w:r w:rsidR="00380D86" w:rsidRPr="000738A7">
        <w:rPr>
          <w:rFonts w:cs="Arial"/>
          <w:color w:val="000000" w:themeColor="text1"/>
          <w:szCs w:val="20"/>
        </w:rPr>
        <w:t>1</w:t>
      </w:r>
      <w:r w:rsidR="00AA21AA" w:rsidRPr="000738A7">
        <w:rPr>
          <w:rFonts w:cs="Arial"/>
          <w:color w:val="000000" w:themeColor="text1"/>
          <w:szCs w:val="20"/>
        </w:rPr>
        <w:t>.</w:t>
      </w:r>
      <w:r w:rsidR="00380D86" w:rsidRPr="00EE3FA5">
        <w:rPr>
          <w:rFonts w:cs="Arial"/>
          <w:color w:val="000000" w:themeColor="text1"/>
          <w:szCs w:val="20"/>
        </w:rPr>
        <w:t>268</w:t>
      </w:r>
      <w:r w:rsidR="00AA21AA" w:rsidRPr="00EE3FA5">
        <w:rPr>
          <w:rFonts w:cs="Arial"/>
          <w:color w:val="000000" w:themeColor="text1"/>
          <w:szCs w:val="20"/>
        </w:rPr>
        <w:t>.</w:t>
      </w:r>
      <w:r w:rsidR="00380D86" w:rsidRPr="00E66564">
        <w:rPr>
          <w:rFonts w:cs="Arial"/>
          <w:color w:val="000000" w:themeColor="text1"/>
          <w:szCs w:val="20"/>
        </w:rPr>
        <w:t>737,19</w:t>
      </w:r>
      <w:r w:rsidR="001C03C0" w:rsidRPr="00E66564">
        <w:rPr>
          <w:rFonts w:cs="Arial"/>
          <w:color w:val="000000" w:themeColor="text1"/>
          <w:szCs w:val="20"/>
        </w:rPr>
        <w:t xml:space="preserve"> </w:t>
      </w:r>
      <w:r w:rsidRPr="00E66564">
        <w:rPr>
          <w:rFonts w:cs="Arial"/>
          <w:color w:val="000000" w:themeColor="text1"/>
          <w:szCs w:val="20"/>
        </w:rPr>
        <w:t>EUR</w:t>
      </w:r>
      <w:r w:rsidRPr="00F9417B">
        <w:rPr>
          <w:rFonts w:cs="Arial"/>
          <w:color w:val="000000" w:themeColor="text1"/>
          <w:szCs w:val="20"/>
        </w:rPr>
        <w:t xml:space="preserve"> </w:t>
      </w:r>
      <w:r w:rsidRPr="008D41B8">
        <w:rPr>
          <w:rFonts w:cs="Arial"/>
          <w:color w:val="000000" w:themeColor="text1"/>
          <w:szCs w:val="20"/>
        </w:rPr>
        <w:t>jav</w:t>
      </w:r>
      <w:r>
        <w:rPr>
          <w:rFonts w:cs="Arial"/>
          <w:color w:val="000000" w:themeColor="text1"/>
          <w:szCs w:val="20"/>
        </w:rPr>
        <w:t>n</w:t>
      </w:r>
      <w:r w:rsidRPr="008D41B8">
        <w:rPr>
          <w:rFonts w:cs="Arial"/>
          <w:color w:val="000000" w:themeColor="text1"/>
          <w:szCs w:val="20"/>
        </w:rPr>
        <w:t xml:space="preserve">ih sredstev, od tega je </w:t>
      </w:r>
      <w:r w:rsidR="001C03C0" w:rsidRPr="00A42968">
        <w:rPr>
          <w:rFonts w:cs="Arial"/>
          <w:color w:val="000000" w:themeColor="text1"/>
          <w:szCs w:val="20"/>
        </w:rPr>
        <w:t>963.</w:t>
      </w:r>
      <w:r w:rsidR="00380D86" w:rsidRPr="00A42968">
        <w:rPr>
          <w:rFonts w:cs="Arial"/>
          <w:color w:val="000000" w:themeColor="text1"/>
          <w:szCs w:val="20"/>
        </w:rPr>
        <w:t>403,05</w:t>
      </w:r>
      <w:r w:rsidRPr="00A42968">
        <w:rPr>
          <w:rFonts w:cs="Arial"/>
          <w:color w:val="000000" w:themeColor="text1"/>
          <w:szCs w:val="20"/>
        </w:rPr>
        <w:t xml:space="preserve"> EUR sredstev EU ter izplačanih </w:t>
      </w:r>
      <w:r w:rsidR="001C03C0" w:rsidRPr="00A42968">
        <w:rPr>
          <w:rFonts w:cs="Arial"/>
          <w:color w:val="000000" w:themeColor="text1"/>
          <w:szCs w:val="20"/>
        </w:rPr>
        <w:t>7.509.</w:t>
      </w:r>
      <w:r w:rsidR="001C03C0" w:rsidRPr="00992361">
        <w:rPr>
          <w:rFonts w:cs="Arial"/>
          <w:color w:val="000000" w:themeColor="text1"/>
          <w:szCs w:val="20"/>
        </w:rPr>
        <w:t>670,62</w:t>
      </w:r>
      <w:r w:rsidRPr="00992361">
        <w:rPr>
          <w:rFonts w:cs="Arial"/>
          <w:color w:val="000000" w:themeColor="text1"/>
          <w:szCs w:val="20"/>
        </w:rPr>
        <w:t xml:space="preserve"> EUR javnih sredstev, od tega </w:t>
      </w:r>
      <w:r w:rsidR="001C03C0" w:rsidRPr="00E66564">
        <w:rPr>
          <w:rFonts w:cs="Arial"/>
          <w:color w:val="000000" w:themeColor="text1"/>
          <w:szCs w:val="20"/>
        </w:rPr>
        <w:t>5.843.010,33</w:t>
      </w:r>
      <w:r w:rsidRPr="00E66564">
        <w:rPr>
          <w:rFonts w:cs="Arial"/>
          <w:color w:val="000000" w:themeColor="text1"/>
          <w:szCs w:val="20"/>
        </w:rPr>
        <w:t xml:space="preserve"> EUR sredstev EU.</w:t>
      </w:r>
    </w:p>
    <w:p w14:paraId="1D76E01F" w14:textId="04225DFA" w:rsidR="001F0F14" w:rsidRDefault="001F0F14" w:rsidP="001F0F14">
      <w:pPr>
        <w:pBdr>
          <w:top w:val="single" w:sz="4" w:space="1" w:color="auto"/>
          <w:left w:val="single" w:sz="4" w:space="0" w:color="auto"/>
          <w:bottom w:val="single" w:sz="4" w:space="0" w:color="auto"/>
          <w:right w:val="single" w:sz="4" w:space="4" w:color="auto"/>
        </w:pBdr>
        <w:jc w:val="both"/>
        <w:rPr>
          <w:rFonts w:cs="Arial"/>
          <w:szCs w:val="20"/>
        </w:rPr>
      </w:pPr>
      <w:r w:rsidRPr="00A42968">
        <w:rPr>
          <w:rFonts w:cs="Arial"/>
          <w:szCs w:val="20"/>
        </w:rPr>
        <w:t xml:space="preserve">V okviru </w:t>
      </w:r>
      <w:r w:rsidRPr="00A42968">
        <w:rPr>
          <w:rFonts w:cs="Arial"/>
          <w:b/>
          <w:szCs w:val="20"/>
        </w:rPr>
        <w:t>1. PNU</w:t>
      </w:r>
      <w:r w:rsidRPr="00A42968">
        <w:rPr>
          <w:rFonts w:cs="Arial"/>
          <w:szCs w:val="20"/>
        </w:rPr>
        <w:t xml:space="preserve">, </w:t>
      </w:r>
      <w:r w:rsidRPr="00A42968">
        <w:rPr>
          <w:rFonts w:cs="Arial"/>
          <w:szCs w:val="20"/>
          <w:u w:val="single"/>
        </w:rPr>
        <w:t>ukrep Ribiška pristanišča, mesta iztovarjanja, prodajne dvorane in zavetja</w:t>
      </w:r>
      <w:r w:rsidRPr="00A42968">
        <w:rPr>
          <w:rFonts w:cs="Arial"/>
          <w:szCs w:val="20"/>
        </w:rPr>
        <w:t xml:space="preserve"> se je v letu </w:t>
      </w:r>
      <w:r w:rsidRPr="00992361">
        <w:rPr>
          <w:rFonts w:cs="Arial"/>
          <w:szCs w:val="20"/>
        </w:rPr>
        <w:t>2023 zadnja operacija uspešno zaključila</w:t>
      </w:r>
      <w:r w:rsidR="000E35B6" w:rsidRPr="00992361">
        <w:rPr>
          <w:rFonts w:cs="Arial"/>
          <w:szCs w:val="20"/>
        </w:rPr>
        <w:t xml:space="preserve">, </w:t>
      </w:r>
      <w:r w:rsidRPr="00992361">
        <w:rPr>
          <w:rFonts w:cs="Arial"/>
          <w:szCs w:val="20"/>
        </w:rPr>
        <w:t xml:space="preserve">izplačanih </w:t>
      </w:r>
      <w:r w:rsidR="000E35B6" w:rsidRPr="00E76461">
        <w:rPr>
          <w:rFonts w:cs="Arial"/>
          <w:szCs w:val="20"/>
        </w:rPr>
        <w:t xml:space="preserve">je bilo </w:t>
      </w:r>
      <w:r w:rsidRPr="00E76461">
        <w:rPr>
          <w:rFonts w:cs="Arial"/>
          <w:szCs w:val="20"/>
        </w:rPr>
        <w:t xml:space="preserve">2.441.833,92 EUR javnih sredstev, od tega je 1.831.374,70 EUR sredstev EU. </w:t>
      </w:r>
      <w:r w:rsidRPr="00E66564">
        <w:rPr>
          <w:rFonts w:cs="Arial"/>
          <w:color w:val="000000"/>
          <w:szCs w:val="20"/>
          <w:lang w:eastAsia="sl-SI"/>
        </w:rPr>
        <w:t xml:space="preserve">Skupno sta bili odobreni 2 operaciji, izplačanih je bilo 4.824.075,46 EUR, od tega je 3.618.055,15 EUR sredstev EU. </w:t>
      </w:r>
      <w:r w:rsidRPr="00E66564">
        <w:rPr>
          <w:rFonts w:cs="Arial"/>
          <w:szCs w:val="20"/>
          <w:u w:val="single"/>
        </w:rPr>
        <w:t xml:space="preserve">V okviru ukrepa Zdravje in varnost </w:t>
      </w:r>
      <w:r w:rsidRPr="00E66564">
        <w:rPr>
          <w:rFonts w:cs="Arial"/>
          <w:szCs w:val="20"/>
        </w:rPr>
        <w:t>sta bili v letu 2023 odobreni 2 operaciji v vrednosti 61.967,00 EUR javnih sredstev od tega je 46</w:t>
      </w:r>
      <w:r w:rsidR="00A7710A" w:rsidRPr="00E66564">
        <w:rPr>
          <w:rFonts w:cs="Arial"/>
          <w:szCs w:val="20"/>
        </w:rPr>
        <w:t>.</w:t>
      </w:r>
      <w:r w:rsidRPr="00E66564">
        <w:rPr>
          <w:rFonts w:cs="Arial"/>
          <w:szCs w:val="20"/>
        </w:rPr>
        <w:t>475,25 EUR sredstev EU</w:t>
      </w:r>
      <w:r w:rsidR="000E35B6" w:rsidRPr="00A42968">
        <w:rPr>
          <w:rFonts w:cs="Arial"/>
          <w:szCs w:val="20"/>
        </w:rPr>
        <w:t>,</w:t>
      </w:r>
      <w:r w:rsidRPr="00A42968">
        <w:rPr>
          <w:rFonts w:cs="Arial"/>
          <w:szCs w:val="20"/>
        </w:rPr>
        <w:t xml:space="preserve"> izplačanih </w:t>
      </w:r>
      <w:r w:rsidR="000E35B6" w:rsidRPr="00A42968">
        <w:rPr>
          <w:rFonts w:cs="Arial"/>
          <w:szCs w:val="20"/>
        </w:rPr>
        <w:t xml:space="preserve">je bilo </w:t>
      </w:r>
      <w:r w:rsidRPr="00A42968">
        <w:rPr>
          <w:rFonts w:cs="Arial"/>
          <w:szCs w:val="20"/>
        </w:rPr>
        <w:t xml:space="preserve">72.938,33 EUR javnih sredstev, od tega je 54.703,74 EUR sredstev EU. Skupno je bilo odobrenih 13 operacij </w:t>
      </w:r>
      <w:r w:rsidR="00766C12" w:rsidRPr="00A42968">
        <w:rPr>
          <w:rFonts w:cs="Arial"/>
          <w:szCs w:val="20"/>
        </w:rPr>
        <w:t>(2 operaciji imata status »operacija iz sklepa o dodelitvi pomoči, za katero upravičenec organu upravljanja ni prijavil izdatkov«</w:t>
      </w:r>
      <w:r w:rsidR="00FD55B7">
        <w:rPr>
          <w:rFonts w:cs="Arial"/>
          <w:szCs w:val="20"/>
        </w:rPr>
        <w:t xml:space="preserve"> </w:t>
      </w:r>
      <w:r w:rsidR="00F44557">
        <w:rPr>
          <w:rFonts w:cs="Arial"/>
          <w:szCs w:val="20"/>
        </w:rPr>
        <w:t>(</w:t>
      </w:r>
      <w:r w:rsidR="00FD55B7">
        <w:rPr>
          <w:rFonts w:cs="Arial"/>
          <w:szCs w:val="20"/>
        </w:rPr>
        <w:t>v nadalj</w:t>
      </w:r>
      <w:r w:rsidR="00F44557">
        <w:rPr>
          <w:rFonts w:cs="Arial"/>
          <w:szCs w:val="20"/>
        </w:rPr>
        <w:t>evanju</w:t>
      </w:r>
      <w:r w:rsidR="00FD55B7">
        <w:rPr>
          <w:rFonts w:cs="Arial"/>
          <w:szCs w:val="20"/>
        </w:rPr>
        <w:t>: opuščena operacija</w:t>
      </w:r>
      <w:r w:rsidR="00766C12" w:rsidRPr="00A42968">
        <w:rPr>
          <w:rFonts w:cs="Arial"/>
          <w:szCs w:val="20"/>
        </w:rPr>
        <w:t>)</w:t>
      </w:r>
      <w:r w:rsidR="00F44557">
        <w:rPr>
          <w:rFonts w:cs="Arial"/>
          <w:szCs w:val="20"/>
        </w:rPr>
        <w:t>)</w:t>
      </w:r>
      <w:r w:rsidR="000E35B6" w:rsidRPr="00A42968">
        <w:rPr>
          <w:rFonts w:cs="Arial"/>
          <w:szCs w:val="20"/>
        </w:rPr>
        <w:t xml:space="preserve"> in</w:t>
      </w:r>
      <w:r w:rsidRPr="00A42968">
        <w:rPr>
          <w:rFonts w:cs="Arial"/>
          <w:szCs w:val="20"/>
        </w:rPr>
        <w:t xml:space="preserve"> izplačanih 257.922,30 EUR javnih sredstev od tega</w:t>
      </w:r>
      <w:r w:rsidRPr="00A42968">
        <w:t xml:space="preserve"> </w:t>
      </w:r>
      <w:r w:rsidRPr="00A42968">
        <w:rPr>
          <w:rFonts w:cs="Arial"/>
          <w:szCs w:val="20"/>
        </w:rPr>
        <w:t xml:space="preserve">193.441,71 EUR sredstev EU. V okviru </w:t>
      </w:r>
      <w:r w:rsidRPr="00A42968">
        <w:rPr>
          <w:rFonts w:cs="Arial"/>
          <w:szCs w:val="20"/>
          <w:u w:val="single"/>
        </w:rPr>
        <w:t>ukrepa Varstvo in obnova morske biotske raznovrstnosti</w:t>
      </w:r>
      <w:r w:rsidRPr="00A42968">
        <w:rPr>
          <w:rFonts w:cs="Arial"/>
          <w:szCs w:val="20"/>
        </w:rPr>
        <w:t xml:space="preserve"> se je v letu 2023 uspešno zaključila zadnja operacija</w:t>
      </w:r>
      <w:r w:rsidR="000E35B6" w:rsidRPr="00A42968">
        <w:rPr>
          <w:rFonts w:cs="Arial"/>
          <w:szCs w:val="20"/>
        </w:rPr>
        <w:t>,</w:t>
      </w:r>
      <w:r w:rsidRPr="00A42968">
        <w:rPr>
          <w:rFonts w:cs="Arial"/>
          <w:szCs w:val="20"/>
        </w:rPr>
        <w:t xml:space="preserve"> izplačanih</w:t>
      </w:r>
      <w:r w:rsidRPr="00A42968">
        <w:t xml:space="preserve"> </w:t>
      </w:r>
      <w:r w:rsidR="000E35B6" w:rsidRPr="00A42968">
        <w:rPr>
          <w:rFonts w:cs="Arial"/>
          <w:szCs w:val="20"/>
        </w:rPr>
        <w:t xml:space="preserve">je bilo </w:t>
      </w:r>
      <w:r w:rsidRPr="00A42968">
        <w:rPr>
          <w:rFonts w:cs="Arial"/>
          <w:szCs w:val="20"/>
        </w:rPr>
        <w:t>49.159,40 EUR javnih sredstev, od tega 36.869,55 EUR sredstev EU. Skupno so bile odobrene 4 operacije, izplačanih je bilo 398.979,55 EUR javnih sredstev, od tega 299.234,65 EUR sredstev EU.</w:t>
      </w:r>
      <w:r w:rsidR="000E35B6">
        <w:rPr>
          <w:rFonts w:cs="Arial"/>
          <w:szCs w:val="20"/>
        </w:rPr>
        <w:t xml:space="preserve"> </w:t>
      </w:r>
    </w:p>
    <w:p w14:paraId="7480CA6B" w14:textId="1A156A46" w:rsidR="001F0F14" w:rsidRDefault="001F0F14" w:rsidP="001F0F14">
      <w:pPr>
        <w:pBdr>
          <w:top w:val="single" w:sz="4" w:space="1" w:color="auto"/>
          <w:left w:val="single" w:sz="4" w:space="0" w:color="auto"/>
          <w:bottom w:val="single" w:sz="4" w:space="0" w:color="auto"/>
          <w:right w:val="single" w:sz="4" w:space="4" w:color="auto"/>
        </w:pBdr>
        <w:jc w:val="both"/>
        <w:rPr>
          <w:rFonts w:cs="Arial"/>
          <w:szCs w:val="20"/>
        </w:rPr>
      </w:pPr>
      <w:r w:rsidRPr="00A42968">
        <w:rPr>
          <w:rFonts w:cs="Arial"/>
          <w:szCs w:val="20"/>
        </w:rPr>
        <w:t xml:space="preserve">Na </w:t>
      </w:r>
      <w:r w:rsidRPr="00A42968">
        <w:rPr>
          <w:rFonts w:cs="Arial"/>
          <w:b/>
          <w:szCs w:val="20"/>
        </w:rPr>
        <w:t xml:space="preserve">2. PNU </w:t>
      </w:r>
      <w:r w:rsidRPr="00992361">
        <w:rPr>
          <w:rFonts w:cs="Arial"/>
          <w:szCs w:val="20"/>
        </w:rPr>
        <w:t xml:space="preserve">v okviru ukrepa </w:t>
      </w:r>
      <w:r w:rsidRPr="00992361">
        <w:rPr>
          <w:u w:val="single"/>
        </w:rPr>
        <w:t>Produktivne naložbe v akvakulturo</w:t>
      </w:r>
      <w:r w:rsidRPr="00992361">
        <w:t xml:space="preserve"> (</w:t>
      </w:r>
      <w:r w:rsidRPr="00E76461">
        <w:rPr>
          <w:rFonts w:cs="Arial"/>
          <w:szCs w:val="20"/>
          <w:u w:val="single"/>
        </w:rPr>
        <w:t>klasična akvakultura)</w:t>
      </w:r>
      <w:r w:rsidRPr="000738A7">
        <w:rPr>
          <w:rFonts w:cs="Arial"/>
          <w:szCs w:val="20"/>
        </w:rPr>
        <w:t xml:space="preserve"> sta bili v letu 2023 odobreni 2 operacijii v vrednosti 131.986,02 EUR javnih sredstev, od tega 98.989,51 EUR sredstev EU</w:t>
      </w:r>
      <w:r w:rsidR="000E35B6" w:rsidRPr="00E66564">
        <w:rPr>
          <w:rFonts w:cs="Arial"/>
          <w:szCs w:val="20"/>
        </w:rPr>
        <w:t>,</w:t>
      </w:r>
      <w:r w:rsidRPr="00E66564">
        <w:rPr>
          <w:rFonts w:cs="Arial"/>
          <w:szCs w:val="20"/>
        </w:rPr>
        <w:t xml:space="preserve"> izplačanih </w:t>
      </w:r>
      <w:r w:rsidR="000E35B6" w:rsidRPr="00E66564">
        <w:rPr>
          <w:rFonts w:cs="Arial"/>
          <w:szCs w:val="20"/>
        </w:rPr>
        <w:t xml:space="preserve">je bilo </w:t>
      </w:r>
      <w:r w:rsidRPr="00E66564">
        <w:rPr>
          <w:rFonts w:cs="Arial"/>
          <w:szCs w:val="20"/>
        </w:rPr>
        <w:t>452.601,66 EUR javnih sredstev, od tega 339.451,23 EUR sredstev EU. Skupn</w:t>
      </w:r>
      <w:r w:rsidR="000E35B6" w:rsidRPr="00E66564">
        <w:rPr>
          <w:rFonts w:cs="Arial"/>
          <w:szCs w:val="20"/>
        </w:rPr>
        <w:t xml:space="preserve">o je bilo odobrenih 13 operacij, </w:t>
      </w:r>
      <w:r w:rsidRPr="00A42968">
        <w:rPr>
          <w:rFonts w:cs="Arial"/>
          <w:szCs w:val="20"/>
        </w:rPr>
        <w:t xml:space="preserve">izplačanih </w:t>
      </w:r>
      <w:r w:rsidR="000E35B6" w:rsidRPr="00A42968">
        <w:rPr>
          <w:rFonts w:cs="Arial"/>
          <w:szCs w:val="20"/>
        </w:rPr>
        <w:t xml:space="preserve">je bilo </w:t>
      </w:r>
      <w:r w:rsidRPr="00A42968">
        <w:rPr>
          <w:rFonts w:cs="Arial"/>
          <w:szCs w:val="20"/>
        </w:rPr>
        <w:t xml:space="preserve">1.207.500,37 EUR javnih sredstev, od tega je 905.625,24 EUR sredstev EU. </w:t>
      </w:r>
      <w:r w:rsidRPr="00A42968">
        <w:t>V okviru ukrepa</w:t>
      </w:r>
      <w:r w:rsidRPr="00A42968">
        <w:rPr>
          <w:u w:val="single"/>
        </w:rPr>
        <w:t xml:space="preserve"> Produktivne naložbe v akvakulturo</w:t>
      </w:r>
      <w:r w:rsidRPr="00A42968">
        <w:t xml:space="preserve"> (</w:t>
      </w:r>
      <w:r w:rsidRPr="00A42968">
        <w:rPr>
          <w:u w:val="single"/>
        </w:rPr>
        <w:t>okoljska akvakultura)</w:t>
      </w:r>
      <w:r w:rsidRPr="00A42968">
        <w:t xml:space="preserve"> </w:t>
      </w:r>
      <w:r w:rsidRPr="00A42968">
        <w:rPr>
          <w:rFonts w:cs="Arial"/>
          <w:szCs w:val="20"/>
        </w:rPr>
        <w:t xml:space="preserve">so se </w:t>
      </w:r>
      <w:r w:rsidRPr="00A42968">
        <w:t xml:space="preserve">v </w:t>
      </w:r>
      <w:r w:rsidRPr="00A42968">
        <w:rPr>
          <w:rFonts w:cs="Arial"/>
          <w:szCs w:val="20"/>
        </w:rPr>
        <w:t>letu 2023 zaključile zadnje 3 operacije</w:t>
      </w:r>
      <w:r w:rsidR="000E35B6" w:rsidRPr="00A42968">
        <w:rPr>
          <w:rFonts w:cs="Arial"/>
          <w:szCs w:val="20"/>
        </w:rPr>
        <w:t xml:space="preserve">, </w:t>
      </w:r>
      <w:r w:rsidRPr="00A42968">
        <w:rPr>
          <w:rFonts w:cs="Arial"/>
          <w:szCs w:val="20"/>
        </w:rPr>
        <w:t xml:space="preserve">izplačanih </w:t>
      </w:r>
      <w:r w:rsidR="000E35B6" w:rsidRPr="00A42968">
        <w:rPr>
          <w:rFonts w:cs="Arial"/>
          <w:szCs w:val="20"/>
        </w:rPr>
        <w:t xml:space="preserve">je bilo </w:t>
      </w:r>
      <w:r w:rsidRPr="00A42968">
        <w:rPr>
          <w:rFonts w:cs="Arial"/>
          <w:szCs w:val="20"/>
        </w:rPr>
        <w:t>425.360,46 EUR javnih sredstev, od tega je 319.020,34  EUR sredstev EU. Skup</w:t>
      </w:r>
      <w:r w:rsidR="000E35B6" w:rsidRPr="00A42968">
        <w:rPr>
          <w:rFonts w:cs="Arial"/>
          <w:szCs w:val="20"/>
        </w:rPr>
        <w:t xml:space="preserve">no so bile odobrene 4 operacije, </w:t>
      </w:r>
      <w:r w:rsidRPr="00A42968">
        <w:rPr>
          <w:rFonts w:cs="Arial"/>
          <w:szCs w:val="20"/>
        </w:rPr>
        <w:t xml:space="preserve">izplačanih </w:t>
      </w:r>
      <w:r w:rsidR="000E35B6" w:rsidRPr="00A42968">
        <w:rPr>
          <w:rFonts w:cs="Arial"/>
          <w:szCs w:val="20"/>
        </w:rPr>
        <w:t xml:space="preserve">je bilo </w:t>
      </w:r>
      <w:r w:rsidRPr="00A42968">
        <w:rPr>
          <w:rFonts w:cs="Arial"/>
          <w:szCs w:val="20"/>
        </w:rPr>
        <w:t xml:space="preserve">1.260.160,32 EUR javnih sredstev od tega 945.120,22 EUR sredstev EU. V okviru ukrepa </w:t>
      </w:r>
      <w:r w:rsidRPr="00A42968">
        <w:rPr>
          <w:rFonts w:cs="Arial"/>
          <w:szCs w:val="20"/>
          <w:u w:val="single"/>
        </w:rPr>
        <w:t xml:space="preserve">Akvakultura, ki zagotavlja okoljske storitve </w:t>
      </w:r>
      <w:r w:rsidRPr="00A42968">
        <w:rPr>
          <w:rFonts w:cs="Arial"/>
          <w:szCs w:val="20"/>
        </w:rPr>
        <w:t xml:space="preserve">se aktivnosti v letu 2023 niso izvajale, </w:t>
      </w:r>
      <w:r w:rsidR="000E35B6" w:rsidRPr="00A42968">
        <w:rPr>
          <w:rFonts w:cs="Arial"/>
        </w:rPr>
        <w:t>vse aktivnosti so</w:t>
      </w:r>
      <w:r w:rsidRPr="00A42968">
        <w:rPr>
          <w:rFonts w:cs="Arial"/>
        </w:rPr>
        <w:t xml:space="preserve"> </w:t>
      </w:r>
      <w:r w:rsidR="0082337E" w:rsidRPr="00A42968">
        <w:rPr>
          <w:rFonts w:cs="Arial"/>
          <w:szCs w:val="20"/>
        </w:rPr>
        <w:t xml:space="preserve">se v letu 2021 </w:t>
      </w:r>
      <w:r w:rsidRPr="00A42968">
        <w:rPr>
          <w:rFonts w:cs="Arial"/>
          <w:color w:val="000000"/>
          <w:szCs w:val="20"/>
          <w:lang w:eastAsia="sl-SI"/>
        </w:rPr>
        <w:t>uspešno zaključ</w:t>
      </w:r>
      <w:r w:rsidR="000E35B6" w:rsidRPr="00A42968">
        <w:rPr>
          <w:rFonts w:cs="Arial"/>
          <w:color w:val="000000"/>
          <w:szCs w:val="20"/>
          <w:lang w:eastAsia="sl-SI"/>
        </w:rPr>
        <w:t>ile</w:t>
      </w:r>
      <w:r w:rsidRPr="00A42968">
        <w:rPr>
          <w:rFonts w:cs="Arial"/>
          <w:color w:val="000000"/>
          <w:szCs w:val="20"/>
          <w:lang w:eastAsia="sl-SI"/>
        </w:rPr>
        <w:t xml:space="preserve">. Skupno je bilo odobrenih 5 operacij </w:t>
      </w:r>
      <w:r w:rsidR="0082337E" w:rsidRPr="00A42968">
        <w:rPr>
          <w:rFonts w:cs="Arial"/>
          <w:szCs w:val="20"/>
        </w:rPr>
        <w:t xml:space="preserve">v </w:t>
      </w:r>
      <w:r w:rsidRPr="00A42968">
        <w:rPr>
          <w:rFonts w:cs="Arial"/>
          <w:szCs w:val="20"/>
        </w:rPr>
        <w:t xml:space="preserve">vrednosti 98.700 EUR javnih sredstev, od tega 74.025 EUR sredastev EU </w:t>
      </w:r>
      <w:r w:rsidR="00766C12" w:rsidRPr="00A42968">
        <w:rPr>
          <w:rFonts w:cs="Arial"/>
          <w:szCs w:val="20"/>
        </w:rPr>
        <w:t xml:space="preserve">(1 operacija </w:t>
      </w:r>
      <w:r w:rsidR="00FD55B7">
        <w:rPr>
          <w:rFonts w:cs="Arial"/>
          <w:szCs w:val="20"/>
        </w:rPr>
        <w:t>je bila opuščena</w:t>
      </w:r>
      <w:r w:rsidR="00766C12" w:rsidRPr="00A42968">
        <w:rPr>
          <w:rFonts w:cs="Arial"/>
          <w:szCs w:val="20"/>
        </w:rPr>
        <w:t>)</w:t>
      </w:r>
      <w:r w:rsidRPr="00A42968">
        <w:rPr>
          <w:rFonts w:cs="Arial"/>
          <w:szCs w:val="20"/>
        </w:rPr>
        <w:t xml:space="preserve">. Izplačanih je bilo 88.200,00 EUR javnih sredstev od tega 66.150,00 EUR sredstev EU. Ukrep </w:t>
      </w:r>
      <w:r w:rsidRPr="00A42968">
        <w:rPr>
          <w:rFonts w:cs="Arial"/>
          <w:szCs w:val="20"/>
          <w:u w:val="single"/>
        </w:rPr>
        <w:t>Povečanje potenciala lokacij za akvakulturo</w:t>
      </w:r>
      <w:r w:rsidRPr="00A42968">
        <w:rPr>
          <w:rFonts w:cs="Arial"/>
          <w:szCs w:val="20"/>
        </w:rPr>
        <w:t xml:space="preserve"> se v letu 2023 ni izvajal. Vse predvidene aktivnosti so se zaključile v letu 2021. </w:t>
      </w:r>
      <w:r w:rsidRPr="00A42968">
        <w:rPr>
          <w:rFonts w:cs="Arial"/>
          <w:color w:val="000000"/>
          <w:szCs w:val="20"/>
          <w:lang w:eastAsia="sl-SI"/>
        </w:rPr>
        <w:t xml:space="preserve">Skupno je bilo odobrenih 5 operacij </w:t>
      </w:r>
      <w:r w:rsidRPr="00A42968">
        <w:rPr>
          <w:rFonts w:cs="Arial"/>
          <w:szCs w:val="20"/>
        </w:rPr>
        <w:t xml:space="preserve">v vrednosti 370.046,64 EUR javnih sredstev, od tega 277.534,98 EUR sredstev EU </w:t>
      </w:r>
      <w:r w:rsidR="00766C12" w:rsidRPr="00A42968">
        <w:rPr>
          <w:rFonts w:cs="Arial"/>
          <w:szCs w:val="20"/>
        </w:rPr>
        <w:t xml:space="preserve">(2 operaciji </w:t>
      </w:r>
      <w:r w:rsidR="006F50BD">
        <w:rPr>
          <w:rFonts w:cs="Arial"/>
          <w:szCs w:val="20"/>
        </w:rPr>
        <w:t xml:space="preserve"> sta bili </w:t>
      </w:r>
      <w:r w:rsidR="006F50BD">
        <w:rPr>
          <w:rFonts w:cs="Arial"/>
          <w:szCs w:val="20"/>
        </w:rPr>
        <w:lastRenderedPageBreak/>
        <w:t>opuščeni</w:t>
      </w:r>
      <w:r w:rsidR="00766C12" w:rsidRPr="00A42968">
        <w:rPr>
          <w:rFonts w:cs="Arial"/>
          <w:szCs w:val="20"/>
        </w:rPr>
        <w:t>)</w:t>
      </w:r>
      <w:r w:rsidR="000E35B6" w:rsidRPr="00A42968">
        <w:rPr>
          <w:rFonts w:cs="Arial"/>
          <w:szCs w:val="20"/>
        </w:rPr>
        <w:t>,</w:t>
      </w:r>
      <w:r w:rsidRPr="00A42968">
        <w:rPr>
          <w:rFonts w:cs="Arial"/>
          <w:szCs w:val="20"/>
        </w:rPr>
        <w:t xml:space="preserve"> izplačanih </w:t>
      </w:r>
      <w:r w:rsidR="000E35B6" w:rsidRPr="00A42968">
        <w:rPr>
          <w:rFonts w:cs="Arial"/>
          <w:szCs w:val="20"/>
        </w:rPr>
        <w:t xml:space="preserve">je bilo </w:t>
      </w:r>
      <w:r w:rsidRPr="00A42968">
        <w:rPr>
          <w:rFonts w:cs="Arial"/>
          <w:szCs w:val="20"/>
        </w:rPr>
        <w:t>199.295,30 EUR javnih sredstev od tega 149.471,47 EUR</w:t>
      </w:r>
      <w:r>
        <w:rPr>
          <w:rFonts w:cs="Arial"/>
          <w:szCs w:val="20"/>
        </w:rPr>
        <w:t xml:space="preserve"> sredstev EU.</w:t>
      </w:r>
    </w:p>
    <w:p w14:paraId="0BE25DD1" w14:textId="0F90EFBB" w:rsidR="001F0F14" w:rsidRPr="00A42968" w:rsidRDefault="001F0F14" w:rsidP="001F0F14">
      <w:pPr>
        <w:pBdr>
          <w:top w:val="single" w:sz="4" w:space="1" w:color="auto"/>
          <w:left w:val="single" w:sz="4" w:space="0" w:color="auto"/>
          <w:bottom w:val="single" w:sz="4" w:space="0" w:color="auto"/>
          <w:right w:val="single" w:sz="4" w:space="4" w:color="auto"/>
        </w:pBdr>
        <w:jc w:val="both"/>
        <w:rPr>
          <w:rFonts w:cs="Arial"/>
          <w:szCs w:val="20"/>
        </w:rPr>
      </w:pPr>
      <w:r w:rsidRPr="00A42968">
        <w:rPr>
          <w:rFonts w:cs="Arial"/>
          <w:szCs w:val="20"/>
        </w:rPr>
        <w:t xml:space="preserve">V okviru </w:t>
      </w:r>
      <w:r w:rsidRPr="00A42968">
        <w:rPr>
          <w:rFonts w:cs="Arial"/>
          <w:b/>
          <w:szCs w:val="20"/>
        </w:rPr>
        <w:t>3. PNU</w:t>
      </w:r>
      <w:r w:rsidRPr="00A42968" w:rsidDel="002463F1">
        <w:rPr>
          <w:rFonts w:cs="Arial"/>
          <w:szCs w:val="20"/>
        </w:rPr>
        <w:t xml:space="preserve"> </w:t>
      </w:r>
      <w:r w:rsidRPr="00A42968">
        <w:rPr>
          <w:rFonts w:cs="Arial"/>
          <w:szCs w:val="20"/>
        </w:rPr>
        <w:t xml:space="preserve">se je izvajal ukrep </w:t>
      </w:r>
      <w:r w:rsidRPr="00A42968">
        <w:rPr>
          <w:rFonts w:cs="Arial"/>
          <w:szCs w:val="20"/>
          <w:u w:val="single"/>
        </w:rPr>
        <w:t>Zbiranje podatkov</w:t>
      </w:r>
      <w:r w:rsidRPr="00A42968">
        <w:rPr>
          <w:rFonts w:cs="Arial"/>
          <w:szCs w:val="20"/>
        </w:rPr>
        <w:t xml:space="preserve">. V letu 2023 je bila odobrena </w:t>
      </w:r>
      <w:r w:rsidRPr="00992361">
        <w:rPr>
          <w:rFonts w:cs="Arial"/>
          <w:szCs w:val="20"/>
        </w:rPr>
        <w:t xml:space="preserve">1 operacija, v vrednosti </w:t>
      </w:r>
      <w:r w:rsidR="00070E02" w:rsidRPr="00E66564">
        <w:rPr>
          <w:rFonts w:cs="Arial"/>
          <w:szCs w:val="20"/>
        </w:rPr>
        <w:t>236.887,46</w:t>
      </w:r>
      <w:r w:rsidR="00070E02" w:rsidRPr="00E66564" w:rsidDel="00070E02">
        <w:rPr>
          <w:rFonts w:cs="Arial"/>
          <w:szCs w:val="20"/>
        </w:rPr>
        <w:t xml:space="preserve"> </w:t>
      </w:r>
      <w:r w:rsidRPr="00E66564">
        <w:rPr>
          <w:rFonts w:cs="Arial"/>
          <w:szCs w:val="20"/>
        </w:rPr>
        <w:t xml:space="preserve">EUR javnih sredstev, od tega je </w:t>
      </w:r>
      <w:r w:rsidR="00070E02" w:rsidRPr="00E66564">
        <w:rPr>
          <w:rFonts w:cs="Arial"/>
          <w:szCs w:val="20"/>
        </w:rPr>
        <w:t>185.509,80</w:t>
      </w:r>
      <w:r w:rsidRPr="00E66564">
        <w:rPr>
          <w:rFonts w:cs="Arial"/>
          <w:szCs w:val="20"/>
        </w:rPr>
        <w:t xml:space="preserve"> EUR sredstev EU ter je bilo izplačanih 237.603,46 EUR javnih sredstev, od tega EUR sredstev 190.082,60 EU. Skupno je bilo odobrenih 8 operacij</w:t>
      </w:r>
      <w:r w:rsidR="000E35B6" w:rsidRPr="00E66564">
        <w:rPr>
          <w:rFonts w:cs="Arial"/>
          <w:szCs w:val="20"/>
        </w:rPr>
        <w:t>,</w:t>
      </w:r>
      <w:r w:rsidRPr="00E66564">
        <w:rPr>
          <w:rFonts w:cs="Arial"/>
          <w:szCs w:val="20"/>
        </w:rPr>
        <w:t xml:space="preserve"> izplačanih </w:t>
      </w:r>
      <w:r w:rsidR="000E35B6" w:rsidRPr="00A42968">
        <w:rPr>
          <w:rFonts w:cs="Arial"/>
          <w:szCs w:val="20"/>
        </w:rPr>
        <w:t xml:space="preserve">je bilo </w:t>
      </w:r>
      <w:r w:rsidRPr="00A42968">
        <w:rPr>
          <w:rFonts w:cs="Arial"/>
          <w:szCs w:val="20"/>
        </w:rPr>
        <w:t xml:space="preserve">1.943.662,78 EUR javnih sredstev, od tega je 1.554.928,72 EUR sredstev EU. V okviru ukrepa </w:t>
      </w:r>
      <w:r w:rsidRPr="00A42968">
        <w:rPr>
          <w:rFonts w:cs="Arial"/>
          <w:szCs w:val="20"/>
          <w:u w:val="single"/>
        </w:rPr>
        <w:t>Nadzor in izvrševanje</w:t>
      </w:r>
      <w:r w:rsidRPr="00A42968">
        <w:rPr>
          <w:rFonts w:cs="Arial"/>
          <w:szCs w:val="20"/>
        </w:rPr>
        <w:t xml:space="preserve"> v  letu 2023 ni bilo izbranih novih operacij. Izplačanih je bilo 161.002,19 EUR javnih sredstev, od tega je 136.494,61 EUR sredstev EU. Skupno je bilo izbranih 10 operacij</w:t>
      </w:r>
      <w:r w:rsidR="00FC2DED" w:rsidRPr="00A42968">
        <w:rPr>
          <w:rFonts w:cs="Arial"/>
          <w:szCs w:val="20"/>
        </w:rPr>
        <w:t xml:space="preserve"> </w:t>
      </w:r>
      <w:r w:rsidR="00766C12" w:rsidRPr="00A42968">
        <w:rPr>
          <w:rFonts w:cs="Arial"/>
          <w:szCs w:val="20"/>
        </w:rPr>
        <w:t xml:space="preserve">(2 operaciji </w:t>
      </w:r>
      <w:r w:rsidR="006F50BD">
        <w:rPr>
          <w:rFonts w:cs="Arial"/>
          <w:szCs w:val="20"/>
        </w:rPr>
        <w:t>sta bili opuščeni</w:t>
      </w:r>
      <w:r w:rsidR="00766C12" w:rsidRPr="00A42968">
        <w:rPr>
          <w:rFonts w:cs="Arial"/>
          <w:szCs w:val="20"/>
        </w:rPr>
        <w:t>)</w:t>
      </w:r>
      <w:r w:rsidRPr="00A42968">
        <w:rPr>
          <w:rFonts w:cs="Arial"/>
          <w:szCs w:val="20"/>
        </w:rPr>
        <w:t xml:space="preserve">, izplačanih </w:t>
      </w:r>
      <w:r w:rsidR="000E35B6" w:rsidRPr="00A42968">
        <w:rPr>
          <w:rFonts w:cs="Arial"/>
          <w:szCs w:val="20"/>
        </w:rPr>
        <w:t xml:space="preserve">pa </w:t>
      </w:r>
      <w:r w:rsidRPr="00A42968">
        <w:rPr>
          <w:rFonts w:cs="Arial"/>
          <w:szCs w:val="20"/>
        </w:rPr>
        <w:t>1.570.994,63 EUR javnih sredstev, od tega 1.305.629,36 EUR EU sredstev.</w:t>
      </w:r>
    </w:p>
    <w:p w14:paraId="0635C09E" w14:textId="34B79CAA" w:rsidR="001F0F14" w:rsidRPr="00A42968" w:rsidRDefault="001F0F14" w:rsidP="001F0F14">
      <w:pPr>
        <w:pBdr>
          <w:top w:val="single" w:sz="4" w:space="1" w:color="auto"/>
          <w:left w:val="single" w:sz="4" w:space="0" w:color="auto"/>
          <w:bottom w:val="single" w:sz="4" w:space="0" w:color="auto"/>
          <w:right w:val="single" w:sz="4" w:space="4" w:color="auto"/>
        </w:pBdr>
        <w:jc w:val="both"/>
        <w:rPr>
          <w:rFonts w:cs="Arial"/>
          <w:szCs w:val="20"/>
        </w:rPr>
      </w:pPr>
      <w:r w:rsidRPr="00A42968">
        <w:rPr>
          <w:rFonts w:cs="Arial"/>
          <w:szCs w:val="20"/>
        </w:rPr>
        <w:t xml:space="preserve">V okviru </w:t>
      </w:r>
      <w:r w:rsidRPr="00A42968">
        <w:rPr>
          <w:rFonts w:cs="Arial"/>
          <w:b/>
          <w:szCs w:val="20"/>
        </w:rPr>
        <w:t>4. PNU</w:t>
      </w:r>
      <w:r w:rsidRPr="00A42968">
        <w:rPr>
          <w:rFonts w:cs="Arial"/>
          <w:bCs/>
          <w:szCs w:val="20"/>
        </w:rPr>
        <w:t xml:space="preserve">, ukrepa </w:t>
      </w:r>
      <w:r w:rsidRPr="00A42968">
        <w:rPr>
          <w:rFonts w:cs="Arial"/>
          <w:bCs/>
          <w:szCs w:val="20"/>
          <w:u w:val="single"/>
        </w:rPr>
        <w:t>»Izvajanje strategij lokalnega razvoja, ki ga vodi skupnost« (CLLD)</w:t>
      </w:r>
      <w:r w:rsidRPr="00A42968">
        <w:rPr>
          <w:rFonts w:cs="Arial"/>
          <w:bCs/>
          <w:szCs w:val="20"/>
        </w:rPr>
        <w:t xml:space="preserve">, </w:t>
      </w:r>
      <w:r w:rsidRPr="00A42968">
        <w:rPr>
          <w:rFonts w:cs="Arial"/>
          <w:szCs w:val="20"/>
        </w:rPr>
        <w:t xml:space="preserve"> so</w:t>
      </w:r>
      <w:r w:rsidR="004E14F4" w:rsidRPr="00A42968">
        <w:rPr>
          <w:rFonts w:cs="Arial"/>
          <w:szCs w:val="20"/>
        </w:rPr>
        <w:t xml:space="preserve"> </w:t>
      </w:r>
      <w:r w:rsidR="0082337E" w:rsidRPr="00A42968">
        <w:rPr>
          <w:rFonts w:cs="Arial"/>
          <w:szCs w:val="20"/>
        </w:rPr>
        <w:t>4</w:t>
      </w:r>
      <w:r w:rsidRPr="00A42968">
        <w:rPr>
          <w:rFonts w:cs="Arial"/>
          <w:szCs w:val="20"/>
        </w:rPr>
        <w:t xml:space="preserve"> potrjene Lokalne akcijske skupine za ribištvo (LASR) v letu 2023 odobrene operacije uspešno zaključile. </w:t>
      </w:r>
      <w:r w:rsidR="005B7DB5" w:rsidRPr="00A42968">
        <w:rPr>
          <w:rFonts w:cs="Arial"/>
          <w:szCs w:val="20"/>
        </w:rPr>
        <w:t>Izplačanih je bilo</w:t>
      </w:r>
      <w:r w:rsidRPr="00A42968">
        <w:rPr>
          <w:rFonts w:cs="Arial"/>
          <w:szCs w:val="20"/>
        </w:rPr>
        <w:t xml:space="preserve"> 1.540.592,55 EUR javnih sredstev, od tega je 1.155.444,38 EUR sredstev EU. </w:t>
      </w:r>
      <w:r w:rsidR="004E14F4" w:rsidRPr="00A42968">
        <w:rPr>
          <w:rFonts w:cs="Arial"/>
          <w:szCs w:val="20"/>
        </w:rPr>
        <w:t>V</w:t>
      </w:r>
      <w:r w:rsidRPr="00A42968">
        <w:rPr>
          <w:rFonts w:cs="Arial"/>
          <w:szCs w:val="20"/>
        </w:rPr>
        <w:t xml:space="preserve">se LASR </w:t>
      </w:r>
      <w:r w:rsidR="004E14F4" w:rsidRPr="00A42968">
        <w:rPr>
          <w:rFonts w:cs="Arial"/>
          <w:szCs w:val="20"/>
        </w:rPr>
        <w:t>so</w:t>
      </w:r>
      <w:r w:rsidRPr="00A42968">
        <w:rPr>
          <w:rFonts w:cs="Arial"/>
          <w:szCs w:val="20"/>
        </w:rPr>
        <w:t xml:space="preserve"> v programskem obdobju 2014-2020 </w:t>
      </w:r>
      <w:r w:rsidR="004E14F4" w:rsidRPr="00A42968">
        <w:rPr>
          <w:rFonts w:cs="Arial"/>
          <w:szCs w:val="20"/>
        </w:rPr>
        <w:t xml:space="preserve">izvedle skupaj </w:t>
      </w:r>
      <w:r w:rsidRPr="00A42968">
        <w:rPr>
          <w:rFonts w:cs="Arial"/>
          <w:szCs w:val="20"/>
        </w:rPr>
        <w:t>61 projektov.</w:t>
      </w:r>
      <w:r w:rsidR="005B7DB5" w:rsidRPr="00A42968">
        <w:rPr>
          <w:rFonts w:cs="Arial"/>
          <w:szCs w:val="20"/>
        </w:rPr>
        <w:t xml:space="preserve"> </w:t>
      </w:r>
      <w:r w:rsidRPr="00A42968">
        <w:rPr>
          <w:rFonts w:cs="Arial"/>
          <w:szCs w:val="20"/>
        </w:rPr>
        <w:t>V okviru</w:t>
      </w:r>
      <w:r w:rsidR="004E14F4" w:rsidRPr="00A42968">
        <w:rPr>
          <w:rFonts w:cs="Arial"/>
          <w:szCs w:val="20"/>
        </w:rPr>
        <w:t xml:space="preserve"> izvajanja CLLD</w:t>
      </w:r>
      <w:r w:rsidRPr="00A42968">
        <w:rPr>
          <w:rFonts w:cs="Arial"/>
          <w:szCs w:val="20"/>
        </w:rPr>
        <w:t xml:space="preserve"> so bile potrjene še 4 operacije v okviu pripravljalne podpore in 24 operacij v okviru tekočih stroškov. Izplačanih je bilo 7.560.300,01 EUR javnih sredstev, od tega 5.670.224,63 EUR sredstev EU.</w:t>
      </w:r>
    </w:p>
    <w:p w14:paraId="572B2EE2" w14:textId="113A2F5F" w:rsidR="001F0F14" w:rsidRPr="00A42968" w:rsidRDefault="001F0F14" w:rsidP="001F0F14">
      <w:pPr>
        <w:pBdr>
          <w:top w:val="single" w:sz="4" w:space="1" w:color="auto"/>
          <w:left w:val="single" w:sz="4" w:space="0" w:color="auto"/>
          <w:bottom w:val="single" w:sz="4" w:space="0" w:color="auto"/>
          <w:right w:val="single" w:sz="4" w:space="4" w:color="auto"/>
        </w:pBdr>
        <w:jc w:val="both"/>
        <w:rPr>
          <w:rFonts w:cs="Arial"/>
          <w:color w:val="000000"/>
          <w:szCs w:val="20"/>
          <w:lang w:eastAsia="sl-SI"/>
        </w:rPr>
      </w:pPr>
      <w:r w:rsidRPr="00A42968">
        <w:rPr>
          <w:rFonts w:cs="Arial"/>
          <w:szCs w:val="20"/>
        </w:rPr>
        <w:t xml:space="preserve">V okviru </w:t>
      </w:r>
      <w:r w:rsidRPr="00A42968">
        <w:rPr>
          <w:rFonts w:cs="Arial"/>
          <w:b/>
          <w:szCs w:val="20"/>
        </w:rPr>
        <w:t>5. PNU</w:t>
      </w:r>
      <w:r w:rsidRPr="00A42968">
        <w:rPr>
          <w:rFonts w:cs="Arial"/>
          <w:szCs w:val="20"/>
        </w:rPr>
        <w:t xml:space="preserve"> se je izvajal ukrep </w:t>
      </w:r>
      <w:r w:rsidRPr="00A42968">
        <w:rPr>
          <w:rFonts w:cs="Arial"/>
          <w:szCs w:val="20"/>
          <w:u w:val="single"/>
        </w:rPr>
        <w:t>Predelava ribiških proizvodov in proizvodov iz akvakulture</w:t>
      </w:r>
      <w:r w:rsidRPr="00A42968">
        <w:rPr>
          <w:rFonts w:cs="Arial"/>
          <w:szCs w:val="20"/>
        </w:rPr>
        <w:t xml:space="preserve">. V letu 2023 ni bilo odobrenih novih operacij, vse odobrene operacije so se v letu 2023 uspešno zaključile. V letu 2023 je bilo izplačanih 979.029,03 EUR javnih sredstev, od tega je 734.271,77 EUR sredstev EU. Skupno </w:t>
      </w:r>
      <w:r w:rsidRPr="00A42968">
        <w:t>je bilo odobrenih 9 operacij</w:t>
      </w:r>
      <w:r w:rsidR="000E35B6" w:rsidRPr="00A42968">
        <w:t>,</w:t>
      </w:r>
      <w:r w:rsidRPr="00A42968">
        <w:t xml:space="preserve"> i</w:t>
      </w:r>
      <w:r w:rsidRPr="00A42968">
        <w:rPr>
          <w:rFonts w:cs="Arial"/>
          <w:szCs w:val="20"/>
        </w:rPr>
        <w:t xml:space="preserve">zplačanih </w:t>
      </w:r>
      <w:r w:rsidR="000E35B6" w:rsidRPr="00A42968">
        <w:t xml:space="preserve">je bilo </w:t>
      </w:r>
      <w:r w:rsidRPr="00A42968">
        <w:rPr>
          <w:rFonts w:cs="Arial"/>
          <w:szCs w:val="20"/>
        </w:rPr>
        <w:t>3.626.548,30 EUR javnih sredstev, od tega je 2.719.911,19 EUR sredstev EU</w:t>
      </w:r>
      <w:r w:rsidRPr="00A42968">
        <w:rPr>
          <w:rFonts w:cs="Arial"/>
          <w:color w:val="000000" w:themeColor="text1"/>
          <w:szCs w:val="20"/>
        </w:rPr>
        <w:t xml:space="preserve">. V okviru </w:t>
      </w:r>
      <w:r w:rsidRPr="00A42968">
        <w:rPr>
          <w:rFonts w:cs="Arial"/>
          <w:color w:val="000000" w:themeColor="text1"/>
          <w:szCs w:val="20"/>
          <w:u w:val="single"/>
        </w:rPr>
        <w:t xml:space="preserve">ukrepa za trženje (Promocijske </w:t>
      </w:r>
      <w:r w:rsidRPr="00A42968">
        <w:rPr>
          <w:rFonts w:cs="Arial"/>
          <w:color w:val="000000" w:themeColor="text1"/>
          <w:u w:val="single"/>
        </w:rPr>
        <w:t>in oglaševalske kampanje)</w:t>
      </w:r>
      <w:r w:rsidRPr="00A42968">
        <w:rPr>
          <w:rFonts w:cs="Arial"/>
          <w:color w:val="000000" w:themeColor="text1"/>
          <w:szCs w:val="20"/>
        </w:rPr>
        <w:t xml:space="preserve"> sta bili v letu 2023 </w:t>
      </w:r>
      <w:r w:rsidR="000A7F0B" w:rsidRPr="00A42968">
        <w:rPr>
          <w:rFonts w:cs="Arial"/>
          <w:color w:val="000000" w:themeColor="text1"/>
          <w:szCs w:val="20"/>
        </w:rPr>
        <w:t xml:space="preserve">odobreni </w:t>
      </w:r>
      <w:r w:rsidRPr="00A42968">
        <w:rPr>
          <w:rFonts w:cs="Arial"/>
          <w:color w:val="000000" w:themeColor="text1"/>
          <w:szCs w:val="20"/>
        </w:rPr>
        <w:t xml:space="preserve">2 operaciji </w:t>
      </w:r>
      <w:r w:rsidRPr="00A42968">
        <w:rPr>
          <w:rFonts w:cs="Arial"/>
          <w:szCs w:val="20"/>
        </w:rPr>
        <w:t xml:space="preserve">v vrednosti 19.053,00 EUR javnih sredstev, od tega je 14.289,75 EUR sredstev EU, ter je bilo izplačanih 163.854,33 EUR javnih sredstev, od tega je 122.890,74 EUR sredstev EU. Skupno je bilo odobrenih 30 operacij </w:t>
      </w:r>
      <w:r w:rsidR="00766C12" w:rsidRPr="00A42968">
        <w:rPr>
          <w:rFonts w:cs="Arial"/>
          <w:szCs w:val="20"/>
        </w:rPr>
        <w:t xml:space="preserve">(2 operaciji </w:t>
      </w:r>
      <w:r w:rsidR="006F50BD">
        <w:rPr>
          <w:rFonts w:cs="Arial"/>
          <w:szCs w:val="20"/>
        </w:rPr>
        <w:t>sta bili opuščeni</w:t>
      </w:r>
      <w:r w:rsidR="00766C12" w:rsidRPr="00A42968">
        <w:rPr>
          <w:rFonts w:cs="Arial"/>
          <w:szCs w:val="20"/>
        </w:rPr>
        <w:t xml:space="preserve">) </w:t>
      </w:r>
      <w:r w:rsidRPr="00A42968">
        <w:rPr>
          <w:rFonts w:cs="Arial"/>
          <w:szCs w:val="20"/>
        </w:rPr>
        <w:t xml:space="preserve">izplačanih </w:t>
      </w:r>
      <w:r w:rsidR="000E35B6" w:rsidRPr="00A42968">
        <w:rPr>
          <w:rFonts w:cs="Arial"/>
          <w:szCs w:val="20"/>
        </w:rPr>
        <w:t xml:space="preserve">je bilo </w:t>
      </w:r>
      <w:r w:rsidRPr="00A42968">
        <w:rPr>
          <w:rFonts w:cs="Arial"/>
          <w:szCs w:val="20"/>
        </w:rPr>
        <w:t xml:space="preserve">853.205,99 EUR javnih sredstev, od tega je bilo 639.904,47 EUR sredstev EU. V letu 2023 se je izvajal ukrep </w:t>
      </w:r>
      <w:r w:rsidRPr="00A42968">
        <w:rPr>
          <w:rFonts w:cs="Arial"/>
          <w:szCs w:val="20"/>
          <w:u w:val="single"/>
        </w:rPr>
        <w:t>Finanančna nadomestila v ribištvu in akvakulturi</w:t>
      </w:r>
      <w:r w:rsidRPr="00A42968">
        <w:rPr>
          <w:rFonts w:cs="Arial"/>
          <w:szCs w:val="20"/>
        </w:rPr>
        <w:t xml:space="preserve">, v okviru </w:t>
      </w:r>
      <w:r w:rsidR="000E35B6" w:rsidRPr="00A42968">
        <w:rPr>
          <w:rFonts w:cs="Arial"/>
          <w:szCs w:val="20"/>
        </w:rPr>
        <w:t>ukrepa</w:t>
      </w:r>
      <w:r w:rsidRPr="00A42968">
        <w:rPr>
          <w:rFonts w:cs="Arial"/>
          <w:szCs w:val="20"/>
        </w:rPr>
        <w:t xml:space="preserve"> je bilo odobrenih 50 operacij</w:t>
      </w:r>
      <w:r w:rsidRPr="00A42968">
        <w:rPr>
          <w:rFonts w:cs="Arial"/>
          <w:color w:val="000000"/>
          <w:szCs w:val="20"/>
          <w:lang w:eastAsia="sl-SI"/>
        </w:rPr>
        <w:t xml:space="preserve"> v vrednosti 730.049,57 EUR javnih sredstev,od tega je 547.543,14 EUR sredstev EU. Vse operacije so se uspešno zaključile in je bilo izplačanih 729.373,72 EUR javnih sredstev, od tega je 547.030,24 EUR sredstev EU.</w:t>
      </w:r>
    </w:p>
    <w:p w14:paraId="2EB28ADD" w14:textId="1D0EBE33" w:rsidR="001F0F14" w:rsidRDefault="001F0F14" w:rsidP="001F0F14">
      <w:pPr>
        <w:pBdr>
          <w:top w:val="single" w:sz="4" w:space="1" w:color="auto"/>
          <w:left w:val="single" w:sz="4" w:space="0" w:color="auto"/>
          <w:bottom w:val="single" w:sz="4" w:space="0" w:color="auto"/>
          <w:right w:val="single" w:sz="4" w:space="4" w:color="auto"/>
        </w:pBdr>
        <w:jc w:val="both"/>
        <w:rPr>
          <w:rFonts w:cs="Arial"/>
          <w:szCs w:val="20"/>
        </w:rPr>
      </w:pPr>
      <w:r w:rsidRPr="00A42968">
        <w:rPr>
          <w:rFonts w:cs="Arial"/>
          <w:color w:val="000000"/>
          <w:szCs w:val="20"/>
          <w:lang w:eastAsia="sl-SI"/>
        </w:rPr>
        <w:t xml:space="preserve">V okviru </w:t>
      </w:r>
      <w:r w:rsidRPr="00A42968">
        <w:rPr>
          <w:rFonts w:cs="Arial"/>
          <w:b/>
          <w:color w:val="000000"/>
          <w:szCs w:val="20"/>
          <w:lang w:eastAsia="sl-SI"/>
        </w:rPr>
        <w:t>6. PNU</w:t>
      </w:r>
      <w:r w:rsidR="008B5EE0" w:rsidRPr="00A42968">
        <w:rPr>
          <w:rFonts w:cs="Arial"/>
          <w:b/>
          <w:color w:val="000000"/>
          <w:szCs w:val="20"/>
          <w:lang w:eastAsia="sl-SI"/>
        </w:rPr>
        <w:t>,</w:t>
      </w:r>
      <w:r w:rsidRPr="00A42968">
        <w:rPr>
          <w:rFonts w:cs="Arial"/>
          <w:color w:val="000000"/>
          <w:szCs w:val="20"/>
          <w:lang w:eastAsia="sl-SI"/>
        </w:rPr>
        <w:t xml:space="preserve"> ukrepa </w:t>
      </w:r>
      <w:r w:rsidRPr="00A42968">
        <w:rPr>
          <w:rFonts w:cs="Arial"/>
          <w:color w:val="000000"/>
          <w:szCs w:val="20"/>
          <w:u w:val="single"/>
          <w:lang w:eastAsia="sl-SI"/>
        </w:rPr>
        <w:t>Celostni pomorski nadzor</w:t>
      </w:r>
      <w:r w:rsidR="00D24810" w:rsidRPr="00A42968">
        <w:rPr>
          <w:rFonts w:cs="Arial"/>
          <w:color w:val="000000"/>
          <w:szCs w:val="20"/>
          <w:u w:val="single"/>
          <w:lang w:eastAsia="sl-SI"/>
        </w:rPr>
        <w:t>,</w:t>
      </w:r>
      <w:r w:rsidRPr="00A42968">
        <w:rPr>
          <w:rFonts w:cs="Arial"/>
          <w:color w:val="000000"/>
          <w:szCs w:val="20"/>
          <w:lang w:eastAsia="sl-SI"/>
        </w:rPr>
        <w:t xml:space="preserve"> se je v letu 2023 uspešno zaključila zadnja operacija. V letu 2023 je bilo izplačanih 27.047,40 </w:t>
      </w:r>
      <w:r w:rsidRPr="00A42968">
        <w:rPr>
          <w:rFonts w:cs="Arial"/>
          <w:szCs w:val="20"/>
        </w:rPr>
        <w:t>EUR javnih sredstev od tega je 20.285,55 EUR sredstev EU. Skupno sta bili odobreni 2 operaciji</w:t>
      </w:r>
      <w:r w:rsidR="00D24810" w:rsidRPr="00A42968">
        <w:rPr>
          <w:rFonts w:cs="Arial"/>
          <w:szCs w:val="20"/>
        </w:rPr>
        <w:t>,</w:t>
      </w:r>
      <w:r w:rsidRPr="00A42968">
        <w:rPr>
          <w:rFonts w:cs="Arial"/>
          <w:szCs w:val="20"/>
        </w:rPr>
        <w:t xml:space="preserve"> izplačanih </w:t>
      </w:r>
      <w:r w:rsidR="00D24810" w:rsidRPr="00A42968">
        <w:rPr>
          <w:rFonts w:cs="Arial"/>
          <w:szCs w:val="20"/>
        </w:rPr>
        <w:t xml:space="preserve">je bilo </w:t>
      </w:r>
      <w:r w:rsidRPr="00A42968">
        <w:rPr>
          <w:rFonts w:cs="Arial"/>
          <w:szCs w:val="20"/>
        </w:rPr>
        <w:t xml:space="preserve">319.164,20 EUR javnih sredstev, od tega je bilo 239.373,15 EUR sredstev EU. V okviru ukrepa </w:t>
      </w:r>
      <w:r w:rsidRPr="00A42968">
        <w:rPr>
          <w:rFonts w:cs="Arial"/>
          <w:szCs w:val="20"/>
          <w:u w:val="single"/>
        </w:rPr>
        <w:t>Varovanje morskega okolja</w:t>
      </w:r>
      <w:r w:rsidRPr="00A42968">
        <w:rPr>
          <w:rFonts w:cs="Arial"/>
          <w:szCs w:val="20"/>
        </w:rPr>
        <w:t xml:space="preserve">, se je v letu 2023 uspešno zaključila zadnja operacija, izplačanih je bilo 61.166,86 EUR javnih sredstev, od tega 45.875,14 EUR sredstev EU. Skupno je bilo odobrenih 5 operacij </w:t>
      </w:r>
      <w:r w:rsidR="00766C12" w:rsidRPr="00A42968">
        <w:rPr>
          <w:rFonts w:cs="Arial"/>
          <w:szCs w:val="20"/>
        </w:rPr>
        <w:t xml:space="preserve">(1 operacija </w:t>
      </w:r>
      <w:r w:rsidR="006F50BD">
        <w:rPr>
          <w:rFonts w:cs="Arial"/>
          <w:szCs w:val="20"/>
        </w:rPr>
        <w:t>je bila opuščena</w:t>
      </w:r>
      <w:r w:rsidR="00766C12" w:rsidRPr="00A42968">
        <w:rPr>
          <w:rFonts w:cs="Arial"/>
          <w:szCs w:val="20"/>
        </w:rPr>
        <w:t>)</w:t>
      </w:r>
      <w:r w:rsidR="00D24810" w:rsidRPr="00A42968">
        <w:rPr>
          <w:rFonts w:cs="Arial"/>
          <w:szCs w:val="20"/>
        </w:rPr>
        <w:t>,</w:t>
      </w:r>
      <w:r w:rsidRPr="00A42968">
        <w:rPr>
          <w:rFonts w:cs="Arial"/>
          <w:szCs w:val="20"/>
        </w:rPr>
        <w:t xml:space="preserve"> izplačanih</w:t>
      </w:r>
      <w:r w:rsidR="00D24810" w:rsidRPr="00A42968">
        <w:rPr>
          <w:rFonts w:cs="Arial"/>
          <w:szCs w:val="20"/>
        </w:rPr>
        <w:t xml:space="preserve"> je bilo</w:t>
      </w:r>
      <w:r w:rsidRPr="00A42968">
        <w:rPr>
          <w:rFonts w:cs="Arial"/>
          <w:szCs w:val="20"/>
        </w:rPr>
        <w:t xml:space="preserve"> 326.389,19 EUR javnih sredstev, od tega je bilo 244.791,87 EUR sredstev EU. V okviru </w:t>
      </w:r>
      <w:r w:rsidRPr="00A42968">
        <w:rPr>
          <w:rFonts w:cs="Arial"/>
          <w:color w:val="000000" w:themeColor="text1"/>
          <w:szCs w:val="20"/>
        </w:rPr>
        <w:t xml:space="preserve">ukrepa </w:t>
      </w:r>
      <w:r w:rsidRPr="00A42968">
        <w:rPr>
          <w:rFonts w:cs="Arial"/>
          <w:color w:val="000000" w:themeColor="text1"/>
          <w:szCs w:val="20"/>
          <w:u w:val="single"/>
        </w:rPr>
        <w:t>Izboljšanje znanja o stanju morskega okolja</w:t>
      </w:r>
      <w:r w:rsidRPr="00A42968">
        <w:rPr>
          <w:rFonts w:cs="Arial"/>
          <w:color w:val="000000" w:themeColor="text1"/>
          <w:szCs w:val="20"/>
        </w:rPr>
        <w:t xml:space="preserve"> </w:t>
      </w:r>
      <w:r w:rsidR="005B7DB5" w:rsidRPr="00A42968">
        <w:rPr>
          <w:rFonts w:cs="Arial"/>
          <w:color w:val="000000" w:themeColor="text1"/>
          <w:szCs w:val="20"/>
        </w:rPr>
        <w:t xml:space="preserve">se je </w:t>
      </w:r>
      <w:r w:rsidRPr="00A42968">
        <w:rPr>
          <w:rFonts w:cs="Arial"/>
          <w:color w:val="000000" w:themeColor="text1"/>
          <w:szCs w:val="20"/>
        </w:rPr>
        <w:t>v letu 2023 zaključila zadnja operacija</w:t>
      </w:r>
      <w:r w:rsidRPr="00A42968">
        <w:rPr>
          <w:rFonts w:cs="Arial"/>
          <w:szCs w:val="20"/>
        </w:rPr>
        <w:t xml:space="preserve"> in je bilo izplačanih 36.046,12 EUR javnih sredstev, od tega 27.034,59 EUR sredstev EU. Skupno sta bili odobreni 2 operaciji</w:t>
      </w:r>
      <w:r w:rsidR="00D24810" w:rsidRPr="00A42968">
        <w:rPr>
          <w:rFonts w:cs="Arial"/>
          <w:szCs w:val="20"/>
        </w:rPr>
        <w:t xml:space="preserve">, </w:t>
      </w:r>
      <w:r w:rsidRPr="00A42968">
        <w:rPr>
          <w:rFonts w:cs="Arial"/>
          <w:szCs w:val="20"/>
        </w:rPr>
        <w:t xml:space="preserve">izplačanih </w:t>
      </w:r>
      <w:r w:rsidR="00D24810" w:rsidRPr="00A42968">
        <w:rPr>
          <w:rFonts w:cs="Arial"/>
          <w:szCs w:val="20"/>
        </w:rPr>
        <w:t xml:space="preserve">je bilo </w:t>
      </w:r>
      <w:r w:rsidRPr="00A42968">
        <w:rPr>
          <w:rFonts w:cs="Arial"/>
          <w:szCs w:val="20"/>
        </w:rPr>
        <w:t>128.869,82 EUR javnih sredstev, od tega je 96.652,35 EUR sredstev EU.</w:t>
      </w:r>
    </w:p>
    <w:p w14:paraId="1286164E" w14:textId="502DC276" w:rsidR="001F0F14" w:rsidRDefault="001F0F14" w:rsidP="009A77F9">
      <w:pPr>
        <w:pBdr>
          <w:top w:val="single" w:sz="4" w:space="1" w:color="auto"/>
          <w:left w:val="single" w:sz="4" w:space="0" w:color="auto"/>
          <w:bottom w:val="single" w:sz="4" w:space="0" w:color="auto"/>
          <w:right w:val="single" w:sz="4" w:space="4" w:color="auto"/>
        </w:pBdr>
        <w:jc w:val="both"/>
        <w:rPr>
          <w:rFonts w:cs="Arial"/>
          <w:szCs w:val="20"/>
        </w:rPr>
      </w:pPr>
      <w:r w:rsidRPr="00A42968">
        <w:rPr>
          <w:rFonts w:cs="Arial"/>
          <w:szCs w:val="20"/>
        </w:rPr>
        <w:t xml:space="preserve">V okviru </w:t>
      </w:r>
      <w:r w:rsidRPr="00A42968">
        <w:rPr>
          <w:rFonts w:cs="Arial"/>
          <w:b/>
          <w:szCs w:val="20"/>
        </w:rPr>
        <w:t>Tehnične pomoči</w:t>
      </w:r>
      <w:r w:rsidR="009A77F9" w:rsidRPr="00A42968">
        <w:rPr>
          <w:rFonts w:cs="Arial"/>
          <w:szCs w:val="20"/>
        </w:rPr>
        <w:t>, je bilo</w:t>
      </w:r>
      <w:r w:rsidR="009A77F9" w:rsidRPr="00992361">
        <w:rPr>
          <w:rFonts w:cs="Arial"/>
          <w:szCs w:val="20"/>
        </w:rPr>
        <w:t xml:space="preserve"> v</w:t>
      </w:r>
      <w:r w:rsidRPr="00992361">
        <w:rPr>
          <w:rFonts w:cs="Arial"/>
          <w:szCs w:val="20"/>
        </w:rPr>
        <w:t xml:space="preserve"> letu 2023 izplačanih </w:t>
      </w:r>
      <w:r w:rsidR="00D164B1" w:rsidRPr="00E76461">
        <w:rPr>
          <w:rFonts w:cs="Arial"/>
          <w:szCs w:val="20"/>
        </w:rPr>
        <w:t>376.</w:t>
      </w:r>
      <w:r w:rsidR="00D164B1" w:rsidRPr="000738A7">
        <w:rPr>
          <w:rFonts w:cs="Arial"/>
          <w:szCs w:val="20"/>
        </w:rPr>
        <w:t>244,59</w:t>
      </w:r>
      <w:r w:rsidRPr="000738A7">
        <w:rPr>
          <w:rFonts w:cs="Arial"/>
          <w:szCs w:val="20"/>
        </w:rPr>
        <w:t xml:space="preserve"> EUR javnih sredstev, od tega je </w:t>
      </w:r>
      <w:r w:rsidR="00D164B1" w:rsidRPr="00E66564">
        <w:rPr>
          <w:rFonts w:cs="Arial"/>
          <w:szCs w:val="20"/>
        </w:rPr>
        <w:t>282.181,15</w:t>
      </w:r>
      <w:r w:rsidRPr="00E66564">
        <w:rPr>
          <w:rFonts w:cs="Arial"/>
          <w:szCs w:val="20"/>
        </w:rPr>
        <w:t xml:space="preserve"> EUR sredstev EU. Skupno je bilo</w:t>
      </w:r>
      <w:r w:rsidR="009A77F9" w:rsidRPr="00E66564">
        <w:rPr>
          <w:rFonts w:cs="Arial"/>
          <w:szCs w:val="20"/>
        </w:rPr>
        <w:t xml:space="preserve"> odobrenih 7 operacij</w:t>
      </w:r>
      <w:r w:rsidR="00DF68DD">
        <w:rPr>
          <w:rFonts w:cs="Arial"/>
          <w:szCs w:val="20"/>
        </w:rPr>
        <w:t xml:space="preserve"> </w:t>
      </w:r>
      <w:r w:rsidR="00766C12" w:rsidRPr="00766C12">
        <w:rPr>
          <w:rFonts w:cs="Arial"/>
          <w:szCs w:val="20"/>
        </w:rPr>
        <w:t>(</w:t>
      </w:r>
      <w:r w:rsidR="00766C12">
        <w:rPr>
          <w:rFonts w:cs="Arial"/>
          <w:szCs w:val="20"/>
        </w:rPr>
        <w:t>1 operacija</w:t>
      </w:r>
      <w:r w:rsidR="00766C12" w:rsidRPr="00766C12">
        <w:rPr>
          <w:rFonts w:cs="Arial"/>
          <w:szCs w:val="20"/>
        </w:rPr>
        <w:t xml:space="preserve"> </w:t>
      </w:r>
      <w:r w:rsidR="006F50BD">
        <w:rPr>
          <w:rFonts w:cs="Arial"/>
          <w:szCs w:val="20"/>
        </w:rPr>
        <w:t>je bila opuščena</w:t>
      </w:r>
      <w:r w:rsidR="00766C12" w:rsidRPr="00A42968">
        <w:rPr>
          <w:rFonts w:cs="Arial"/>
          <w:szCs w:val="20"/>
        </w:rPr>
        <w:t>)</w:t>
      </w:r>
      <w:r w:rsidR="009A77F9" w:rsidRPr="00A42968">
        <w:rPr>
          <w:rFonts w:cs="Arial"/>
          <w:szCs w:val="20"/>
        </w:rPr>
        <w:t>,</w:t>
      </w:r>
      <w:r w:rsidRPr="00992361">
        <w:rPr>
          <w:rFonts w:cs="Arial"/>
          <w:szCs w:val="20"/>
        </w:rPr>
        <w:t xml:space="preserve"> </w:t>
      </w:r>
      <w:r w:rsidR="009A77F9" w:rsidRPr="00992361">
        <w:rPr>
          <w:rFonts w:cs="Arial"/>
          <w:szCs w:val="20"/>
        </w:rPr>
        <w:t xml:space="preserve">v vrednosti 2.646.306,00 EUR javnih sredstev, od tega 1.984.729,75 EUR sredstev EU, </w:t>
      </w:r>
      <w:r w:rsidRPr="00E66564">
        <w:rPr>
          <w:rFonts w:cs="Arial"/>
          <w:szCs w:val="20"/>
        </w:rPr>
        <w:t>izplačanih</w:t>
      </w:r>
      <w:r w:rsidR="009A77F9" w:rsidRPr="00E66564">
        <w:rPr>
          <w:rFonts w:cs="Arial"/>
          <w:szCs w:val="20"/>
        </w:rPr>
        <w:t xml:space="preserve"> je bilo </w:t>
      </w:r>
      <w:r w:rsidR="00D164B1" w:rsidRPr="00E66564">
        <w:rPr>
          <w:rFonts w:cs="Arial"/>
          <w:szCs w:val="20"/>
        </w:rPr>
        <w:t>2.492.455,10</w:t>
      </w:r>
      <w:r w:rsidRPr="00E66564">
        <w:rPr>
          <w:rFonts w:cs="Arial"/>
          <w:szCs w:val="20"/>
        </w:rPr>
        <w:t xml:space="preserve"> EUR javnih sredstev, od tega je </w:t>
      </w:r>
      <w:r w:rsidR="00D164B1">
        <w:rPr>
          <w:rFonts w:cs="Arial"/>
          <w:szCs w:val="20"/>
        </w:rPr>
        <w:t>1.869.323,07</w:t>
      </w:r>
      <w:r>
        <w:rPr>
          <w:rFonts w:cs="Arial"/>
          <w:szCs w:val="20"/>
        </w:rPr>
        <w:t xml:space="preserve"> </w:t>
      </w:r>
      <w:r w:rsidRPr="0035160E">
        <w:rPr>
          <w:rFonts w:cs="Arial"/>
          <w:szCs w:val="20"/>
        </w:rPr>
        <w:t xml:space="preserve">EUR </w:t>
      </w:r>
      <w:r>
        <w:rPr>
          <w:rFonts w:cs="Arial"/>
          <w:szCs w:val="20"/>
        </w:rPr>
        <w:t>sredstev EU</w:t>
      </w:r>
      <w:r w:rsidR="009A77F9">
        <w:rPr>
          <w:rFonts w:cs="Arial"/>
          <w:szCs w:val="20"/>
        </w:rPr>
        <w:t>.</w:t>
      </w:r>
    </w:p>
    <w:p w14:paraId="3D1275E5" w14:textId="1511B75D" w:rsidR="001F0F14" w:rsidRPr="000829F8" w:rsidRDefault="001F0F14" w:rsidP="001F0F14">
      <w:pPr>
        <w:pBdr>
          <w:top w:val="single" w:sz="4" w:space="1" w:color="auto"/>
          <w:left w:val="single" w:sz="4" w:space="0" w:color="auto"/>
          <w:bottom w:val="single" w:sz="4" w:space="0" w:color="auto"/>
          <w:right w:val="single" w:sz="4" w:space="4" w:color="auto"/>
        </w:pBdr>
        <w:jc w:val="both"/>
        <w:rPr>
          <w:rFonts w:cs="Arial"/>
          <w:szCs w:val="20"/>
        </w:rPr>
      </w:pPr>
      <w:r>
        <w:rPr>
          <w:rFonts w:cs="Arial"/>
          <w:szCs w:val="20"/>
        </w:rPr>
        <w:t>Ukrepi OP ESPR 2014-2020 so se uspešno zaključili, dosegli smo večino zastavljenih ciljev, k</w:t>
      </w:r>
      <w:r w:rsidR="00402604">
        <w:rPr>
          <w:rFonts w:cs="Arial"/>
          <w:szCs w:val="20"/>
        </w:rPr>
        <w:t>l</w:t>
      </w:r>
      <w:r>
        <w:rPr>
          <w:rFonts w:cs="Arial"/>
          <w:szCs w:val="20"/>
        </w:rPr>
        <w:t>jub začetnim težavam.</w:t>
      </w:r>
    </w:p>
    <w:p w14:paraId="08419794" w14:textId="77777777" w:rsidR="001F0F14" w:rsidRPr="0035160E" w:rsidRDefault="001F0F14" w:rsidP="001F0F14">
      <w:pPr>
        <w:pStyle w:val="Naslov1"/>
      </w:pPr>
      <w:bookmarkStart w:id="4" w:name="_Toc166762414"/>
      <w:r w:rsidRPr="0035160E">
        <w:lastRenderedPageBreak/>
        <w:t>3.   </w:t>
      </w:r>
      <w:r w:rsidRPr="0035160E">
        <w:rPr>
          <w:rStyle w:val="italic"/>
          <w:rFonts w:cs="Arial"/>
        </w:rPr>
        <w:t>Izvajanje prednostnih nalog Unije</w:t>
      </w:r>
      <w:bookmarkEnd w:id="4"/>
      <w:r w:rsidRPr="0035160E">
        <w:t xml:space="preserve"> </w:t>
      </w:r>
    </w:p>
    <w:p w14:paraId="5760C3E2" w14:textId="77777777" w:rsidR="001F0F14" w:rsidRPr="0035160E" w:rsidRDefault="001F0F14" w:rsidP="001F0F14">
      <w:pPr>
        <w:pStyle w:val="Slog1"/>
        <w:rPr>
          <w:rStyle w:val="Intenzivenpoudarek"/>
        </w:rPr>
      </w:pPr>
      <w:bookmarkStart w:id="5" w:name="_Toc166762415"/>
      <w:r w:rsidRPr="0035160E">
        <w:rPr>
          <w:rStyle w:val="Intenzivenpoudarek"/>
        </w:rPr>
        <w:t>3.1.   Pregled izvajanja (člen 50(2) Uredbe (EU) št. 1303/2013)</w:t>
      </w:r>
      <w:bookmarkEnd w:id="5"/>
    </w:p>
    <w:p w14:paraId="36479B01" w14:textId="77777777" w:rsidR="001F0F14" w:rsidRPr="0035160E" w:rsidRDefault="001F0F14" w:rsidP="001F0F14">
      <w:pPr>
        <w:pStyle w:val="ti-grseq-1"/>
        <w:spacing w:before="0" w:beforeAutospacing="0" w:after="0" w:afterAutospacing="0"/>
        <w:jc w:val="both"/>
        <w:rPr>
          <w:rFonts w:ascii="Arial" w:hAnsi="Arial" w:cs="Arial"/>
          <w:i/>
          <w:sz w:val="20"/>
          <w:szCs w:val="20"/>
        </w:rPr>
      </w:pPr>
    </w:p>
    <w:p w14:paraId="5C7D900C" w14:textId="1A6C7EE7" w:rsidR="00F274D6" w:rsidRPr="00F274D6" w:rsidRDefault="001F0F14" w:rsidP="00F274D6">
      <w:pPr>
        <w:spacing w:line="240" w:lineRule="auto"/>
        <w:jc w:val="both"/>
        <w:rPr>
          <w:rFonts w:ascii="Calibri" w:hAnsi="Calibri" w:cs="Calibri"/>
          <w:color w:val="000000"/>
          <w:sz w:val="22"/>
          <w:szCs w:val="22"/>
          <w:lang w:eastAsia="sl-SI"/>
        </w:rPr>
      </w:pPr>
      <w:r w:rsidRPr="0035160E">
        <w:rPr>
          <w:rFonts w:cs="Arial"/>
          <w:i/>
          <w:szCs w:val="20"/>
        </w:rPr>
        <w:t>Informacije morajo biti podane v obliki kratkega in splošnega pojasnila o izvajanju prednostnih nalog Unije in tehnični pomoči za zadevna leta; navedeni morajo biti tudi sklici na ključne dogodke, večje težave in ukrepe za odpravo teh težav (7000 znakov skupaj s presledki).</w:t>
      </w:r>
      <w:r w:rsidR="00F274D6" w:rsidRPr="00F274D6">
        <w:rPr>
          <w:rFonts w:ascii="Calibri" w:hAnsi="Calibri" w:cs="Calibri"/>
          <w:color w:val="000000"/>
          <w:sz w:val="22"/>
          <w:szCs w:val="22"/>
        </w:rPr>
        <w:t xml:space="preserve"> </w:t>
      </w:r>
    </w:p>
    <w:p w14:paraId="74125066" w14:textId="77777777" w:rsidR="001F0F14" w:rsidRPr="0035160E" w:rsidRDefault="001F0F14" w:rsidP="001F0F14">
      <w:pPr>
        <w:pStyle w:val="ti-grseq-1"/>
        <w:spacing w:before="0" w:beforeAutospacing="0" w:after="0" w:afterAutospacing="0"/>
        <w:jc w:val="both"/>
        <w:rPr>
          <w:rFonts w:ascii="Arial" w:hAnsi="Arial" w:cs="Arial"/>
          <w:i/>
          <w:sz w:val="20"/>
          <w:szCs w:val="20"/>
        </w:rPr>
      </w:pPr>
    </w:p>
    <w:p w14:paraId="7DA34D7D" w14:textId="77777777" w:rsidR="001F0F14" w:rsidRPr="0035160E" w:rsidRDefault="001F0F14" w:rsidP="001F0F14">
      <w:pPr>
        <w:pStyle w:val="ti-grseq-1"/>
        <w:spacing w:before="0" w:beforeAutospacing="0" w:after="0" w:afterAutospacing="0"/>
        <w:jc w:val="both"/>
        <w:rPr>
          <w:b/>
          <w:bCs/>
          <w:i/>
          <w:iCs/>
          <w:color w:val="4F81BD" w:themeColor="accent1"/>
        </w:rPr>
      </w:pPr>
    </w:p>
    <w:tbl>
      <w:tblPr>
        <w:tblW w:w="5341" w:type="pct"/>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6"/>
        <w:gridCol w:w="7081"/>
      </w:tblGrid>
      <w:tr w:rsidR="001F0F14" w:rsidRPr="00BE3007" w14:paraId="68420DC8" w14:textId="77777777" w:rsidTr="00372D1D">
        <w:trPr>
          <w:tblCellSpacing w:w="0" w:type="dxa"/>
        </w:trPr>
        <w:tc>
          <w:tcPr>
            <w:tcW w:w="1095" w:type="pct"/>
            <w:hideMark/>
          </w:tcPr>
          <w:p w14:paraId="7CE0BF19" w14:textId="77777777" w:rsidR="001F0F14" w:rsidRPr="0035160E" w:rsidRDefault="001F0F14" w:rsidP="00372D1D">
            <w:pPr>
              <w:pStyle w:val="tbl-hdr"/>
              <w:jc w:val="both"/>
              <w:rPr>
                <w:rFonts w:ascii="Arial" w:hAnsi="Arial" w:cs="Arial"/>
                <w:b/>
                <w:sz w:val="20"/>
                <w:szCs w:val="20"/>
              </w:rPr>
            </w:pPr>
            <w:r w:rsidRPr="0035160E">
              <w:rPr>
                <w:rStyle w:val="bold"/>
                <w:rFonts w:ascii="Arial" w:hAnsi="Arial" w:cs="Arial"/>
                <w:b/>
                <w:sz w:val="20"/>
                <w:szCs w:val="20"/>
              </w:rPr>
              <w:t>Prednostna naloga Unije</w:t>
            </w:r>
            <w:r w:rsidRPr="0035160E">
              <w:rPr>
                <w:rFonts w:ascii="Arial" w:hAnsi="Arial" w:cs="Arial"/>
                <w:b/>
                <w:sz w:val="20"/>
                <w:szCs w:val="20"/>
              </w:rPr>
              <w:t xml:space="preserve"> </w:t>
            </w:r>
          </w:p>
        </w:tc>
        <w:tc>
          <w:tcPr>
            <w:tcW w:w="3905" w:type="pct"/>
            <w:hideMark/>
          </w:tcPr>
          <w:p w14:paraId="55102AAD" w14:textId="77777777" w:rsidR="001F0F14" w:rsidRPr="0035160E" w:rsidRDefault="001F0F14" w:rsidP="00372D1D">
            <w:pPr>
              <w:pStyle w:val="tbl-hdr"/>
              <w:jc w:val="both"/>
              <w:rPr>
                <w:rFonts w:ascii="Arial" w:hAnsi="Arial" w:cs="Arial"/>
                <w:b/>
                <w:sz w:val="20"/>
                <w:szCs w:val="20"/>
              </w:rPr>
            </w:pPr>
            <w:r w:rsidRPr="0035160E">
              <w:rPr>
                <w:rStyle w:val="bold"/>
                <w:rFonts w:ascii="Arial" w:hAnsi="Arial" w:cs="Arial"/>
                <w:b/>
                <w:sz w:val="20"/>
                <w:szCs w:val="20"/>
              </w:rPr>
              <w:t>Ključne informacije o izvajanju prednostne naloge s sklici na ključne dogodke, večje težave in ukrepe za odpravo teh težav</w:t>
            </w:r>
            <w:r w:rsidRPr="0035160E">
              <w:rPr>
                <w:rFonts w:ascii="Arial" w:hAnsi="Arial" w:cs="Arial"/>
                <w:b/>
                <w:sz w:val="20"/>
                <w:szCs w:val="20"/>
              </w:rPr>
              <w:t xml:space="preserve"> </w:t>
            </w:r>
          </w:p>
        </w:tc>
      </w:tr>
      <w:tr w:rsidR="001F0F14" w:rsidRPr="00BE3007" w14:paraId="3F9634D3" w14:textId="77777777" w:rsidTr="00372D1D">
        <w:trPr>
          <w:tblCellSpacing w:w="0" w:type="dxa"/>
        </w:trPr>
        <w:tc>
          <w:tcPr>
            <w:tcW w:w="1095" w:type="pct"/>
            <w:hideMark/>
          </w:tcPr>
          <w:p w14:paraId="491790D1" w14:textId="77777777" w:rsidR="001F0F14" w:rsidRPr="00EE2A62" w:rsidRDefault="001F0F14" w:rsidP="00372D1D">
            <w:pPr>
              <w:pStyle w:val="tbl-txt"/>
              <w:jc w:val="both"/>
              <w:rPr>
                <w:rFonts w:ascii="Arial" w:hAnsi="Arial" w:cs="Arial"/>
                <w:sz w:val="20"/>
                <w:szCs w:val="20"/>
              </w:rPr>
            </w:pPr>
          </w:p>
        </w:tc>
        <w:tc>
          <w:tcPr>
            <w:tcW w:w="3905" w:type="pct"/>
            <w:hideMark/>
          </w:tcPr>
          <w:p w14:paraId="281B6FA1" w14:textId="77777777" w:rsidR="001F0F14" w:rsidRPr="00EE2A62" w:rsidRDefault="001F0F14" w:rsidP="00372D1D">
            <w:pPr>
              <w:pStyle w:val="tbl-txt"/>
              <w:jc w:val="both"/>
              <w:rPr>
                <w:rFonts w:ascii="Arial" w:hAnsi="Arial" w:cs="Arial"/>
                <w:sz w:val="20"/>
                <w:szCs w:val="20"/>
              </w:rPr>
            </w:pPr>
          </w:p>
        </w:tc>
      </w:tr>
      <w:tr w:rsidR="001F0F14" w:rsidRPr="00BE3007" w14:paraId="1C058399" w14:textId="77777777" w:rsidTr="00372D1D">
        <w:trPr>
          <w:tblCellSpacing w:w="0" w:type="dxa"/>
        </w:trPr>
        <w:tc>
          <w:tcPr>
            <w:tcW w:w="1095" w:type="pct"/>
            <w:hideMark/>
          </w:tcPr>
          <w:p w14:paraId="00756B7B" w14:textId="77777777" w:rsidR="001F0F14" w:rsidRPr="00EE2A62" w:rsidRDefault="001F0F14" w:rsidP="00372D1D">
            <w:pPr>
              <w:pStyle w:val="Navaden1"/>
              <w:rPr>
                <w:rFonts w:ascii="Arial" w:hAnsi="Arial" w:cs="Arial"/>
                <w:sz w:val="20"/>
                <w:szCs w:val="20"/>
              </w:rPr>
            </w:pPr>
            <w:r w:rsidRPr="00EE2A62">
              <w:rPr>
                <w:rFonts w:ascii="Arial" w:hAnsi="Arial" w:cs="Arial"/>
                <w:sz w:val="20"/>
                <w:szCs w:val="20"/>
              </w:rPr>
              <w:t>Spodbujanje okoljsko trajnostnega, z viri gospodarnega, inovativnega, konkurenčnega in na znanju temelječega ribištva</w:t>
            </w:r>
          </w:p>
        </w:tc>
        <w:tc>
          <w:tcPr>
            <w:tcW w:w="3905" w:type="pct"/>
            <w:shd w:val="clear" w:color="auto" w:fill="auto"/>
            <w:hideMark/>
          </w:tcPr>
          <w:p w14:paraId="33A90595" w14:textId="77777777" w:rsidR="001F0F14" w:rsidRPr="00E66564"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V okviru 1. PNU so se izvajali naslednji ukrepi: »Ribiška pristanišča, mesta iztovarjanja, prodajne dvorane in zavetja</w:t>
            </w:r>
            <w:r w:rsidRPr="00E66564">
              <w:rPr>
                <w:rFonts w:cs="Arial"/>
                <w:szCs w:val="20"/>
              </w:rPr>
              <w:t xml:space="preserve">«, »Zdravje in varnost« ter »Varstvo in obnova morske biotske raznovrstnosti in ekosistemov«. </w:t>
            </w:r>
          </w:p>
          <w:p w14:paraId="7647EBEF" w14:textId="068A0DA6"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66564">
              <w:rPr>
                <w:rFonts w:cs="Arial"/>
                <w:szCs w:val="20"/>
              </w:rPr>
              <w:t>Odobrena sredstva so v letu 2023</w:t>
            </w:r>
            <w:r w:rsidRPr="00E76461">
              <w:rPr>
                <w:rFonts w:cs="Arial"/>
                <w:szCs w:val="20"/>
              </w:rPr>
              <w:t xml:space="preserve"> znašala 61.967,00 EUR javnih izdatkov in odobreni sta bili 2 operaciji, vendar sta bili kasneje opuščeni. Izplačila v letu 2023 so znašala </w:t>
            </w:r>
            <w:r w:rsidR="00F274D6" w:rsidRPr="00E76461">
              <w:rPr>
                <w:rFonts w:cs="Arial"/>
                <w:szCs w:val="20"/>
              </w:rPr>
              <w:t>2.563.931,65</w:t>
            </w:r>
            <w:r w:rsidRPr="00E76461">
              <w:rPr>
                <w:rFonts w:cs="Arial"/>
                <w:szCs w:val="20"/>
              </w:rPr>
              <w:t xml:space="preserve"> EUR javnih izdatkov, od tega je </w:t>
            </w:r>
            <w:r w:rsidR="003E125C" w:rsidRPr="00E76461">
              <w:rPr>
                <w:rFonts w:cs="Arial"/>
                <w:szCs w:val="20"/>
              </w:rPr>
              <w:t>1.922.947,99</w:t>
            </w:r>
            <w:r w:rsidRPr="00E76461">
              <w:rPr>
                <w:rFonts w:cs="Arial"/>
                <w:szCs w:val="20"/>
              </w:rPr>
              <w:t xml:space="preserve"> EUR sredstev EU. </w:t>
            </w:r>
          </w:p>
          <w:p w14:paraId="40332E1E" w14:textId="6EF50B35"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 xml:space="preserve">V celotnem obdobju je bilo odobrenih 19 operacij </w:t>
            </w:r>
            <w:r w:rsidR="00407215" w:rsidRPr="00E76461">
              <w:rPr>
                <w:rFonts w:cs="Arial"/>
                <w:szCs w:val="20"/>
              </w:rPr>
              <w:t>(2 operaciji imata status »operacija iz sklepa o dodelitvi pomoči, za katero upravičenec organu upravljanja ni prijavil izdatkov«)</w:t>
            </w:r>
            <w:r w:rsidRPr="00E76461">
              <w:rPr>
                <w:rFonts w:cs="Arial"/>
                <w:szCs w:val="20"/>
              </w:rPr>
              <w:t xml:space="preserve"> v vrednosti</w:t>
            </w:r>
            <w:r w:rsidRPr="00E76461">
              <w:t xml:space="preserve"> </w:t>
            </w:r>
            <w:r w:rsidRPr="00E76461">
              <w:rPr>
                <w:rFonts w:cs="Arial"/>
                <w:szCs w:val="20"/>
              </w:rPr>
              <w:t>5.562.417,35 EUR javnih sredstev, od tega je 4.171.812,99 EUR sredstev EU, ter je bilo izplačanih 5.480.977,31 EUR javnih sredstev, od tega je 4.110.731,51 EUR sredstev EU, kar pomeni, da je bilo 99% odobrenih sredstev in 98% dodeljenih tudi izplačanih.</w:t>
            </w:r>
          </w:p>
          <w:p w14:paraId="067D018E"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V okviru ukrepa </w:t>
            </w:r>
            <w:r w:rsidRPr="00E76461">
              <w:rPr>
                <w:rFonts w:cs="Arial"/>
                <w:szCs w:val="20"/>
                <w:u w:val="single"/>
              </w:rPr>
              <w:t xml:space="preserve">Ribiška pristanišča, mesta iztovarjanja, prodajne dvorane in zavetja </w:t>
            </w:r>
            <w:r w:rsidRPr="00E76461">
              <w:rPr>
                <w:rFonts w:cs="Arial"/>
                <w:szCs w:val="20"/>
              </w:rPr>
              <w:t xml:space="preserve">se je v letu 2023 zaključila zadnja operacija, in sicer obnova ribiškega pristanišča (južni del). Z izvedbo projekta je bila na območju ribiškega pristanišča zagotovljena celovita ureditev ribiške infrastrukture (statična sanacija dela pristanišča, oskrba ribiških plovil z vodo in energijo) ter izboljšanje pogojev za pretovor ribiških proizvodov z izboljšanjem pogojev za delo in varnosti ribičev pri natovarjanju in iztovarjanju, kar posledično pomeni ohranjanje števila ribičev in ribiških plovil na območju ribiškega pristanišča v Izoli. </w:t>
            </w:r>
          </w:p>
          <w:p w14:paraId="04B15119"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Naložba je vključevala naslednje izboljšave: </w:t>
            </w:r>
          </w:p>
          <w:p w14:paraId="2180DB84"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 sanacija in nadvišanje obalnega zidu južnega dela mandrača, vključno z južnim mandračevim pomolom ter ustrezna ureditev tlakov in meteorne kanalizacije zaradi nadvišanja vključno s klančino za dostavo na južni mandračev pomol, </w:t>
            </w:r>
          </w:p>
          <w:p w14:paraId="6772099A"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 postavitev 4 instalacijskih omaric za oskrbo plovil z elektriko in vodo (ter ureditev ustrezne infrastrukture za vodo in elektriko), </w:t>
            </w:r>
          </w:p>
          <w:p w14:paraId="1CE7510F"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ustrezna prenova privezne opreme 10 privezov (sidrni betonski bloki, verige, sinkerji, vrvi, rinke, bitve, morska lestev, stebrički),</w:t>
            </w:r>
          </w:p>
          <w:p w14:paraId="711D6671"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dopolnitev razsvetljave (varnostna razsvetljava) ribiškega pristanišča - 3 stebri s svetilkami in osvetlitev roba vplovnega kanala v mandrač,</w:t>
            </w:r>
          </w:p>
          <w:p w14:paraId="0FEFED85"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postavitev zabojnika za odpadne mreže v obliki starodobnega plovila,</w:t>
            </w:r>
          </w:p>
          <w:p w14:paraId="0277D386"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izvedba kamnite obloge na ločilnem zidu severnega pomola,</w:t>
            </w:r>
          </w:p>
          <w:p w14:paraId="49FA64BD"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 prenova ribiškega skladiščnega šotora, ureditev notranjosti ter ureditev okolice šotora (asfaltiranje površin, postavitev ograje, izgradnja parapetnega zidu, ureditev delavnice) ter </w:t>
            </w:r>
          </w:p>
          <w:p w14:paraId="25F7952F"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lastRenderedPageBreak/>
              <w:t>* opremo (viličar, plastične palete za transport, gumijasti bokobrani, naprave za čiščenje morskih odpadkov, podesti za dostop do ribiških plovil, postavitev interaktivnega terminala za prikazovanje podatkov vezanih na ribiško pristanišče, transportni vozički za led, gumijasti bokobrani za plavajoče pomole (severni del), nadgradnja sistema zapornice za dostop na ribiški pomol (severni del), vrata za dostop na plavajoče pomole (severni del), ročni žerjav (severni del), zamenjava obstoječega ledomata (severni del),  zamenjava instalacijskih omaric za oskrbo plovil z elektriko in vodo (severni del), omejevalci dostopa motornim kolesom na ribiški pomol (severni del)).</w:t>
            </w:r>
          </w:p>
          <w:p w14:paraId="2622F37C"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V letu 2022 je Občina Izola zaključila z izvajanjem prve operacije Obnova ribiškega pristanišča - Izola II. faza (severni del). Dela so med drugim obsegala nadvišanje skalometa, postavitev devetih plavajočih pomolov za potrebe ribiških povil, zabojnikov za shranjevanje mrež ter elektro in vodovodnih omaric, tlakovanje intervencijske poti vzdolž skalometa, ureditev podzemnega ekološkega otoka, ter povišanje obalnega zidu na severnem delu mandrača, kot tudi ureditev razsvetljave in vzpostavitev video nadzora. </w:t>
            </w:r>
          </w:p>
          <w:p w14:paraId="25E3937F"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Specifični elementi obnove so obsegali:</w:t>
            </w:r>
          </w:p>
          <w:p w14:paraId="269E3280"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statično sanacijo dela pristanišča (SZ del tradicionalnega krožnega pristanišča za ribiče - mandrača),</w:t>
            </w:r>
          </w:p>
          <w:p w14:paraId="1E04174B"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ureditev zaščite pred valovanjem (nadvišanje skalometa),</w:t>
            </w:r>
          </w:p>
          <w:p w14:paraId="1DFE53F7"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izboljšanje pogojev za iztovor ribiških proizvodov s posodobitvijo pristanišča,</w:t>
            </w:r>
          </w:p>
          <w:p w14:paraId="40E7FBA7"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izboljšanje varnosti ribičev pri natovarjanju in iztovarjanju (na območju ribiškega pomola),</w:t>
            </w:r>
          </w:p>
          <w:p w14:paraId="1EAE161A"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izboljšanje pogojev za delo ribičev,</w:t>
            </w:r>
          </w:p>
          <w:p w14:paraId="1792B485"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ureditev oskrbe ribiških plovil z vodo in energijo (na območju SZ dela mandrača),</w:t>
            </w:r>
          </w:p>
          <w:p w14:paraId="72241A52"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dodatno ureditev skladiščenja opreme na odprtem,</w:t>
            </w:r>
          </w:p>
          <w:p w14:paraId="6E12AAFB"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dodatno ureditev ekološkega otoka za ustrezno ločeno zbiranje odpadkov.</w:t>
            </w:r>
          </w:p>
          <w:p w14:paraId="5D364E4D" w14:textId="3AF9624D"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Pri tem bodo ribičem pri njihovem delu najbolj v pomoč plavajoči pomoli za privez plovil, dostop na plovila za osebe in omogočanje ustrezne manipulacije tovora. Stari boksi za mreže so bili zamenjani z novimi, ustreznejšimi. Bolje je bilo poskrbljeno tudi za razsvetljavo in varnost na pomolu in plavajočih pontonih. Pomembna je bila tudi postavitev novega ledomata, ki bo zagotavljal zadostne količine kakovostnega ledu. Prav tako je bila pomembna za ribiče druga oprema, med drugim manjše dvigalo za dvigovanje bremen s plovil, bokobrani na pomolu za pristajanje plovil, dostopne stopnice za plovila v malem mandraču. Z uspešno zaključenim drugim projektom, smo izpolnili tudi kazalik učinka 2. projekta.</w:t>
            </w:r>
          </w:p>
          <w:p w14:paraId="3DFC673D" w14:textId="2E6B497C" w:rsidR="00A7710A" w:rsidRPr="00E76461" w:rsidRDefault="00A7710A" w:rsidP="00A7710A">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V okviru ukrepa je bilo v letu 2023 izplačanih 2.441.833,92 EUR javnih sredstev, od tega je bilo 1.831.374,70 EUR sredstev EU. </w:t>
            </w:r>
          </w:p>
          <w:p w14:paraId="0766C834"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Preko javnih naročil se je izvajal ukrep </w:t>
            </w:r>
            <w:r w:rsidRPr="00E76461">
              <w:rPr>
                <w:rFonts w:cs="Arial"/>
                <w:szCs w:val="20"/>
                <w:u w:val="single"/>
              </w:rPr>
              <w:t>Varstvo in obnova morske biotske raznovrstnosti in ekosistemov</w:t>
            </w:r>
            <w:r w:rsidRPr="00E76461">
              <w:rPr>
                <w:rFonts w:cs="Arial"/>
                <w:szCs w:val="20"/>
              </w:rPr>
              <w:t xml:space="preserve">. V letu 2023 se je zaključila zadnja operacija, in sicer </w:t>
            </w:r>
            <w:r w:rsidRPr="00E76461">
              <w:rPr>
                <w:rFonts w:cs="Arial"/>
                <w:color w:val="000000"/>
                <w:szCs w:val="20"/>
                <w:lang w:eastAsia="sl-SI"/>
              </w:rPr>
              <w:t xml:space="preserve">Spremljanje vrstne pestrosti in abundance tujerodnih vrst </w:t>
            </w:r>
            <w:r w:rsidRPr="00E76461">
              <w:rPr>
                <w:rFonts w:cs="Arial"/>
                <w:szCs w:val="20"/>
              </w:rPr>
              <w:t xml:space="preserve">v slovenskem morju v obdobju 2021−2023, pred tem pa so se že zaključile 3 operacije, in sicer Spremljanje vrstne pestrosti in abundance tujerodnih vrst v slovenskem morju, ki se je začela izvajati v letu 2017, Pregled stanja, ovrednotenje vpliva na okolje ter pregled možnih ukrepov za obvladovanje populacije tujerodne vrste rebrače </w:t>
            </w:r>
            <w:r w:rsidRPr="00E76461">
              <w:rPr>
                <w:rFonts w:cs="Arial"/>
                <w:i/>
                <w:szCs w:val="20"/>
              </w:rPr>
              <w:t>Mnemiopsis leidyi</w:t>
            </w:r>
            <w:r w:rsidRPr="00E76461">
              <w:rPr>
                <w:rFonts w:cs="Arial"/>
                <w:szCs w:val="20"/>
              </w:rPr>
              <w:t xml:space="preserve"> v slovenskem morju ter Monitoring morskih habitatnih tipov Natura 2000 v slovenskem morju 2020-2022. Cilj izvajanja operacij je bil predvsem prispevanje k boljšemu upravljanju ali ohranjanju, pripravi načrtov za </w:t>
            </w:r>
            <w:r w:rsidRPr="00E76461">
              <w:rPr>
                <w:rFonts w:cs="Arial"/>
                <w:szCs w:val="20"/>
              </w:rPr>
              <w:lastRenderedPageBreak/>
              <w:t xml:space="preserve">varstvo in upravljanje v povezavi z območji NATURA 2000 in posebnimi ohranitvenimi območji, upravljanje, obnova in spremljanje zaščitenih morskih območij, vključno z območji NATURA 2000 ter okoljska ozaveščenost. V okviru ukrepa so bile tako potrjene in uspešno zaključene 4 operacije, s tem pa je bil dosežen kazalnik učina, in sicer 4 projekti. V okviru ukrepa je bilo v letu 2023 izplačanih 49.159,40 EUR javnih sredstev, od tega je bilo 36.869,55 EUR sredstev EU. </w:t>
            </w:r>
          </w:p>
          <w:p w14:paraId="0D1B1968" w14:textId="6E9AD20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Ukrep </w:t>
            </w:r>
            <w:r w:rsidRPr="00E76461">
              <w:rPr>
                <w:rFonts w:cs="Arial"/>
                <w:szCs w:val="20"/>
                <w:u w:val="single"/>
              </w:rPr>
              <w:t>Zdravje in varnost</w:t>
            </w:r>
            <w:r w:rsidRPr="00E76461">
              <w:rPr>
                <w:rFonts w:cs="Arial"/>
                <w:szCs w:val="20"/>
              </w:rPr>
              <w:t xml:space="preserve"> se je v letu 2023 uspešno zaključil in se je izvajal z namenom </w:t>
            </w:r>
            <w:r w:rsidRPr="00E76461">
              <w:t>izboljšanja higienskih, zdravstvenih, varnostnih in delovnih pogojev za ribiče, v obliki naložb v ribiška plovila ali opremo za posameznike</w:t>
            </w:r>
            <w:r w:rsidRPr="00E76461">
              <w:rPr>
                <w:rFonts w:cs="Arial"/>
                <w:szCs w:val="20"/>
              </w:rPr>
              <w:t xml:space="preserve">. V letu 2023 sta bili odobreni 2 operaciji </w:t>
            </w:r>
            <w:r w:rsidR="003E125C" w:rsidRPr="00E76461">
              <w:rPr>
                <w:rFonts w:cs="Arial"/>
                <w:szCs w:val="20"/>
              </w:rPr>
              <w:t>vendar upravičenec organu upravljanja ni prijavil izdatkov</w:t>
            </w:r>
            <w:r w:rsidR="00C13DA4">
              <w:rPr>
                <w:rFonts w:cs="Arial"/>
                <w:szCs w:val="20"/>
              </w:rPr>
              <w:t xml:space="preserve"> (»operaciji imata status </w:t>
            </w:r>
            <w:r w:rsidR="00C13DA4" w:rsidRPr="00E76461">
              <w:rPr>
                <w:rFonts w:cs="Arial"/>
                <w:szCs w:val="20"/>
              </w:rPr>
              <w:t>»operacija iz sklepa o dodelitvi pomoči, za katero upravičenec organu upravljanja ni prijavil izdatkov«</w:t>
            </w:r>
            <w:r w:rsidR="00C13DA4">
              <w:rPr>
                <w:rFonts w:cs="Arial"/>
                <w:szCs w:val="20"/>
              </w:rPr>
              <w:t>)</w:t>
            </w:r>
            <w:r w:rsidR="00C13DA4" w:rsidRPr="00E76461">
              <w:rPr>
                <w:rFonts w:cs="Arial"/>
                <w:szCs w:val="20"/>
              </w:rPr>
              <w:t>.</w:t>
            </w:r>
            <w:r w:rsidRPr="00E76461">
              <w:rPr>
                <w:rFonts w:cs="Arial"/>
                <w:szCs w:val="20"/>
              </w:rPr>
              <w:t xml:space="preserve"> V letu 2023 je bilo izplačanih 72.938,33 EUR javnih sredstev, od tega je 54.703,74 EUR sredstev EU. Skupno je bilo odobrenih 13 operacij, vendar se jih je ušpešno zaključilo le 11, </w:t>
            </w:r>
            <w:r w:rsidR="00DF0801" w:rsidRPr="00E76461">
              <w:rPr>
                <w:rFonts w:cs="Arial"/>
                <w:szCs w:val="20"/>
              </w:rPr>
              <w:t>od</w:t>
            </w:r>
            <w:r w:rsidRPr="00E76461">
              <w:rPr>
                <w:rFonts w:cs="Arial"/>
                <w:szCs w:val="20"/>
              </w:rPr>
              <w:t xml:space="preserve"> predvidenih 12 operacij.</w:t>
            </w:r>
          </w:p>
          <w:p w14:paraId="63AA6C31" w14:textId="77777777"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V okviru izvajanje 1. PNU se je večina odobrenih operacij uspešno zaključila in smo s tem dosegli 98% finančnega kazalnika ter 94% kazalnika učinka.</w:t>
            </w:r>
          </w:p>
        </w:tc>
      </w:tr>
      <w:tr w:rsidR="001F0F14" w:rsidRPr="00BE3007" w14:paraId="7A2EC9E2" w14:textId="77777777" w:rsidTr="00372D1D">
        <w:trPr>
          <w:trHeight w:val="549"/>
          <w:tblCellSpacing w:w="0" w:type="dxa"/>
        </w:trPr>
        <w:tc>
          <w:tcPr>
            <w:tcW w:w="1095" w:type="pct"/>
          </w:tcPr>
          <w:p w14:paraId="1A96385C" w14:textId="77777777" w:rsidR="001F0F14" w:rsidRPr="00EE2A62" w:rsidRDefault="001F0F14" w:rsidP="00372D1D">
            <w:pPr>
              <w:pStyle w:val="Navaden1"/>
              <w:rPr>
                <w:rFonts w:ascii="Arial" w:hAnsi="Arial" w:cs="Arial"/>
                <w:sz w:val="20"/>
                <w:szCs w:val="20"/>
              </w:rPr>
            </w:pPr>
            <w:r w:rsidRPr="00EE2A62">
              <w:rPr>
                <w:rFonts w:ascii="Arial" w:hAnsi="Arial" w:cs="Arial"/>
                <w:sz w:val="20"/>
                <w:szCs w:val="20"/>
              </w:rPr>
              <w:lastRenderedPageBreak/>
              <w:t>Pospeševanje okoljsko trajnostne, z viri učinkovite, inovativne, konkurenčne in na znanju temelječe akvakulture</w:t>
            </w:r>
          </w:p>
        </w:tc>
        <w:tc>
          <w:tcPr>
            <w:tcW w:w="3905" w:type="pct"/>
            <w:tcBorders>
              <w:top w:val="nil"/>
              <w:left w:val="nil"/>
              <w:bottom w:val="nil"/>
              <w:right w:val="nil"/>
            </w:tcBorders>
          </w:tcPr>
          <w:p w14:paraId="0FFCE89B" w14:textId="77777777"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line="240" w:lineRule="auto"/>
              <w:jc w:val="both"/>
              <w:rPr>
                <w:rFonts w:cs="Arial"/>
                <w:szCs w:val="20"/>
              </w:rPr>
            </w:pPr>
            <w:r w:rsidRPr="00E76461">
              <w:rPr>
                <w:rFonts w:cs="Arial"/>
                <w:szCs w:val="20"/>
              </w:rPr>
              <w:t>V okviru 2. PNU sta se v letu 2023 izvajala in uspešno zaključila ukrepa</w:t>
            </w:r>
            <w:r w:rsidRPr="000738A7">
              <w:rPr>
                <w:rFonts w:cs="Arial"/>
                <w:szCs w:val="20"/>
              </w:rPr>
              <w:t xml:space="preserve">: </w:t>
            </w:r>
            <w:r w:rsidRPr="00E66564">
              <w:rPr>
                <w:rFonts w:cs="Arial"/>
                <w:szCs w:val="20"/>
              </w:rPr>
              <w:t xml:space="preserve">»Produktivne naložbe v akvakulturo« (klasična akvakultura) ter »Produktivne naložbe v akvakulturo« (okoljska akvakultura). Ukrepa </w:t>
            </w:r>
            <w:r w:rsidRPr="00E76461">
              <w:rPr>
                <w:rFonts w:cs="Arial"/>
                <w:szCs w:val="20"/>
              </w:rPr>
              <w:t>»Akvakultura, ki zagotavlja okoljske storitve« ter ukrep »Povečanje potenciala lokacij za akvakulturo«, sta se zaključila v letu 2021, ukrep »Inovacije« pa je bil ob 6. spremembi OP ESPR 2014-2020 v letu 2021 črtan, saj ni bilo interesa med upravičenci.</w:t>
            </w:r>
          </w:p>
          <w:p w14:paraId="74744B36" w14:textId="77777777"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 xml:space="preserve">V letu 2023 sta bili odobreni 2 operaciji v višini 131.986,02 EUR javnih sredstev, od tega je 98.989,51 EUR sredstev EU ter je bilo izpalčanih 877.962,12 EUR javnih sredstev, od tega je 658.471,57 EUR sredstev EU. </w:t>
            </w:r>
          </w:p>
          <w:p w14:paraId="2C764CB5" w14:textId="66751F47"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V okviru 2. PNU je bilo skupno odobrenih 27 operacij (</w:t>
            </w:r>
            <w:r w:rsidR="00C16373" w:rsidRPr="00E76461">
              <w:rPr>
                <w:rFonts w:cs="Arial"/>
                <w:szCs w:val="20"/>
              </w:rPr>
              <w:t>3 operacije imajo status »operacija iz sklepa o dodelitvi pomoči, za katero upravičenec organu upravljanja ni prijavil izdatkov«)</w:t>
            </w:r>
            <w:r w:rsidRPr="00E76461">
              <w:rPr>
                <w:rFonts w:cs="Arial"/>
                <w:szCs w:val="20"/>
              </w:rPr>
              <w:t>) v višini 2.943.119,53 EUR javnih izdatkov od tega je 2.207.339,64 EUR sredstev EU. V celotnem obdobju je bilo izplačanih 2.755.155,99 EUR javnih sredstev, od tega je 2.066.366,93 EUR sredstev EU.</w:t>
            </w:r>
          </w:p>
          <w:p w14:paraId="3AC94425" w14:textId="77777777" w:rsidR="00C13DA4"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 xml:space="preserve">V okviru ukrepa </w:t>
            </w:r>
            <w:r w:rsidRPr="00E76461">
              <w:rPr>
                <w:rFonts w:cs="Arial"/>
                <w:szCs w:val="20"/>
                <w:u w:val="single"/>
              </w:rPr>
              <w:t xml:space="preserve">Produktivne naložbe v akvakulturo« (klasična akvakultura) </w:t>
            </w:r>
            <w:r w:rsidRPr="00E76461">
              <w:rPr>
                <w:rFonts w:cs="Arial"/>
                <w:szCs w:val="20"/>
              </w:rPr>
              <w:t xml:space="preserve">V letu 2023 sta bili odobreni 2 operaciji v skupni vrednosti javnih sredstev 131.986,02 EUR, od tega je 98.989,51 EUR sredstev EU. Operaciji sta se v letu 2023 uspešno zaključili. V okviru ene od teh dveh izbranih operacij je šlo za investicijo v izgradnjo ribogojnice, ki je obsegala izgradnjo gojitvenih bazenov, postavitev nosilcev in mreže nad ribogojnico, postavitev mreže okrog ribogojnice, postavitev servisnega objekta za čiščenje rib in za skladiščenje krme ter ribogojske opreme. Cilji investicije so bili povečanje kapacitet, izboljšanje veterinarsko-higienskih pogojev ter izboljšanje delovnih pogojev. V okviru zadnje, druge od izbranih operacij v letu 2023, pa je šlo za nakup opreme oz. stroja za vpihavanje in raztapljanje kisika ter razplinjevanje. Cilj projekta je bil ohranjati konkurenčnst na zahtevnem trgu proizvodnje postrvi. Skupno je bilo odobrenih in uspešno zaključenih 13 operacij. Pri izvajanju operacij je šlo predvesm za izvedbo naložb v klasično vzrejo vodnih organizmov, naložbe v nove obrate akvakulture ter naložbe v povečanje in posodabljanje obstoječih obratov akvakulture. </w:t>
            </w:r>
          </w:p>
          <w:p w14:paraId="5663EA84" w14:textId="363DC37B"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 xml:space="preserve">Ukrep je v celoti izpolnil kazalnik učinka, saj je bilo predvidenih 11 operacij, uspešno zaključenih pa 13. </w:t>
            </w:r>
            <w:r w:rsidR="007D2C50" w:rsidRPr="00E76461">
              <w:rPr>
                <w:rFonts w:cs="Arial"/>
                <w:szCs w:val="20"/>
              </w:rPr>
              <w:t xml:space="preserve">V okviru ukrepa je bilo v letu 2023 izplačanih 452.601,66 EUR javnih sredstev, od tega je bilo 339.451,23 EUR sredstev EU. </w:t>
            </w:r>
            <w:r w:rsidRPr="00E76461">
              <w:rPr>
                <w:rFonts w:cs="Arial"/>
                <w:szCs w:val="20"/>
              </w:rPr>
              <w:t xml:space="preserve">V okviru izvajanja ukrepa </w:t>
            </w:r>
            <w:r w:rsidR="004C49A4">
              <w:rPr>
                <w:rFonts w:cs="Arial"/>
                <w:szCs w:val="20"/>
              </w:rPr>
              <w:t>»</w:t>
            </w:r>
            <w:r w:rsidRPr="00E76461">
              <w:rPr>
                <w:rFonts w:cs="Arial"/>
                <w:szCs w:val="20"/>
                <w:u w:val="single"/>
              </w:rPr>
              <w:t xml:space="preserve">Produktivne naložbe v akvakulturo« (okoljska </w:t>
            </w:r>
            <w:r w:rsidRPr="00E76461">
              <w:rPr>
                <w:rFonts w:cs="Arial"/>
                <w:szCs w:val="20"/>
                <w:u w:val="single"/>
              </w:rPr>
              <w:lastRenderedPageBreak/>
              <w:t>akvakultura)</w:t>
            </w:r>
            <w:r w:rsidRPr="00E76461">
              <w:rPr>
                <w:rFonts w:cs="Arial"/>
                <w:szCs w:val="20"/>
              </w:rPr>
              <w:t>, v letu 2023 ni bilo odobrenih novih operacij. V izvajanju je bila zadnja operacija, ki se je uspešno tudi zaključila, pri kateri pa je šlo za izgradnjo recirkulacije za vzrejo afriškega soma (</w:t>
            </w:r>
            <w:r w:rsidRPr="00E76461">
              <w:rPr>
                <w:rFonts w:cs="Arial"/>
                <w:i/>
                <w:szCs w:val="20"/>
              </w:rPr>
              <w:t>Clarias sp.</w:t>
            </w:r>
            <w:r w:rsidRPr="00E76461">
              <w:rPr>
                <w:rFonts w:cs="Arial"/>
                <w:szCs w:val="20"/>
              </w:rPr>
              <w:t xml:space="preserve">) Afriški som ima velik potencial za slovenski in mednarodni trg, zaradi kvalitetnega mesa in nizkih proizvodnih stroškov. V letu 2023 je bilo izplačanih </w:t>
            </w:r>
            <w:r w:rsidR="007D2C50" w:rsidRPr="00E76461">
              <w:rPr>
                <w:rFonts w:cs="Arial"/>
                <w:szCs w:val="20"/>
              </w:rPr>
              <w:t>425.360,46</w:t>
            </w:r>
            <w:r w:rsidRPr="00E76461">
              <w:rPr>
                <w:rFonts w:cs="Arial"/>
                <w:szCs w:val="20"/>
              </w:rPr>
              <w:t xml:space="preserve"> EUR javnih sredstev, od tega </w:t>
            </w:r>
            <w:r w:rsidR="007D2C50" w:rsidRPr="00E76461">
              <w:rPr>
                <w:rFonts w:cs="Arial"/>
                <w:szCs w:val="20"/>
              </w:rPr>
              <w:t>319.020,34</w:t>
            </w:r>
            <w:r w:rsidRPr="00E76461">
              <w:rPr>
                <w:rFonts w:cs="Arial"/>
                <w:szCs w:val="20"/>
              </w:rPr>
              <w:t xml:space="preserve"> EUR sredstev EU. Skupno so bile odobrene in uspešno zaključene 4 operacije. Pri izvajanju operacij je šlo predvesm za naložbe v okoljsko vzrejo vodnih organizmov, naložbe v nove obrate akvakulture ter naložbe v povečanje in posodabljanje obstoječih obratov akvakulture.</w:t>
            </w:r>
          </w:p>
          <w:p w14:paraId="5228B254" w14:textId="7A81139B"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 xml:space="preserve">Ukrep je v celoti izpolnil kazalnik učinka, saj je bila predvidena 1 </w:t>
            </w:r>
            <w:r w:rsidR="00C13DA4">
              <w:rPr>
                <w:rFonts w:cs="Arial"/>
                <w:szCs w:val="20"/>
              </w:rPr>
              <w:t>o</w:t>
            </w:r>
            <w:r w:rsidRPr="00E76461">
              <w:rPr>
                <w:rFonts w:cs="Arial"/>
                <w:szCs w:val="20"/>
              </w:rPr>
              <w:t>peracija, izvedene pa so bile 4.</w:t>
            </w:r>
          </w:p>
          <w:p w14:paraId="7E4E1B53" w14:textId="18EF0DE2"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color w:val="000000" w:themeColor="text1"/>
                <w:szCs w:val="20"/>
              </w:rPr>
              <w:t xml:space="preserve">Ukrep </w:t>
            </w:r>
            <w:r w:rsidRPr="00E76461">
              <w:rPr>
                <w:rFonts w:cs="Arial"/>
                <w:color w:val="000000" w:themeColor="text1"/>
                <w:szCs w:val="20"/>
                <w:u w:val="single"/>
              </w:rPr>
              <w:t xml:space="preserve">Akvakultura ki </w:t>
            </w:r>
            <w:r w:rsidRPr="00E76461">
              <w:rPr>
                <w:rFonts w:cs="Arial"/>
                <w:szCs w:val="20"/>
                <w:u w:val="single"/>
              </w:rPr>
              <w:t>zagotavlja okoljske storitve</w:t>
            </w:r>
            <w:r w:rsidRPr="00E76461">
              <w:rPr>
                <w:rFonts w:cs="Arial"/>
                <w:szCs w:val="20"/>
              </w:rPr>
              <w:t xml:space="preserve"> se v letu 2023 ni izvajal ker je že bil zaključen. Vsa predvidena in dodeljena sredstva so bila porabljena. Skupno </w:t>
            </w:r>
            <w:r w:rsidR="00224B9C" w:rsidRPr="00E76461">
              <w:rPr>
                <w:rFonts w:cs="Arial"/>
                <w:szCs w:val="20"/>
              </w:rPr>
              <w:t>je bilo odobrenih</w:t>
            </w:r>
            <w:r w:rsidR="0079445D" w:rsidRPr="00E76461">
              <w:rPr>
                <w:rFonts w:cs="Arial"/>
                <w:szCs w:val="20"/>
              </w:rPr>
              <w:t xml:space="preserve"> </w:t>
            </w:r>
            <w:r w:rsidR="00224B9C" w:rsidRPr="00E76461">
              <w:rPr>
                <w:rFonts w:cs="Arial"/>
                <w:szCs w:val="20"/>
              </w:rPr>
              <w:t xml:space="preserve">5 </w:t>
            </w:r>
            <w:r w:rsidRPr="00E76461">
              <w:rPr>
                <w:rFonts w:cs="Arial"/>
                <w:szCs w:val="20"/>
              </w:rPr>
              <w:t>operacij</w:t>
            </w:r>
            <w:r w:rsidR="00224B9C" w:rsidRPr="00E76461">
              <w:rPr>
                <w:rFonts w:cs="Arial"/>
                <w:szCs w:val="20"/>
              </w:rPr>
              <w:t>(1 operacija ima status »operacija iz sklepa o dodelitvi pomoči, za katero upravičenec organu upravljanja ni prijavil izdatkov«),</w:t>
            </w:r>
            <w:r w:rsidRPr="00E76461">
              <w:rPr>
                <w:rFonts w:cs="Arial"/>
                <w:szCs w:val="20"/>
              </w:rPr>
              <w:t xml:space="preserve"> v skupni vrednosti javnih sredstev </w:t>
            </w:r>
            <w:r w:rsidR="00224B9C" w:rsidRPr="00E76461">
              <w:rPr>
                <w:rFonts w:cs="Arial"/>
                <w:szCs w:val="20"/>
              </w:rPr>
              <w:t>98.700</w:t>
            </w:r>
            <w:r w:rsidRPr="00E76461">
              <w:rPr>
                <w:rFonts w:cs="Arial"/>
                <w:szCs w:val="20"/>
              </w:rPr>
              <w:t xml:space="preserve">,00 EUR, od tega je </w:t>
            </w:r>
            <w:r w:rsidR="00224B9C" w:rsidRPr="00E76461">
              <w:rPr>
                <w:rFonts w:cs="Arial"/>
                <w:szCs w:val="20"/>
              </w:rPr>
              <w:t>74.025</w:t>
            </w:r>
            <w:r w:rsidRPr="00E76461">
              <w:rPr>
                <w:rFonts w:cs="Arial"/>
                <w:szCs w:val="20"/>
              </w:rPr>
              <w:t xml:space="preserve">,00 EUR sredstev EU. V okviru ukrepa so bile </w:t>
            </w:r>
            <w:r w:rsidRPr="00E76461">
              <w:t>podprte operacije, kot so nadomestila zaradi škod na ribah in izgube prihodka v obratih akvakulture, ki se nahajajo v območjih NATURA 2000.</w:t>
            </w:r>
            <w:r w:rsidRPr="00E76461">
              <w:rPr>
                <w:rFonts w:cs="Arial"/>
                <w:szCs w:val="20"/>
              </w:rPr>
              <w:t xml:space="preserve"> Vsa odobrena sredstva so bila tudi izplačana, in sicer 88.200,00 EUR javnih sredstev, od tega je bilo 66.150,00 EUR sredstev EU.</w:t>
            </w:r>
          </w:p>
          <w:p w14:paraId="157B450D" w14:textId="130CEF9A"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 xml:space="preserve">Ukrep </w:t>
            </w:r>
            <w:r w:rsidRPr="00E76461">
              <w:rPr>
                <w:rFonts w:cs="Arial"/>
                <w:szCs w:val="20"/>
                <w:u w:val="single"/>
              </w:rPr>
              <w:t>Povečanje potenciala lokacij za akvakulturo</w:t>
            </w:r>
            <w:r w:rsidRPr="00E76461">
              <w:rPr>
                <w:rFonts w:cs="Arial"/>
                <w:szCs w:val="20"/>
              </w:rPr>
              <w:t xml:space="preserve"> se v letu 2023 ni izvajal, ker je že bil zaključen. Ukrep se je izvajal preko javnih naročil. </w:t>
            </w:r>
            <w:r w:rsidR="003E125C" w:rsidRPr="00E76461">
              <w:rPr>
                <w:rFonts w:cs="Arial"/>
                <w:szCs w:val="20"/>
              </w:rPr>
              <w:t xml:space="preserve">Bilo je </w:t>
            </w:r>
            <w:r w:rsidR="00532E0A">
              <w:rPr>
                <w:rFonts w:cs="Arial"/>
                <w:szCs w:val="20"/>
              </w:rPr>
              <w:t>odobrenih</w:t>
            </w:r>
            <w:r w:rsidR="003E125C" w:rsidRPr="00532E0A">
              <w:rPr>
                <w:rFonts w:cs="Arial"/>
                <w:szCs w:val="20"/>
              </w:rPr>
              <w:t>5</w:t>
            </w:r>
            <w:r w:rsidRPr="00532E0A">
              <w:rPr>
                <w:rFonts w:cs="Arial"/>
                <w:szCs w:val="20"/>
              </w:rPr>
              <w:t xml:space="preserve"> operacij, v skupni vrednosti javnih sredstev </w:t>
            </w:r>
            <w:r w:rsidR="003E125C" w:rsidRPr="00532E0A">
              <w:rPr>
                <w:rFonts w:cs="Arial"/>
                <w:szCs w:val="20"/>
              </w:rPr>
              <w:t>370.046,64</w:t>
            </w:r>
            <w:r w:rsidR="00F34721" w:rsidRPr="00532E0A">
              <w:rPr>
                <w:rFonts w:cs="Arial"/>
                <w:szCs w:val="20"/>
              </w:rPr>
              <w:t xml:space="preserve"> </w:t>
            </w:r>
            <w:r w:rsidRPr="00532E0A">
              <w:rPr>
                <w:rFonts w:cs="Arial"/>
                <w:szCs w:val="20"/>
              </w:rPr>
              <w:t xml:space="preserve">EUR, od tega je </w:t>
            </w:r>
            <w:r w:rsidR="003E125C" w:rsidRPr="00E76461">
              <w:rPr>
                <w:rFonts w:cs="Arial"/>
                <w:szCs w:val="20"/>
              </w:rPr>
              <w:t>277</w:t>
            </w:r>
            <w:r w:rsidR="00CA4B1C" w:rsidRPr="00E76461">
              <w:rPr>
                <w:rFonts w:cs="Arial"/>
                <w:szCs w:val="20"/>
              </w:rPr>
              <w:t>.</w:t>
            </w:r>
            <w:r w:rsidR="003E125C" w:rsidRPr="00E76461">
              <w:rPr>
                <w:rFonts w:cs="Arial"/>
                <w:szCs w:val="20"/>
              </w:rPr>
              <w:t>534,98</w:t>
            </w:r>
            <w:r w:rsidR="00F34721" w:rsidRPr="00E76461">
              <w:rPr>
                <w:rFonts w:cs="Arial"/>
                <w:szCs w:val="20"/>
              </w:rPr>
              <w:t xml:space="preserve"> </w:t>
            </w:r>
            <w:r w:rsidRPr="00E76461">
              <w:rPr>
                <w:rFonts w:cs="Arial"/>
                <w:szCs w:val="20"/>
              </w:rPr>
              <w:t>EUR sredstev EU</w:t>
            </w:r>
            <w:r w:rsidR="00DF1B13" w:rsidRPr="00E76461">
              <w:rPr>
                <w:rFonts w:cs="Arial"/>
                <w:szCs w:val="20"/>
              </w:rPr>
              <w:t xml:space="preserve"> </w:t>
            </w:r>
            <w:r w:rsidR="00224B9C" w:rsidRPr="00E76461">
              <w:rPr>
                <w:rFonts w:cs="Arial"/>
                <w:szCs w:val="20"/>
              </w:rPr>
              <w:t>(2 operaciji imata status »operacija iz sklepa o dodelitvi pomoči, za katero upravičenec organu upravljanja ni prijavil izdatkov«).</w:t>
            </w:r>
            <w:r w:rsidRPr="00E76461">
              <w:rPr>
                <w:rFonts w:cs="Arial"/>
                <w:szCs w:val="20"/>
              </w:rPr>
              <w:t xml:space="preserve">V okviru ukrepa je bila izdelana študija za potencial marikulture, akvakulture na celinskih vodah ter študija za potencial akvakulture za podzemne vode. Operacija za povečanje potenciala lokacij za marikulturo na obali in v slovenskem morju se je zaključila že v letu 2020. Operacija za Možnosti za povečanje potenciala lokacij za akvakulturo na celinskih površinskih vodah Republike Slovenije se je zaključila v letu 2021. Namen operacije je bil preveriti potencial že obstoječih lokacij akvakulture na celinskih površinskih vodah ter opredeliti potencialne lokacije, kjer bi bilo mogoče v prihodnje povečati obstoječe in razvijati nove oblike akvakulture. Izvajala se je še operacija za preverjanje potenciala podzemnih voda, ki se je prav tako zaključila v letu 2021. Namen naloge je bil preveriti možnosti razvoja oziroma povečanja akvakulture na celinskih površinskih vodah Republike Slovenije glede na razpoložljivo vodno bilanco, omejitve in pogoje rabe določiti potencialne celinske površinske vode za namen akvakulture. </w:t>
            </w:r>
            <w:r w:rsidR="00AF4185" w:rsidRPr="00E76461">
              <w:rPr>
                <w:rFonts w:cs="Arial"/>
                <w:szCs w:val="20"/>
              </w:rPr>
              <w:t xml:space="preserve">Skupno so bila </w:t>
            </w:r>
            <w:r w:rsidRPr="00E76461">
              <w:rPr>
                <w:rFonts w:cs="Arial"/>
                <w:szCs w:val="20"/>
              </w:rPr>
              <w:t>izplačana</w:t>
            </w:r>
            <w:r w:rsidR="00AF4185" w:rsidRPr="00E76461">
              <w:rPr>
                <w:rFonts w:cs="Arial"/>
                <w:szCs w:val="20"/>
              </w:rPr>
              <w:t xml:space="preserve"> sredstva,</w:t>
            </w:r>
            <w:r w:rsidRPr="00E76461">
              <w:rPr>
                <w:rFonts w:cs="Arial"/>
                <w:szCs w:val="20"/>
              </w:rPr>
              <w:t xml:space="preserve"> in sicer 199.295,30 EUR javnih sredstev, od tega je bilo 149.471,47 EUR sredstev EU.</w:t>
            </w:r>
          </w:p>
          <w:p w14:paraId="3514CDFA" w14:textId="77777777" w:rsidR="001F0F14" w:rsidRPr="00E76461" w:rsidRDefault="001F0F14" w:rsidP="00372D1D">
            <w:pPr>
              <w:pBdr>
                <w:top w:val="single" w:sz="4" w:space="1" w:color="auto"/>
                <w:left w:val="single" w:sz="4" w:space="4" w:color="auto"/>
                <w:bottom w:val="single" w:sz="4" w:space="1" w:color="auto"/>
                <w:right w:val="single" w:sz="4" w:space="4" w:color="auto"/>
              </w:pBdr>
              <w:tabs>
                <w:tab w:val="center" w:pos="4320"/>
                <w:tab w:val="right" w:pos="8640"/>
              </w:tabs>
              <w:spacing w:before="120" w:line="240" w:lineRule="auto"/>
              <w:jc w:val="both"/>
              <w:rPr>
                <w:rFonts w:cs="Arial"/>
                <w:szCs w:val="20"/>
              </w:rPr>
            </w:pPr>
            <w:r w:rsidRPr="00E76461">
              <w:rPr>
                <w:rFonts w:cs="Arial"/>
                <w:szCs w:val="20"/>
              </w:rPr>
              <w:t>V okviru izvajanja 2. PNU smo večino odobrenih operacij uspešno zaključili in dosegli 100% finančnega kazalnika ter v celoti, 100% dosegli kazalnik učinka.</w:t>
            </w:r>
          </w:p>
        </w:tc>
      </w:tr>
      <w:tr w:rsidR="001F0F14" w:rsidRPr="00BE3007" w14:paraId="2C57A890" w14:textId="77777777" w:rsidTr="00372D1D">
        <w:trPr>
          <w:tblCellSpacing w:w="0" w:type="dxa"/>
        </w:trPr>
        <w:tc>
          <w:tcPr>
            <w:tcW w:w="1095" w:type="pct"/>
          </w:tcPr>
          <w:p w14:paraId="7003C9AD" w14:textId="77777777" w:rsidR="001F0F14" w:rsidRPr="00EE2A62" w:rsidRDefault="001F0F14" w:rsidP="00372D1D">
            <w:pPr>
              <w:pStyle w:val="Navaden1"/>
              <w:rPr>
                <w:rFonts w:ascii="Arial" w:hAnsi="Arial" w:cs="Arial"/>
                <w:sz w:val="20"/>
                <w:szCs w:val="20"/>
              </w:rPr>
            </w:pPr>
            <w:r w:rsidRPr="00EE2A62">
              <w:rPr>
                <w:rFonts w:ascii="Arial" w:hAnsi="Arial" w:cs="Arial"/>
                <w:sz w:val="20"/>
                <w:szCs w:val="20"/>
              </w:rPr>
              <w:lastRenderedPageBreak/>
              <w:t>Pospeševanje izvajanja skupne ribiške politike</w:t>
            </w:r>
          </w:p>
        </w:tc>
        <w:tc>
          <w:tcPr>
            <w:tcW w:w="3905" w:type="pct"/>
          </w:tcPr>
          <w:p w14:paraId="5C5CE550" w14:textId="77777777" w:rsidR="001F0F14" w:rsidRPr="00E66564" w:rsidRDefault="001F0F14" w:rsidP="00372D1D">
            <w:pPr>
              <w:jc w:val="both"/>
              <w:rPr>
                <w:rFonts w:cs="Arial"/>
                <w:szCs w:val="20"/>
              </w:rPr>
            </w:pPr>
            <w:r w:rsidRPr="00E14EAB">
              <w:rPr>
                <w:rFonts w:cs="Arial"/>
                <w:szCs w:val="20"/>
              </w:rPr>
              <w:t xml:space="preserve">V </w:t>
            </w:r>
            <w:r w:rsidRPr="00E76461">
              <w:rPr>
                <w:rFonts w:cs="Arial"/>
                <w:szCs w:val="20"/>
              </w:rPr>
              <w:t>okviru 3. PNU so se predvidene aktivnosti v okviru ukrepa »Zbiranje podatkov« in ukrepa »Nadzor in izvrševanje«</w:t>
            </w:r>
            <w:r w:rsidRPr="00E66564">
              <w:rPr>
                <w:rFonts w:cs="Arial"/>
                <w:szCs w:val="20"/>
              </w:rPr>
              <w:t xml:space="preserve"> uspešno zaključile. </w:t>
            </w:r>
          </w:p>
          <w:p w14:paraId="72D60474" w14:textId="77777777" w:rsidR="001F0F14" w:rsidRPr="00E76461" w:rsidRDefault="001F0F14" w:rsidP="00372D1D">
            <w:pPr>
              <w:tabs>
                <w:tab w:val="center" w:pos="4320"/>
                <w:tab w:val="right" w:pos="8640"/>
              </w:tabs>
              <w:spacing w:before="120" w:line="240" w:lineRule="auto"/>
              <w:jc w:val="both"/>
              <w:rPr>
                <w:rFonts w:cs="Arial"/>
                <w:szCs w:val="20"/>
              </w:rPr>
            </w:pPr>
            <w:r w:rsidRPr="00E66564">
              <w:rPr>
                <w:rFonts w:cs="Arial"/>
                <w:szCs w:val="20"/>
              </w:rPr>
              <w:t xml:space="preserve">V letu 2023 je bila odobrena 1 operacija v višini 236.887,46 EUR javnih izdatkov od tega je </w:t>
            </w:r>
            <w:r w:rsidRPr="00E76461">
              <w:rPr>
                <w:rFonts w:cs="Arial"/>
                <w:szCs w:val="20"/>
              </w:rPr>
              <w:t xml:space="preserve">185.509,80 EUR sredstev EU ter je bilo izpalčanih 398.605,65 EUR javnih sredstev, od tega je 326.577,21 EUR sredstev EU. </w:t>
            </w:r>
          </w:p>
          <w:p w14:paraId="1775C08B" w14:textId="305F0EAF" w:rsidR="001F0F14" w:rsidRPr="00E76461" w:rsidRDefault="001F0F14" w:rsidP="00372D1D">
            <w:pPr>
              <w:spacing w:before="120"/>
              <w:jc w:val="both"/>
              <w:rPr>
                <w:rFonts w:cs="Arial"/>
                <w:szCs w:val="20"/>
              </w:rPr>
            </w:pPr>
            <w:r w:rsidRPr="00E76461">
              <w:rPr>
                <w:rFonts w:cs="Arial"/>
                <w:szCs w:val="20"/>
              </w:rPr>
              <w:t>V okviru 3. PNU je bilo skupno odobrenih 18 operacij (2 operaciji imata status »operacija iz sklepa o dodelitvi pomoči, za katero upravičenec organu upravljanja ni prijavil izdatkov«) v višini 3.669.431,49</w:t>
            </w:r>
            <w:r w:rsidR="00F34721" w:rsidRPr="00E76461">
              <w:rPr>
                <w:rFonts w:cs="Arial"/>
                <w:szCs w:val="20"/>
              </w:rPr>
              <w:t xml:space="preserve"> </w:t>
            </w:r>
            <w:r w:rsidRPr="00E76461">
              <w:rPr>
                <w:rFonts w:cs="Arial"/>
                <w:szCs w:val="20"/>
              </w:rPr>
              <w:t>EUR javnih izdatkov od tega je 2</w:t>
            </w:r>
            <w:r w:rsidR="00AF4185" w:rsidRPr="00E76461">
              <w:rPr>
                <w:rFonts w:cs="Arial"/>
                <w:szCs w:val="20"/>
              </w:rPr>
              <w:t>.</w:t>
            </w:r>
            <w:r w:rsidRPr="00E76461">
              <w:rPr>
                <w:rFonts w:cs="Arial"/>
                <w:szCs w:val="20"/>
              </w:rPr>
              <w:t>991</w:t>
            </w:r>
            <w:r w:rsidR="00AF4185" w:rsidRPr="00E76461">
              <w:rPr>
                <w:rFonts w:cs="Arial"/>
                <w:szCs w:val="20"/>
              </w:rPr>
              <w:t>.</w:t>
            </w:r>
            <w:r w:rsidRPr="00E76461">
              <w:rPr>
                <w:rFonts w:cs="Arial"/>
                <w:szCs w:val="20"/>
              </w:rPr>
              <w:t>264,73 EUR sredstev EU. V celotnem obdobju je bilo izplačanih 3.514.657,41 EUR javnih sredstev, od tega je 2.860.558,08 EUR sredstev EU</w:t>
            </w:r>
          </w:p>
          <w:p w14:paraId="1B684547" w14:textId="5B202EE0" w:rsidR="001F0F14" w:rsidRPr="00E76461" w:rsidRDefault="001F0F14" w:rsidP="00372D1D">
            <w:pPr>
              <w:spacing w:before="120"/>
              <w:jc w:val="both"/>
              <w:rPr>
                <w:rFonts w:cs="Arial"/>
                <w:szCs w:val="20"/>
              </w:rPr>
            </w:pPr>
            <w:r w:rsidRPr="00E76461">
              <w:rPr>
                <w:rFonts w:cs="Arial"/>
                <w:szCs w:val="20"/>
              </w:rPr>
              <w:lastRenderedPageBreak/>
              <w:t xml:space="preserve">Vse dejavnosti v zvezi z izvajanjem ukrepa </w:t>
            </w:r>
            <w:r w:rsidRPr="00E76461">
              <w:rPr>
                <w:rFonts w:cs="Arial"/>
                <w:szCs w:val="20"/>
                <w:u w:val="single"/>
              </w:rPr>
              <w:t>Zbiranje podatkov</w:t>
            </w:r>
            <w:r w:rsidRPr="00E76461">
              <w:rPr>
                <w:rFonts w:cs="Arial"/>
                <w:szCs w:val="20"/>
              </w:rPr>
              <w:t xml:space="preserve"> so potekale v skladu z načrtovano dinamiko in so se uspešno zaključile. V letu 2023 se je izvajala </w:t>
            </w:r>
            <w:r w:rsidR="0057262A" w:rsidRPr="00E76461">
              <w:rPr>
                <w:rFonts w:cs="Arial"/>
                <w:szCs w:val="20"/>
              </w:rPr>
              <w:t>8</w:t>
            </w:r>
            <w:r w:rsidRPr="00E76461">
              <w:rPr>
                <w:rFonts w:cs="Arial"/>
                <w:szCs w:val="20"/>
              </w:rPr>
              <w:t>. operacija</w:t>
            </w:r>
            <w:r w:rsidR="000729F6" w:rsidRPr="00E76461">
              <w:rPr>
                <w:rFonts w:cs="Arial"/>
                <w:szCs w:val="20"/>
              </w:rPr>
              <w:t xml:space="preserve">. V okviru Zbiranja podatkov je operacija vsakokratni delovni načrt, sprejet za dvoletno obdobje. 8 operacija se je </w:t>
            </w:r>
            <w:r w:rsidRPr="00E76461">
              <w:rPr>
                <w:rFonts w:cs="Arial"/>
                <w:szCs w:val="20"/>
              </w:rPr>
              <w:t>nanašala na izvajanje Delovnega načrta za zbiranje podatkov v sektorju ribištva in akvakulture v obdobju 2022-2024. Delovni načrt je bil odobren z sklepom Komisije C(2022) 9879 final, z dne 18. 12. 2022. Delovni načrt predstavlja podlago za zbiranje, upravljanje in uporabo podatkov za namene znanstvenih analiz ter izvajanju skupne ribiške politike. Omogočal je  izvajanje nacionalnih in drugih večletnih programov vzorčenja staležev in spremljanje ribolova na morju.</w:t>
            </w:r>
          </w:p>
          <w:p w14:paraId="0A3671CA" w14:textId="77777777" w:rsidR="001F0F14" w:rsidRPr="00E76461" w:rsidRDefault="001F0F14" w:rsidP="00372D1D">
            <w:pPr>
              <w:spacing w:before="120"/>
              <w:jc w:val="both"/>
              <w:rPr>
                <w:rFonts w:cs="Arial"/>
                <w:szCs w:val="20"/>
              </w:rPr>
            </w:pPr>
            <w:r w:rsidRPr="00E76461">
              <w:rPr>
                <w:rFonts w:cs="Arial"/>
                <w:szCs w:val="20"/>
              </w:rPr>
              <w:t>Izvajanje Delovnega načrta je sestavljeno iz več dejavnosti, ki omogočajo izvajanje različnih vrst operacij, kot so opredeljene v 77. členu Uredbe 508/2014/EU in 9. členu Uredbe o izvajanju ukrepov in tehnične pomoči iz OP ESPR 2014–2020, ki se izvajajo v skladu s predpisi, ki urejajo javno naročanje. V letu 2023 so potekale sledeče aktivnosti: izvedba MEDIAS in MEDITS raziskave na morju, izdelava poizvedb za socioekonomski zahtevek po podatkih v letu 2023 in priprava poročil. V Ljubljani je potekal sestanek upravljalnega odbora MEDIAS. Za potrebe izvajanja ukrepa »Zbiranje podatkov« v okviru OP ESPR 2014-2020 je bila kupljena tehnična oprema in nudena tehnična podpora. Osebje, ki opravlja posamezne naloge zbiranja podatkov, je bilo tudi deležno ustreznega izobraževanja in sodelovanja na regionalni in mednarodni ravni.</w:t>
            </w:r>
          </w:p>
          <w:p w14:paraId="65B80050" w14:textId="5A6277F9" w:rsidR="001F0F14" w:rsidRPr="00E76461" w:rsidRDefault="001F0F14" w:rsidP="00372D1D">
            <w:pPr>
              <w:spacing w:before="120"/>
              <w:jc w:val="both"/>
              <w:rPr>
                <w:rFonts w:cs="Arial"/>
                <w:szCs w:val="20"/>
              </w:rPr>
            </w:pPr>
            <w:r w:rsidRPr="00E76461">
              <w:rPr>
                <w:rFonts w:cs="Arial"/>
                <w:szCs w:val="20"/>
              </w:rPr>
              <w:t xml:space="preserve">Glavni cilj zbiranja podatkov je bil zagotoviti kakovostne podatke in na njihovi podlagi kakovostne analize teh podatkov v smeri zagotavljanja učinkovitega upravljanja ribiškega sektorja. V okviru 3. PNU, katere glavni cilj je pospeševanje izvajanja skupne ribiške politike, zbiranje podatkov prispeva k posebnemu cilju, in sicer: izpopolnitev in pridobitev znanstvenih spoznanj ter izboljšanje zbiranja in upravljanja podatkov. Kazalnik rezultata »Povečanje deleža izpolnjevanja zahtev po podatkih (za 10% v letu 2023)« na podlagi zbranih podatkov je bil dosežen. </w:t>
            </w:r>
          </w:p>
          <w:p w14:paraId="0EA18239" w14:textId="4C4F8E1E" w:rsidR="00DC02D8" w:rsidRPr="00E76461" w:rsidRDefault="00DC02D8" w:rsidP="00372D1D">
            <w:pPr>
              <w:spacing w:before="120"/>
              <w:jc w:val="both"/>
              <w:rPr>
                <w:rFonts w:cs="Arial"/>
                <w:szCs w:val="20"/>
              </w:rPr>
            </w:pPr>
            <w:r w:rsidRPr="00E76461">
              <w:rPr>
                <w:rFonts w:cs="Arial"/>
                <w:szCs w:val="20"/>
              </w:rPr>
              <w:t>V okviru ukrepa je bilo v letu 2023 izplačanih 237.603,46 EUR javnih sredstev, od tega je bilo 190.082,60 EUR sredstev EU.</w:t>
            </w:r>
          </w:p>
          <w:p w14:paraId="5EF0E42A" w14:textId="55ADE3E7" w:rsidR="001F0F14" w:rsidRPr="00E76461" w:rsidRDefault="001F0F14" w:rsidP="00372D1D">
            <w:pPr>
              <w:spacing w:before="120"/>
              <w:jc w:val="both"/>
              <w:rPr>
                <w:rFonts w:cs="Arial"/>
                <w:szCs w:val="20"/>
              </w:rPr>
            </w:pPr>
            <w:r w:rsidRPr="00E76461">
              <w:rPr>
                <w:rFonts w:cs="Arial"/>
                <w:szCs w:val="20"/>
              </w:rPr>
              <w:t>Ukrep je v celoti izpolnil oz. presegel kazalnik učinka, saj sta bili predvideni 2 operacij, uspešno zaključenih pa 8.</w:t>
            </w:r>
          </w:p>
          <w:p w14:paraId="5A6DF6B3" w14:textId="77777777" w:rsidR="001F0F14" w:rsidRPr="00A644BB" w:rsidRDefault="001F0F14" w:rsidP="00372D1D">
            <w:pPr>
              <w:spacing w:before="120"/>
              <w:jc w:val="both"/>
              <w:rPr>
                <w:rFonts w:cs="Arial"/>
                <w:szCs w:val="20"/>
              </w:rPr>
            </w:pPr>
            <w:r w:rsidRPr="00E76461">
              <w:rPr>
                <w:rFonts w:cs="Arial"/>
                <w:szCs w:val="20"/>
              </w:rPr>
              <w:t xml:space="preserve">Dejavnosti v okviru izvajanja ukrepa </w:t>
            </w:r>
            <w:r w:rsidRPr="00E76461">
              <w:rPr>
                <w:rFonts w:cs="Arial"/>
                <w:szCs w:val="20"/>
                <w:u w:val="single"/>
              </w:rPr>
              <w:t>Nadzor in izvrševanje</w:t>
            </w:r>
            <w:r w:rsidRPr="00E76461">
              <w:rPr>
                <w:rFonts w:cs="Arial"/>
                <w:szCs w:val="20"/>
              </w:rPr>
              <w:t xml:space="preserve"> so se v letu 2023  izvajale v skladu z načrtovano dinamiko in</w:t>
            </w:r>
            <w:r>
              <w:rPr>
                <w:rFonts w:cs="Arial"/>
                <w:szCs w:val="20"/>
              </w:rPr>
              <w:t xml:space="preserve"> uspešno zaključile</w:t>
            </w:r>
            <w:r w:rsidRPr="00393359">
              <w:rPr>
                <w:rFonts w:cs="Arial"/>
                <w:szCs w:val="20"/>
              </w:rPr>
              <w:t xml:space="preserve">. </w:t>
            </w:r>
            <w:r w:rsidRPr="00A644BB">
              <w:rPr>
                <w:rFonts w:cs="Arial"/>
                <w:szCs w:val="20"/>
              </w:rPr>
              <w:t xml:space="preserve">Namen </w:t>
            </w:r>
            <w:r>
              <w:rPr>
                <w:rFonts w:cs="Arial"/>
                <w:szCs w:val="20"/>
              </w:rPr>
              <w:t>ukrepa</w:t>
            </w:r>
            <w:r w:rsidRPr="00A644BB">
              <w:rPr>
                <w:rFonts w:cs="Arial"/>
                <w:szCs w:val="20"/>
              </w:rPr>
              <w:t xml:space="preserve"> je bil podpora izvajanja sistema Unije za nadzor, inšpekcijske preglede in izvrševanje na območju Republike Slovenije, kot je to določeno v 36. členu Uredbe 1380/2013/EU ter je podrobneje opredeljeno v Uredbi 1224/2009/ES, s ciljem učinkovito izvajanje nadzora ribištva v skladu z določili zakonodaje EU s področja skupne ribiške politike.</w:t>
            </w:r>
          </w:p>
          <w:p w14:paraId="479E09E4" w14:textId="77777777" w:rsidR="001F0F14" w:rsidRPr="00A644BB" w:rsidRDefault="001F0F14" w:rsidP="00372D1D">
            <w:pPr>
              <w:spacing w:before="120"/>
              <w:jc w:val="both"/>
              <w:rPr>
                <w:rFonts w:cs="Arial"/>
                <w:szCs w:val="20"/>
              </w:rPr>
            </w:pPr>
            <w:r w:rsidRPr="00A644BB">
              <w:rPr>
                <w:rFonts w:cs="Arial"/>
                <w:szCs w:val="20"/>
              </w:rPr>
              <w:t>Operacije ukrepa Nadzor in izvrševanje so se izvajaje prek postopkov javnega naročanja v skladu z EU in slovensko zakonodajo in podzakonskimi predpisi ter notranjimi akti na področju javnega naročanja.</w:t>
            </w:r>
          </w:p>
          <w:p w14:paraId="14EE5A01" w14:textId="77777777" w:rsidR="001F0F14" w:rsidRPr="00A644BB" w:rsidRDefault="001F0F14" w:rsidP="00372D1D">
            <w:pPr>
              <w:spacing w:before="120"/>
              <w:jc w:val="both"/>
              <w:rPr>
                <w:rFonts w:cs="Arial"/>
                <w:szCs w:val="20"/>
              </w:rPr>
            </w:pPr>
            <w:r w:rsidRPr="00A644BB">
              <w:rPr>
                <w:rFonts w:cs="Arial"/>
                <w:szCs w:val="20"/>
              </w:rPr>
              <w:t>V okviru izvajanja Akcijskega načrta za odpravo pomanjkljivosti v slovenskem sistemu za nadzor ribištva so se, s podporo ESPR, do konca oktobra</w:t>
            </w:r>
            <w:r>
              <w:rPr>
                <w:rFonts w:cs="Arial"/>
                <w:szCs w:val="20"/>
              </w:rPr>
              <w:t xml:space="preserve"> 2023</w:t>
            </w:r>
            <w:r w:rsidRPr="00A644BB">
              <w:rPr>
                <w:rFonts w:cs="Arial"/>
                <w:szCs w:val="20"/>
              </w:rPr>
              <w:t xml:space="preserve"> zagotavljali dve zaposlitvi za delo v Centru za spremljanje ribištva. </w:t>
            </w:r>
          </w:p>
          <w:p w14:paraId="16FF9A9A" w14:textId="77777777" w:rsidR="001F0F14" w:rsidRDefault="001F0F14" w:rsidP="00372D1D">
            <w:pPr>
              <w:spacing w:before="120"/>
              <w:jc w:val="both"/>
              <w:rPr>
                <w:rFonts w:cs="Arial"/>
                <w:szCs w:val="20"/>
              </w:rPr>
            </w:pPr>
            <w:r w:rsidRPr="00A644BB">
              <w:rPr>
                <w:rFonts w:cs="Arial"/>
                <w:szCs w:val="20"/>
              </w:rPr>
              <w:lastRenderedPageBreak/>
              <w:t xml:space="preserve">Po tem, ko se je v letu 2022 izvedla večja nadgradnja informacijskega sistema ribištva (InfoRib), </w:t>
            </w:r>
            <w:r>
              <w:rPr>
                <w:rFonts w:cs="Arial"/>
                <w:szCs w:val="20"/>
              </w:rPr>
              <w:t xml:space="preserve">s katero so prišle tudi nove obveznosti izvajanja </w:t>
            </w:r>
            <w:r w:rsidRPr="00A644BB">
              <w:rPr>
                <w:rFonts w:cs="Arial"/>
                <w:szCs w:val="20"/>
              </w:rPr>
              <w:t>prve prodaje, se je pokazala potreba</w:t>
            </w:r>
            <w:r>
              <w:rPr>
                <w:rFonts w:cs="Arial"/>
                <w:szCs w:val="20"/>
              </w:rPr>
              <w:t xml:space="preserve"> po</w:t>
            </w:r>
            <w:r w:rsidRPr="00A644BB">
              <w:rPr>
                <w:rFonts w:cs="Arial"/>
                <w:szCs w:val="20"/>
              </w:rPr>
              <w:t xml:space="preserve"> </w:t>
            </w:r>
            <w:r>
              <w:rPr>
                <w:rFonts w:cs="Arial"/>
                <w:szCs w:val="20"/>
              </w:rPr>
              <w:t>novi tehnični opremi</w:t>
            </w:r>
            <w:r w:rsidRPr="00A644BB">
              <w:rPr>
                <w:rFonts w:cs="Arial"/>
                <w:szCs w:val="20"/>
              </w:rPr>
              <w:t xml:space="preserve"> za bolj učinkovito izvajanje tega delovnega procesa</w:t>
            </w:r>
            <w:r>
              <w:t xml:space="preserve"> </w:t>
            </w:r>
            <w:r w:rsidRPr="00D44BBE">
              <w:rPr>
                <w:rFonts w:cs="Arial"/>
                <w:szCs w:val="20"/>
              </w:rPr>
              <w:t>Zavod</w:t>
            </w:r>
            <w:r>
              <w:rPr>
                <w:rFonts w:cs="Arial"/>
                <w:szCs w:val="20"/>
              </w:rPr>
              <w:t>a</w:t>
            </w:r>
            <w:r w:rsidRPr="00D44BBE">
              <w:rPr>
                <w:rFonts w:cs="Arial"/>
                <w:szCs w:val="20"/>
              </w:rPr>
              <w:t xml:space="preserve"> za ribištvo Slovenije</w:t>
            </w:r>
            <w:r w:rsidRPr="00A644BB">
              <w:rPr>
                <w:rFonts w:cs="Arial"/>
                <w:szCs w:val="20"/>
              </w:rPr>
              <w:t xml:space="preserve">. </w:t>
            </w:r>
          </w:p>
          <w:p w14:paraId="66DACF4C" w14:textId="77777777" w:rsidR="001F0F14" w:rsidRPr="00A644BB" w:rsidRDefault="001F0F14" w:rsidP="00372D1D">
            <w:pPr>
              <w:spacing w:before="120"/>
              <w:jc w:val="both"/>
              <w:rPr>
                <w:rFonts w:cs="Arial"/>
                <w:szCs w:val="20"/>
              </w:rPr>
            </w:pPr>
            <w:r w:rsidRPr="00A644BB">
              <w:rPr>
                <w:rFonts w:cs="Arial"/>
                <w:szCs w:val="20"/>
              </w:rPr>
              <w:t>Za učinkovito opravljanj</w:t>
            </w:r>
            <w:r>
              <w:rPr>
                <w:rFonts w:cs="Arial"/>
                <w:szCs w:val="20"/>
              </w:rPr>
              <w:t>e</w:t>
            </w:r>
            <w:r w:rsidRPr="00A644BB">
              <w:rPr>
                <w:rFonts w:cs="Arial"/>
                <w:szCs w:val="20"/>
              </w:rPr>
              <w:t xml:space="preserve"> dela,</w:t>
            </w:r>
            <w:r>
              <w:rPr>
                <w:rFonts w:cs="Arial"/>
                <w:szCs w:val="20"/>
              </w:rPr>
              <w:t xml:space="preserve"> se</w:t>
            </w:r>
            <w:r w:rsidRPr="00A644BB">
              <w:rPr>
                <w:rFonts w:cs="Arial"/>
                <w:szCs w:val="20"/>
              </w:rPr>
              <w:t xml:space="preserve"> je </w:t>
            </w:r>
            <w:r>
              <w:rPr>
                <w:rFonts w:cs="Arial"/>
                <w:szCs w:val="20"/>
              </w:rPr>
              <w:t xml:space="preserve">za </w:t>
            </w:r>
            <w:r w:rsidRPr="00A644BB">
              <w:rPr>
                <w:rFonts w:cs="Arial"/>
                <w:szCs w:val="20"/>
              </w:rPr>
              <w:t>ribišk</w:t>
            </w:r>
            <w:r>
              <w:rPr>
                <w:rFonts w:cs="Arial"/>
                <w:szCs w:val="20"/>
              </w:rPr>
              <w:t>o</w:t>
            </w:r>
            <w:r w:rsidRPr="00A644BB">
              <w:rPr>
                <w:rFonts w:cs="Arial"/>
                <w:szCs w:val="20"/>
              </w:rPr>
              <w:t xml:space="preserve"> inšpekcij</w:t>
            </w:r>
            <w:r>
              <w:rPr>
                <w:rFonts w:cs="Arial"/>
                <w:szCs w:val="20"/>
              </w:rPr>
              <w:t>o</w:t>
            </w:r>
            <w:r w:rsidRPr="00A644BB">
              <w:rPr>
                <w:rFonts w:cs="Arial"/>
                <w:szCs w:val="20"/>
              </w:rPr>
              <w:t xml:space="preserve"> </w:t>
            </w:r>
            <w:r>
              <w:rPr>
                <w:rFonts w:cs="Arial"/>
                <w:szCs w:val="20"/>
              </w:rPr>
              <w:t xml:space="preserve">kupilo delovna sredstva, med drugim </w:t>
            </w:r>
            <w:r w:rsidRPr="00A644BB">
              <w:rPr>
                <w:rFonts w:cs="Arial"/>
                <w:szCs w:val="20"/>
              </w:rPr>
              <w:t>dve napravi termovizije, s katero se lahko vidi najmanjše objekte tudi ponoči in ob gosti megli ali drugih vremenskih pogojih, ko je slabša vidljivost</w:t>
            </w:r>
            <w:r>
              <w:rPr>
                <w:rFonts w:cs="Arial"/>
                <w:szCs w:val="20"/>
              </w:rPr>
              <w:t xml:space="preserve">, </w:t>
            </w:r>
            <w:r w:rsidRPr="00A644BB">
              <w:rPr>
                <w:rFonts w:cs="Arial"/>
                <w:szCs w:val="20"/>
              </w:rPr>
              <w:t xml:space="preserve"> robusten vodoodporni prenosni računalnik s katerim je možno izvajati nadzor tudi na plovilu morskih ribiče</w:t>
            </w:r>
            <w:r>
              <w:rPr>
                <w:rFonts w:cs="Arial"/>
                <w:szCs w:val="20"/>
              </w:rPr>
              <w:t xml:space="preserve">v, ki jih inšpektorji nadzirajo, </w:t>
            </w:r>
            <w:r w:rsidRPr="00A644BB">
              <w:rPr>
                <w:rFonts w:cs="Arial"/>
                <w:szCs w:val="20"/>
              </w:rPr>
              <w:t xml:space="preserve">zmogljiv in natančen GNSS sprejemnika za nadzor morskega ribištva, z montažo na plovilo ribiške inšpekcije in praktičnim usposabljanjem. </w:t>
            </w:r>
          </w:p>
          <w:p w14:paraId="734F9024" w14:textId="77777777" w:rsidR="001F0F14" w:rsidRPr="00A644BB" w:rsidRDefault="001F0F14" w:rsidP="00372D1D">
            <w:pPr>
              <w:spacing w:before="120"/>
              <w:jc w:val="both"/>
              <w:rPr>
                <w:rFonts w:cs="Arial"/>
                <w:szCs w:val="20"/>
              </w:rPr>
            </w:pPr>
            <w:r w:rsidRPr="00A644BB">
              <w:rPr>
                <w:rFonts w:cs="Arial"/>
                <w:szCs w:val="20"/>
              </w:rPr>
              <w:t>Za namen zagotovitve skladnosti z Zakonom o meroslovju (Zmer-1, Uradni list RS, št. 26/05) in za izpolnjevanje zahteve opisane v tem zakonu ter zahteve določene v Pravilniku o meroslovnih zahtevah za neavtomatske tehtnice (Uradni list RS, št. 25/16) je bila izvedena nabava ustrezno overjenih teh</w:t>
            </w:r>
            <w:r>
              <w:rPr>
                <w:rFonts w:cs="Arial"/>
                <w:szCs w:val="20"/>
              </w:rPr>
              <w:t>t</w:t>
            </w:r>
            <w:r w:rsidRPr="00A644BB">
              <w:rPr>
                <w:rFonts w:cs="Arial"/>
                <w:szCs w:val="20"/>
              </w:rPr>
              <w:t>nic za 51 aktivnih plovil morskega gospodarskega ribolova.</w:t>
            </w:r>
          </w:p>
          <w:p w14:paraId="4E59A6BE" w14:textId="04D5A818" w:rsidR="001F0F14" w:rsidRPr="00E76461" w:rsidRDefault="001F0F14" w:rsidP="00372D1D">
            <w:pPr>
              <w:spacing w:before="120"/>
              <w:jc w:val="both"/>
              <w:rPr>
                <w:rFonts w:cs="Arial"/>
                <w:szCs w:val="20"/>
              </w:rPr>
            </w:pPr>
            <w:r w:rsidRPr="00A644BB">
              <w:rPr>
                <w:rFonts w:cs="Arial"/>
                <w:szCs w:val="20"/>
              </w:rPr>
              <w:t>Dodatno smo zaradi okvar VMS terminalov na dveh ribiških plovilih v okviru ukrepa izvedli nakup dveh novih VMS terminalov, vključno z demontažo, montažo</w:t>
            </w:r>
            <w:r>
              <w:rPr>
                <w:rFonts w:cs="Arial"/>
                <w:szCs w:val="20"/>
              </w:rPr>
              <w:t>,</w:t>
            </w:r>
            <w:r w:rsidRPr="00A644BB">
              <w:rPr>
                <w:rFonts w:cs="Arial"/>
                <w:szCs w:val="20"/>
              </w:rPr>
              <w:t xml:space="preserve"> </w:t>
            </w:r>
            <w:r w:rsidRPr="00E76461">
              <w:rPr>
                <w:rFonts w:cs="Arial"/>
                <w:szCs w:val="20"/>
              </w:rPr>
              <w:t>preverjanjem delovanja in priključitvijo v omrežje.</w:t>
            </w:r>
          </w:p>
          <w:p w14:paraId="470F06B4" w14:textId="1207A765" w:rsidR="00DC02D8" w:rsidRPr="00E76461" w:rsidRDefault="00DC02D8" w:rsidP="00DC02D8">
            <w:pPr>
              <w:spacing w:before="120"/>
              <w:jc w:val="both"/>
              <w:rPr>
                <w:rFonts w:cs="Arial"/>
                <w:szCs w:val="20"/>
              </w:rPr>
            </w:pPr>
            <w:r w:rsidRPr="00E66564">
              <w:rPr>
                <w:rFonts w:cs="Arial"/>
                <w:szCs w:val="20"/>
              </w:rPr>
              <w:t xml:space="preserve">V okviru ukrepa je bilo v letu 2023 izplačanih </w:t>
            </w:r>
            <w:r w:rsidR="00AF4185" w:rsidRPr="00E66564">
              <w:rPr>
                <w:rFonts w:cs="Arial"/>
                <w:szCs w:val="20"/>
              </w:rPr>
              <w:t xml:space="preserve">161.002,19 </w:t>
            </w:r>
            <w:r w:rsidRPr="00E66564">
              <w:rPr>
                <w:rFonts w:cs="Arial"/>
                <w:szCs w:val="20"/>
              </w:rPr>
              <w:t>EUR javnih sredstev, od tega je bilo</w:t>
            </w:r>
            <w:r w:rsidRPr="00E76461">
              <w:rPr>
                <w:rFonts w:cs="Arial"/>
                <w:szCs w:val="20"/>
              </w:rPr>
              <w:t xml:space="preserve"> </w:t>
            </w:r>
            <w:r w:rsidR="00AF4185" w:rsidRPr="00E76461">
              <w:rPr>
                <w:rFonts w:cs="Arial"/>
                <w:szCs w:val="20"/>
              </w:rPr>
              <w:t xml:space="preserve">136.494,61 </w:t>
            </w:r>
            <w:r w:rsidRPr="00E76461">
              <w:rPr>
                <w:rFonts w:cs="Arial"/>
                <w:szCs w:val="20"/>
              </w:rPr>
              <w:t>EUR sredstev EU.</w:t>
            </w:r>
          </w:p>
          <w:p w14:paraId="605EB5FE" w14:textId="77777777" w:rsidR="001F0F14" w:rsidRPr="00E76461" w:rsidRDefault="001F0F14" w:rsidP="00372D1D">
            <w:pPr>
              <w:spacing w:before="120"/>
              <w:jc w:val="both"/>
              <w:rPr>
                <w:rFonts w:cs="Arial"/>
                <w:szCs w:val="20"/>
              </w:rPr>
            </w:pPr>
            <w:r w:rsidRPr="00E76461">
              <w:rPr>
                <w:rFonts w:cs="Arial"/>
                <w:szCs w:val="20"/>
              </w:rPr>
              <w:t>Ukrep je v celoti izpolnil kazalnik učinka, saj je bilo predvidenih 8 operacij, potrjenih je bilo 10, uspešno zaključenih pa 8.</w:t>
            </w:r>
          </w:p>
          <w:p w14:paraId="2C78AB7D" w14:textId="725091F4" w:rsidR="001F0F14" w:rsidRPr="002E7338" w:rsidRDefault="001F0F14" w:rsidP="00400E9A">
            <w:pPr>
              <w:spacing w:before="120"/>
              <w:jc w:val="both"/>
            </w:pPr>
            <w:r w:rsidRPr="00E76461">
              <w:rPr>
                <w:rFonts w:cs="Arial"/>
                <w:szCs w:val="20"/>
              </w:rPr>
              <w:t>V okviru izvajanj</w:t>
            </w:r>
            <w:r w:rsidR="00400E9A">
              <w:rPr>
                <w:rFonts w:cs="Arial"/>
                <w:szCs w:val="20"/>
              </w:rPr>
              <w:t>a</w:t>
            </w:r>
            <w:r w:rsidRPr="00E76461">
              <w:rPr>
                <w:rFonts w:cs="Arial"/>
                <w:szCs w:val="20"/>
              </w:rPr>
              <w:t xml:space="preserve"> 3. PNU so se odobrene operacije</w:t>
            </w:r>
            <w:r>
              <w:rPr>
                <w:rFonts w:cs="Arial"/>
                <w:szCs w:val="20"/>
              </w:rPr>
              <w:t xml:space="preserve"> uspešno zaključile in s tem smo dosegli 93 % finančnega kazalnika ter v celoti, 100% dosegli oz. presegli  kazalnik učinka.</w:t>
            </w:r>
          </w:p>
        </w:tc>
      </w:tr>
      <w:tr w:rsidR="001F0F14" w:rsidRPr="00BE3007" w14:paraId="62EFF815" w14:textId="77777777" w:rsidTr="00372D1D">
        <w:trPr>
          <w:trHeight w:val="420"/>
          <w:tblCellSpacing w:w="0" w:type="dxa"/>
        </w:trPr>
        <w:tc>
          <w:tcPr>
            <w:tcW w:w="1095" w:type="pct"/>
          </w:tcPr>
          <w:p w14:paraId="39EA6119" w14:textId="77777777" w:rsidR="001F0F14" w:rsidRPr="00EE2A62" w:rsidRDefault="001F0F14" w:rsidP="00372D1D">
            <w:pPr>
              <w:pStyle w:val="Navaden1"/>
              <w:rPr>
                <w:rFonts w:ascii="Arial" w:hAnsi="Arial" w:cs="Arial"/>
                <w:sz w:val="20"/>
                <w:szCs w:val="20"/>
              </w:rPr>
            </w:pPr>
            <w:r w:rsidRPr="00EE2A62">
              <w:rPr>
                <w:rFonts w:ascii="Arial" w:hAnsi="Arial" w:cs="Arial"/>
                <w:sz w:val="20"/>
                <w:szCs w:val="20"/>
              </w:rPr>
              <w:lastRenderedPageBreak/>
              <w:t>Povečanje zaposlovanja in ozemeljske kohezije</w:t>
            </w:r>
          </w:p>
        </w:tc>
        <w:tc>
          <w:tcPr>
            <w:tcW w:w="3905" w:type="pct"/>
          </w:tcPr>
          <w:p w14:paraId="6F9BCC2E" w14:textId="1CCA9AAC" w:rsidR="001F0F14" w:rsidRPr="00E76461" w:rsidRDefault="001F0F14" w:rsidP="00372D1D">
            <w:pPr>
              <w:pStyle w:val="Navaden1"/>
              <w:jc w:val="both"/>
              <w:rPr>
                <w:rFonts w:ascii="Arial" w:hAnsi="Arial" w:cs="Arial"/>
                <w:sz w:val="20"/>
                <w:szCs w:val="20"/>
                <w:lang w:eastAsia="en-US"/>
              </w:rPr>
            </w:pPr>
            <w:r w:rsidRPr="00E76461">
              <w:rPr>
                <w:rFonts w:ascii="Arial" w:hAnsi="Arial" w:cs="Arial"/>
                <w:sz w:val="20"/>
                <w:szCs w:val="20"/>
                <w:lang w:eastAsia="en-US"/>
              </w:rPr>
              <w:t>Izvajanje 4. PNU se  je v letu 2023 uspešno zaključilo</w:t>
            </w:r>
            <w:r w:rsidRPr="000738A7">
              <w:rPr>
                <w:rFonts w:ascii="Arial" w:hAnsi="Arial" w:cs="Arial"/>
                <w:sz w:val="20"/>
                <w:szCs w:val="20"/>
                <w:lang w:eastAsia="en-US"/>
              </w:rPr>
              <w:t>. CLLD se je izvajal iz 3 različnih skladov</w:t>
            </w:r>
            <w:r w:rsidR="004E14F4" w:rsidRPr="00E66564">
              <w:rPr>
                <w:rFonts w:ascii="Arial" w:hAnsi="Arial" w:cs="Arial"/>
                <w:sz w:val="20"/>
                <w:szCs w:val="20"/>
                <w:lang w:eastAsia="en-US"/>
              </w:rPr>
              <w:t xml:space="preserve"> EKSRP, ESRR in ESPR</w:t>
            </w:r>
            <w:r w:rsidRPr="00E66564">
              <w:rPr>
                <w:rFonts w:ascii="Arial" w:hAnsi="Arial" w:cs="Arial"/>
                <w:sz w:val="20"/>
                <w:szCs w:val="20"/>
                <w:lang w:eastAsia="en-US"/>
              </w:rPr>
              <w:t xml:space="preserve">. V okviru 4. PNU, OP ESPR 2014-2020 </w:t>
            </w:r>
            <w:r w:rsidRPr="00E76461">
              <w:rPr>
                <w:rFonts w:ascii="Arial" w:hAnsi="Arial" w:cs="Arial"/>
                <w:sz w:val="20"/>
                <w:szCs w:val="20"/>
                <w:lang w:eastAsia="en-US"/>
              </w:rPr>
              <w:t>so bile izbrane 4 lokalne akcijske skupine za ribištvo (LASR), LAS Dolina Soče, LAS Posavje, LAS Istre in LAS Gorenjska košarica</w:t>
            </w:r>
            <w:r w:rsidR="004E14F4" w:rsidRPr="00E76461">
              <w:rPr>
                <w:rFonts w:ascii="Arial" w:hAnsi="Arial" w:cs="Arial"/>
                <w:sz w:val="20"/>
                <w:szCs w:val="20"/>
                <w:lang w:eastAsia="en-US"/>
              </w:rPr>
              <w:t>, ki</w:t>
            </w:r>
            <w:r w:rsidRPr="00E76461">
              <w:rPr>
                <w:rFonts w:ascii="Arial" w:hAnsi="Arial" w:cs="Arial"/>
                <w:sz w:val="20"/>
                <w:szCs w:val="20"/>
                <w:lang w:eastAsia="en-US"/>
              </w:rPr>
              <w:t xml:space="preserve"> so se v letu 2023 posvečale le še izvajanju in zaključevanju zadnjih odobrenih projektov. Od vseh navedenih LASR je bil ESPR glavni sklad pri LAS Istre. Glavni sklad je tisti sklad, ki je na določenem izbranem območju prispeval največ sredstev. To je v nadaljevanju pomenilo, da so se iz OP ESPR 2014-2020 so-financirali tekoči stroški in stroški za animacijo, pripravljalna podpora, pa je bila razdeljena proporcionalno iz vseh vključenih skladov.</w:t>
            </w:r>
          </w:p>
          <w:p w14:paraId="46F4E138" w14:textId="77777777" w:rsidR="001F0F14" w:rsidRPr="00E76461" w:rsidRDefault="001F0F14" w:rsidP="00372D1D">
            <w:pPr>
              <w:pStyle w:val="Navaden1"/>
              <w:spacing w:before="120" w:beforeAutospacing="0" w:after="0" w:afterAutospacing="0"/>
              <w:jc w:val="both"/>
              <w:rPr>
                <w:rFonts w:ascii="Arial" w:hAnsi="Arial" w:cs="Arial"/>
                <w:sz w:val="20"/>
                <w:szCs w:val="20"/>
                <w:lang w:eastAsia="en-US"/>
              </w:rPr>
            </w:pPr>
            <w:r w:rsidRPr="00E76461">
              <w:rPr>
                <w:rFonts w:ascii="Arial" w:hAnsi="Arial" w:cs="Arial"/>
                <w:sz w:val="20"/>
                <w:szCs w:val="20"/>
                <w:lang w:eastAsia="en-US"/>
              </w:rPr>
              <w:t>V letu 2023 je bilo skupno zaključenih 17 projektov, ki so zasledovali cilje diverzifikacije, povezovanja med sektorji (predvsem turizem, gastronomija), ohranjanja  in ustvarjanja delovnih mest (projekti: Morsko doživetje po ribiško, Kulturna in zdrava ribja gastronomija in ribištvo nekoč in danes, Krepitev ribiške identitete /»Center ribištva«), izobraževanja in osveščanja na temelju varovanja okolja ter prispevanje k zmanjšanju podnebnih sprememb (projekti: Učna pešpot ob Tolminki, Podnebne spremembe –vplivi na temperature vode in ribe / »Po-Tem Ribe«, Spodbujanje muharjenja pri mladih), razvoja in uvajanja novih tehnologij (projekt: Trajnostni ribogojski center) in usposabljanja ter ozaveščanja o pomenu morja (projekti: Zgodbe o ribištvu slovenske Istre skozi čas, Misli na morju, noge v lavorju), če omenimo le nekatere.</w:t>
            </w:r>
          </w:p>
          <w:p w14:paraId="3B70F963" w14:textId="7043419D" w:rsidR="001F0F14" w:rsidRPr="00E76461" w:rsidRDefault="001F0F14" w:rsidP="00372D1D">
            <w:pPr>
              <w:pStyle w:val="Navaden1"/>
              <w:jc w:val="both"/>
              <w:rPr>
                <w:rFonts w:ascii="Arial" w:hAnsi="Arial" w:cs="Arial"/>
                <w:sz w:val="20"/>
                <w:szCs w:val="20"/>
                <w:lang w:eastAsia="en-US"/>
              </w:rPr>
            </w:pPr>
            <w:r w:rsidRPr="00E76461">
              <w:rPr>
                <w:rFonts w:ascii="Arial" w:hAnsi="Arial" w:cs="Arial"/>
                <w:sz w:val="20"/>
                <w:szCs w:val="20"/>
                <w:lang w:eastAsia="en-US"/>
              </w:rPr>
              <w:t xml:space="preserve">Skupno je bilo v programskem obdobju 2014-2020 izvedenih 61 projektov, od tega LAS Istre 20, LAS Dolina Soče 19, LAS Gorenjska košarica 8 in LAS </w:t>
            </w:r>
            <w:r w:rsidRPr="00E76461">
              <w:rPr>
                <w:rFonts w:ascii="Arial" w:hAnsi="Arial" w:cs="Arial"/>
                <w:sz w:val="20"/>
                <w:szCs w:val="20"/>
                <w:lang w:eastAsia="en-US"/>
              </w:rPr>
              <w:lastRenderedPageBreak/>
              <w:t>Posavje 14. V okviru LASR so bile poleg že omenjenih operacij, potrjene še operacije v okvi</w:t>
            </w:r>
            <w:r w:rsidR="005A72A9">
              <w:rPr>
                <w:rFonts w:ascii="Arial" w:hAnsi="Arial" w:cs="Arial"/>
                <w:sz w:val="20"/>
                <w:szCs w:val="20"/>
                <w:lang w:eastAsia="en-US"/>
              </w:rPr>
              <w:t>r</w:t>
            </w:r>
            <w:r w:rsidRPr="00E76461">
              <w:rPr>
                <w:rFonts w:ascii="Arial" w:hAnsi="Arial" w:cs="Arial"/>
                <w:sz w:val="20"/>
                <w:szCs w:val="20"/>
                <w:lang w:eastAsia="en-US"/>
              </w:rPr>
              <w:t>u pripravljalne podpore, in sicer 4 operacije ter v okviru tekočih stroškov še 24 operacij.</w:t>
            </w:r>
          </w:p>
          <w:p w14:paraId="781C0ED9" w14:textId="070B2E11" w:rsidR="001F0F14" w:rsidRPr="00E76461" w:rsidRDefault="001F0F14" w:rsidP="00372D1D">
            <w:pPr>
              <w:pStyle w:val="Navaden1"/>
              <w:jc w:val="both"/>
              <w:rPr>
                <w:rFonts w:ascii="Arial" w:hAnsi="Arial" w:cs="Arial"/>
                <w:sz w:val="20"/>
                <w:szCs w:val="20"/>
                <w:lang w:eastAsia="en-US"/>
              </w:rPr>
            </w:pPr>
            <w:r w:rsidRPr="00E76461">
              <w:rPr>
                <w:rFonts w:ascii="Arial" w:hAnsi="Arial" w:cs="Arial"/>
                <w:sz w:val="20"/>
                <w:szCs w:val="20"/>
                <w:lang w:eastAsia="en-US"/>
              </w:rPr>
              <w:t>Projekti so bili izjemno raznoliki, saj so naslavljali različna področja od ohranjanja naravne, kulturne dediščine, varovanje okolja in prispevanje k zmanjšanju vpliva podnebnih sprememb, do izobraževanja in osveščanja o uporabi rib, školjk in izdelkov, diverzifikacije, inovacij in krožnega gospodarstva, promocije sektorja</w:t>
            </w:r>
            <w:r w:rsidR="00400E9A">
              <w:rPr>
                <w:rFonts w:ascii="Arial" w:hAnsi="Arial" w:cs="Arial"/>
                <w:sz w:val="20"/>
                <w:szCs w:val="20"/>
                <w:lang w:eastAsia="en-US"/>
              </w:rPr>
              <w:t xml:space="preserve"> </w:t>
            </w:r>
            <w:r w:rsidR="00210200" w:rsidRPr="00E76461">
              <w:rPr>
                <w:rFonts w:ascii="Arial" w:hAnsi="Arial" w:cs="Arial"/>
                <w:sz w:val="20"/>
                <w:szCs w:val="20"/>
                <w:lang w:eastAsia="en-US"/>
              </w:rPr>
              <w:t xml:space="preserve">idr. </w:t>
            </w:r>
            <w:r w:rsidRPr="00E76461">
              <w:rPr>
                <w:rFonts w:ascii="Arial" w:hAnsi="Arial" w:cs="Arial"/>
                <w:sz w:val="20"/>
                <w:szCs w:val="20"/>
                <w:lang w:eastAsia="en-US"/>
              </w:rPr>
              <w:t xml:space="preserve">Z izvedenimi projekti, ki bodo na izbranih področjih v večini </w:t>
            </w:r>
            <w:r w:rsidR="004E14F4" w:rsidRPr="00E76461">
              <w:rPr>
                <w:rFonts w:ascii="Arial" w:hAnsi="Arial" w:cs="Arial"/>
                <w:sz w:val="20"/>
                <w:szCs w:val="20"/>
                <w:lang w:eastAsia="en-US"/>
              </w:rPr>
              <w:t>trajnostno delovali</w:t>
            </w:r>
            <w:r w:rsidRPr="00E76461">
              <w:rPr>
                <w:rFonts w:ascii="Arial" w:hAnsi="Arial" w:cs="Arial"/>
                <w:sz w:val="20"/>
                <w:szCs w:val="20"/>
                <w:lang w:eastAsia="en-US"/>
              </w:rPr>
              <w:t xml:space="preserve"> še naprej, smo ustvarili </w:t>
            </w:r>
            <w:r w:rsidR="00433195" w:rsidRPr="00E76461">
              <w:rPr>
                <w:rFonts w:ascii="Arial" w:hAnsi="Arial" w:cs="Arial"/>
                <w:sz w:val="20"/>
                <w:szCs w:val="20"/>
                <w:lang w:eastAsia="en-US"/>
              </w:rPr>
              <w:t>2</w:t>
            </w:r>
            <w:r w:rsidRPr="00E76461">
              <w:rPr>
                <w:rFonts w:ascii="Arial" w:hAnsi="Arial" w:cs="Arial"/>
                <w:sz w:val="20"/>
                <w:szCs w:val="20"/>
                <w:lang w:eastAsia="en-US"/>
              </w:rPr>
              <w:t xml:space="preserve">5 novih delovnih mest znotraj in v povezavi s sektorjem ribištva in akvakulture, ohranili </w:t>
            </w:r>
            <w:r w:rsidR="00381EFD">
              <w:rPr>
                <w:rFonts w:ascii="Arial" w:hAnsi="Arial" w:cs="Arial"/>
                <w:sz w:val="20"/>
                <w:szCs w:val="20"/>
                <w:lang w:eastAsia="en-US"/>
              </w:rPr>
              <w:t>41</w:t>
            </w:r>
            <w:r w:rsidRPr="00E76461">
              <w:rPr>
                <w:rFonts w:ascii="Arial" w:hAnsi="Arial" w:cs="Arial"/>
                <w:sz w:val="20"/>
                <w:szCs w:val="20"/>
                <w:lang w:eastAsia="en-US"/>
              </w:rPr>
              <w:t xml:space="preserve"> delovnih mest</w:t>
            </w:r>
            <w:r w:rsidR="00400E9A">
              <w:rPr>
                <w:rFonts w:ascii="Arial" w:hAnsi="Arial" w:cs="Arial"/>
                <w:sz w:val="20"/>
                <w:szCs w:val="20"/>
                <w:lang w:eastAsia="en-US"/>
              </w:rPr>
              <w:t>,</w:t>
            </w:r>
            <w:r w:rsidRPr="00E76461">
              <w:rPr>
                <w:rFonts w:ascii="Arial" w:hAnsi="Arial" w:cs="Arial"/>
                <w:sz w:val="20"/>
                <w:szCs w:val="20"/>
                <w:lang w:eastAsia="en-US"/>
              </w:rPr>
              <w:t>ustanovljena so bila 3 nova podjetja. Ti rezultati so bili doseženi kljub temu, da smo se vmes soočali z velikimi razsežnostmi epidemije COVID-19, ki je posebej prizadela majhne sektorje, kot sta v Sloveniji sektor morskega gospodarskega ribolova in akvakulture/marikulture, kar pomeni, da smo na eni strani ohranili stabilnost sektorja in na drugi realno načrtovali predvidene aktivnosti.</w:t>
            </w:r>
          </w:p>
          <w:p w14:paraId="67728A66" w14:textId="2999C245" w:rsidR="001F0F14" w:rsidRPr="00E76461" w:rsidRDefault="001F0F14" w:rsidP="00372D1D">
            <w:pPr>
              <w:autoSpaceDE w:val="0"/>
              <w:autoSpaceDN w:val="0"/>
              <w:adjustRightInd w:val="0"/>
              <w:spacing w:before="120" w:line="240" w:lineRule="auto"/>
              <w:jc w:val="both"/>
              <w:rPr>
                <w:rFonts w:cs="Arial"/>
                <w:szCs w:val="20"/>
              </w:rPr>
            </w:pPr>
            <w:r w:rsidRPr="00E76461">
              <w:rPr>
                <w:rFonts w:cs="Arial"/>
                <w:szCs w:val="20"/>
              </w:rPr>
              <w:t>Uspešno izvajanje ukrepa CLLD je rezultat dobrega sodelovanja vseh vključenih deležnikov, stalne neposredne komunikacije, sprotnega reševanja problemov in medsebojnega zaupanja vseh sodelujočih.</w:t>
            </w:r>
          </w:p>
          <w:p w14:paraId="0C5A3590" w14:textId="67E589DF" w:rsidR="00450BF5" w:rsidRPr="00E76461" w:rsidRDefault="00450BF5" w:rsidP="00450BF5">
            <w:pPr>
              <w:spacing w:before="120"/>
              <w:jc w:val="both"/>
              <w:rPr>
                <w:rFonts w:cs="Arial"/>
                <w:szCs w:val="20"/>
              </w:rPr>
            </w:pPr>
            <w:r w:rsidRPr="00E76461">
              <w:rPr>
                <w:rFonts w:cs="Arial"/>
                <w:szCs w:val="20"/>
              </w:rPr>
              <w:t>V okviru ukrepa je bilo v letu 2023 izplačanih 1.540.592,55 EUR javnih sredstev, od tega je bilo 1.155.444,38 EUR sredstev EU.</w:t>
            </w:r>
          </w:p>
          <w:p w14:paraId="303456BA" w14:textId="23726BC4" w:rsidR="001F0F14" w:rsidRPr="00E76461" w:rsidRDefault="001F0F14" w:rsidP="00372D1D">
            <w:pPr>
              <w:autoSpaceDE w:val="0"/>
              <w:autoSpaceDN w:val="0"/>
              <w:adjustRightInd w:val="0"/>
              <w:spacing w:before="120" w:line="240" w:lineRule="auto"/>
              <w:jc w:val="both"/>
              <w:rPr>
                <w:rFonts w:cs="Arial"/>
                <w:szCs w:val="20"/>
              </w:rPr>
            </w:pPr>
            <w:r w:rsidRPr="00E76461">
              <w:rPr>
                <w:rFonts w:cs="Arial"/>
                <w:szCs w:val="20"/>
              </w:rPr>
              <w:t>V okviru izvajanja 4. PNU so se vse odobrene operacije uspešno zaključile in s tem smo dosegli 98</w:t>
            </w:r>
            <w:r w:rsidR="00381EFD">
              <w:rPr>
                <w:rFonts w:cs="Arial"/>
                <w:szCs w:val="20"/>
              </w:rPr>
              <w:t xml:space="preserve"> </w:t>
            </w:r>
            <w:r w:rsidRPr="00E76461">
              <w:rPr>
                <w:rFonts w:cs="Arial"/>
                <w:szCs w:val="20"/>
              </w:rPr>
              <w:t>% finančnega kazalnika ter v celoti, 100</w:t>
            </w:r>
            <w:r w:rsidR="00381EFD">
              <w:rPr>
                <w:rFonts w:cs="Arial"/>
                <w:szCs w:val="20"/>
              </w:rPr>
              <w:t xml:space="preserve"> </w:t>
            </w:r>
            <w:r w:rsidRPr="00E76461">
              <w:rPr>
                <w:rFonts w:cs="Arial"/>
                <w:szCs w:val="20"/>
              </w:rPr>
              <w:t>% dosegli oz. presegli  kazalnik učinka.</w:t>
            </w:r>
          </w:p>
        </w:tc>
      </w:tr>
    </w:tbl>
    <w:p w14:paraId="1B8B1589" w14:textId="2C631CC0" w:rsidR="00DA2DEE" w:rsidRDefault="00DA2DEE" w:rsidP="00F44557">
      <w:r>
        <w:lastRenderedPageBreak/>
        <w:br w:type="page"/>
      </w:r>
    </w:p>
    <w:p w14:paraId="615E0BD0" w14:textId="77777777" w:rsidR="00DA2DEE" w:rsidRDefault="00DA2DEE"/>
    <w:tbl>
      <w:tblPr>
        <w:tblW w:w="5341" w:type="pct"/>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6"/>
        <w:gridCol w:w="7081"/>
      </w:tblGrid>
      <w:tr w:rsidR="001F0F14" w:rsidRPr="00BE3007" w14:paraId="3EAF1520" w14:textId="77777777" w:rsidTr="00372D1D">
        <w:trPr>
          <w:tblCellSpacing w:w="0" w:type="dxa"/>
        </w:trPr>
        <w:tc>
          <w:tcPr>
            <w:tcW w:w="1095" w:type="pct"/>
          </w:tcPr>
          <w:p w14:paraId="2B0D27A7" w14:textId="5996EE8F" w:rsidR="001F0F14" w:rsidRPr="00EE2A62" w:rsidRDefault="001F0F14" w:rsidP="00372D1D">
            <w:pPr>
              <w:pStyle w:val="Navaden1"/>
              <w:rPr>
                <w:rFonts w:ascii="Arial" w:hAnsi="Arial" w:cs="Arial"/>
                <w:sz w:val="20"/>
                <w:szCs w:val="20"/>
              </w:rPr>
            </w:pPr>
            <w:r w:rsidRPr="00EE2A62">
              <w:rPr>
                <w:rFonts w:ascii="Arial" w:hAnsi="Arial" w:cs="Arial"/>
                <w:sz w:val="20"/>
                <w:szCs w:val="20"/>
              </w:rPr>
              <w:t>Pospeševanje trženja in predelave</w:t>
            </w:r>
          </w:p>
        </w:tc>
        <w:tc>
          <w:tcPr>
            <w:tcW w:w="3905" w:type="pct"/>
          </w:tcPr>
          <w:p w14:paraId="32B70C55" w14:textId="77777777" w:rsidR="001F0F14" w:rsidRPr="00E66564" w:rsidRDefault="001F0F14" w:rsidP="00372D1D">
            <w:pPr>
              <w:spacing w:before="120"/>
              <w:jc w:val="both"/>
              <w:rPr>
                <w:rFonts w:cs="Arial"/>
                <w:szCs w:val="20"/>
              </w:rPr>
            </w:pPr>
            <w:r w:rsidRPr="00E76461">
              <w:rPr>
                <w:rFonts w:cs="Arial"/>
                <w:szCs w:val="20"/>
              </w:rPr>
              <w:t>V okviru 5. PNU se je preko javnih razpisov izvajal ukrep »Predelava ribiških proizvodov in proizvodov iz akvakulture« ter ukrep »Finančna nadomes</w:t>
            </w:r>
            <w:r w:rsidRPr="000738A7">
              <w:rPr>
                <w:rFonts w:cs="Arial"/>
                <w:szCs w:val="20"/>
              </w:rPr>
              <w:t>tila za gospodarske subjekte v sektorju ribištva in akvakulture</w:t>
            </w:r>
            <w:r w:rsidRPr="00E66564">
              <w:rPr>
                <w:rFonts w:cs="Arial"/>
                <w:szCs w:val="20"/>
              </w:rPr>
              <w:t xml:space="preserve">«, preko javnih naročil pa se je izvajal ukrep »Promocijske in oglaševalske kampanje« v okviru ukrepov za trženje. </w:t>
            </w:r>
          </w:p>
          <w:p w14:paraId="3360EA7A" w14:textId="77777777" w:rsidR="001F0F14" w:rsidRPr="00E76461" w:rsidRDefault="001F0F14" w:rsidP="00372D1D">
            <w:pPr>
              <w:spacing w:before="120"/>
              <w:jc w:val="both"/>
              <w:rPr>
                <w:rFonts w:cs="Arial"/>
                <w:szCs w:val="20"/>
              </w:rPr>
            </w:pPr>
            <w:r w:rsidRPr="00E66564">
              <w:rPr>
                <w:rFonts w:cs="Arial"/>
                <w:szCs w:val="20"/>
              </w:rPr>
              <w:t>V letu 2023 je bilo 52 potrjenih operacij v višini 749.102,57 EUR javnih sredstev, od tega je 561.832,89 EUR sredstev EU. Izplačila so v letu 2023 znaša</w:t>
            </w:r>
            <w:r w:rsidRPr="00E76461">
              <w:rPr>
                <w:rFonts w:cs="Arial"/>
                <w:szCs w:val="20"/>
              </w:rPr>
              <w:t xml:space="preserve">la 1.872.257,08 EUR javnih sredstev, od tega je 1.404.192,75 EUR sredstev EU. </w:t>
            </w:r>
          </w:p>
          <w:p w14:paraId="28101CBE" w14:textId="30F584C1" w:rsidR="001F0F14" w:rsidRPr="00E76461" w:rsidRDefault="001F0F14" w:rsidP="00372D1D">
            <w:pPr>
              <w:spacing w:before="120"/>
              <w:jc w:val="both"/>
              <w:rPr>
                <w:rFonts w:cs="Arial"/>
                <w:szCs w:val="20"/>
              </w:rPr>
            </w:pPr>
            <w:r w:rsidRPr="00E76461">
              <w:rPr>
                <w:rFonts w:cs="Arial"/>
                <w:szCs w:val="20"/>
              </w:rPr>
              <w:t xml:space="preserve">V okviru 5. PNU je bilo skupno odobrenih 89 operacij </w:t>
            </w:r>
            <w:r w:rsidR="00021E20" w:rsidRPr="00E76461">
              <w:rPr>
                <w:rFonts w:cs="Arial"/>
                <w:szCs w:val="20"/>
              </w:rPr>
              <w:t>(2 operaciji imata status »operacija iz sklepa o dodelitvi pomoči, za katero upravičenec organu upravljanja ni prijavil izdatkov«)</w:t>
            </w:r>
            <w:r w:rsidRPr="00E76461">
              <w:rPr>
                <w:rFonts w:cs="Arial"/>
                <w:szCs w:val="20"/>
              </w:rPr>
              <w:t xml:space="preserve"> v višini 5.563.758,38 EUR javnih sredstev od tega je 4.172.824,73 EUR sredstev EU. V celotnem obdobju je bilo izplačanih 5.209.128,01 EUR javnih sredstev, od tega je 3.906.845,90 EUR sredstev EU</w:t>
            </w:r>
          </w:p>
          <w:p w14:paraId="0D2B7760" w14:textId="7CB98EC9" w:rsidR="001F0F14" w:rsidRPr="00E76461" w:rsidRDefault="001F0F14" w:rsidP="00372D1D">
            <w:pPr>
              <w:spacing w:before="120"/>
              <w:jc w:val="both"/>
              <w:rPr>
                <w:rFonts w:cs="Arial"/>
                <w:szCs w:val="20"/>
              </w:rPr>
            </w:pPr>
            <w:r w:rsidRPr="00E76461">
              <w:rPr>
                <w:rFonts w:cs="Arial"/>
                <w:szCs w:val="20"/>
              </w:rPr>
              <w:t xml:space="preserve">V okviru ukrepa </w:t>
            </w:r>
            <w:r w:rsidRPr="00E76461">
              <w:rPr>
                <w:rFonts w:cs="Arial"/>
                <w:szCs w:val="20"/>
                <w:u w:val="single"/>
              </w:rPr>
              <w:t>Predelava ribiških proizvodov in proizvodov iz akvakulture</w:t>
            </w:r>
            <w:r w:rsidRPr="00E76461">
              <w:rPr>
                <w:rFonts w:cs="Arial"/>
                <w:szCs w:val="20"/>
              </w:rPr>
              <w:t xml:space="preserve"> v letu 2023 ni bilo odobrenih novih operacij. V letu 2023 so se uspešno zaključile zadnje 4 operacije. Zaključila se je operacija Širitev in opremljanje obrata za predelavo rib Dvor in operacija s katero se je  povečala poslovna zmogljivosti z izgradnjo novega poslovno-proizvodnega ter predelovalnega obrata in preselitev sedeža družbe ter avtomatizacijo predelave in uvedbo novih načinov pakiranja sveže ribe in drugih ribjih izdelkov. Zaključila se je tudi operacija, kjer se je v novem objektu</w:t>
            </w:r>
            <w:r w:rsidR="00F06010" w:rsidRPr="00E76461">
              <w:rPr>
                <w:rFonts w:cs="Arial"/>
                <w:szCs w:val="20"/>
              </w:rPr>
              <w:t>,</w:t>
            </w:r>
            <w:r w:rsidRPr="00E76461">
              <w:rPr>
                <w:rFonts w:cs="Arial"/>
                <w:szCs w:val="20"/>
              </w:rPr>
              <w:t xml:space="preserve"> vzpostavila avtomatizirana proizvodna linija z odtaljevalnikom za zamrznjene izdelke, tehtanjem in doziranjem ribjih izdelkov v ekološko razgradljive pladnje. Linija izvaja tudi kontrolo teže pladnjev, kontrola prisotnosti kovin in strojno etiketiranje. Uspešno pa se je zaključila še zadnja operacija, in sicer gre za operacijo vključevanja sekundarne tehnološke in druge opreme v predelavo rib, kjer gre predvsem za nakup linije za tehtanje in etiketiranje vključno z detektorjem kovin, ovijalnikom palet, generatorjem dušika in nadgradnjo hladilnega sistema na glikol.</w:t>
            </w:r>
          </w:p>
          <w:p w14:paraId="357B09A4" w14:textId="58791DFB" w:rsidR="001F0F14" w:rsidRPr="00E76461" w:rsidRDefault="001F0F14" w:rsidP="00372D1D">
            <w:pPr>
              <w:spacing w:before="120"/>
              <w:jc w:val="both"/>
              <w:rPr>
                <w:rFonts w:cs="Arial"/>
                <w:szCs w:val="20"/>
              </w:rPr>
            </w:pPr>
            <w:r w:rsidRPr="00E76461">
              <w:rPr>
                <w:rFonts w:cs="Arial"/>
                <w:szCs w:val="20"/>
              </w:rPr>
              <w:t xml:space="preserve">Skupno je bilo odobrenih in uspešno zaključenih 9 operacij. Pri izvajanju operacij je šlo predvesm za naložbe v nove obrate in povečevanje ter posodabljanje obstoječih obratov za predelavo ribiških proizvodov in proizvodov iz akvakulture. Z izvajanjem operacij smo prispevali </w:t>
            </w:r>
            <w:r w:rsidR="00424094" w:rsidRPr="00E76461">
              <w:rPr>
                <w:rFonts w:cs="Arial"/>
                <w:szCs w:val="20"/>
              </w:rPr>
              <w:t xml:space="preserve">k  </w:t>
            </w:r>
            <w:r w:rsidRPr="00E76461">
              <w:rPr>
                <w:rFonts w:cs="Arial"/>
                <w:szCs w:val="20"/>
              </w:rPr>
              <w:t>zastavljeni</w:t>
            </w:r>
            <w:r w:rsidR="00424094" w:rsidRPr="00E76461">
              <w:rPr>
                <w:rFonts w:cs="Arial"/>
                <w:szCs w:val="20"/>
              </w:rPr>
              <w:t>m</w:t>
            </w:r>
            <w:r w:rsidRPr="00E76461">
              <w:rPr>
                <w:rFonts w:cs="Arial"/>
                <w:szCs w:val="20"/>
              </w:rPr>
              <w:t xml:space="preserve"> </w:t>
            </w:r>
            <w:r w:rsidR="00424094" w:rsidRPr="00E76461">
              <w:rPr>
                <w:rFonts w:cs="Arial"/>
                <w:szCs w:val="20"/>
              </w:rPr>
              <w:t xml:space="preserve">ciljem kot </w:t>
            </w:r>
            <w:r w:rsidR="00A00CDB" w:rsidRPr="00E76461">
              <w:rPr>
                <w:rFonts w:cs="Arial"/>
                <w:szCs w:val="20"/>
              </w:rPr>
              <w:t>so</w:t>
            </w:r>
            <w:r w:rsidR="00424094" w:rsidRPr="00E76461">
              <w:rPr>
                <w:rFonts w:cs="Arial"/>
                <w:szCs w:val="20"/>
              </w:rPr>
              <w:t xml:space="preserve"> varčevanje </w:t>
            </w:r>
            <w:r w:rsidRPr="00E76461">
              <w:rPr>
                <w:rFonts w:cs="Arial"/>
                <w:szCs w:val="20"/>
              </w:rPr>
              <w:t xml:space="preserve">z energijo ali </w:t>
            </w:r>
            <w:r w:rsidR="00424094" w:rsidRPr="00E76461">
              <w:rPr>
                <w:rFonts w:cs="Arial"/>
                <w:szCs w:val="20"/>
              </w:rPr>
              <w:t xml:space="preserve">zmanjševanje </w:t>
            </w:r>
            <w:r w:rsidRPr="00E76461">
              <w:rPr>
                <w:rFonts w:cs="Arial"/>
                <w:szCs w:val="20"/>
              </w:rPr>
              <w:t>vpliva na okolje, vključno z obdelavo odpadkov</w:t>
            </w:r>
            <w:r w:rsidR="00424094" w:rsidRPr="00E76461">
              <w:rPr>
                <w:rFonts w:cs="Arial"/>
                <w:szCs w:val="20"/>
              </w:rPr>
              <w:t xml:space="preserve"> ter</w:t>
            </w:r>
            <w:r w:rsidR="00400E9A">
              <w:rPr>
                <w:rFonts w:cs="Arial"/>
                <w:szCs w:val="20"/>
              </w:rPr>
              <w:t xml:space="preserve"> </w:t>
            </w:r>
            <w:r w:rsidRPr="00E76461">
              <w:rPr>
                <w:rFonts w:cs="Arial"/>
                <w:szCs w:val="20"/>
              </w:rPr>
              <w:t xml:space="preserve">izboljšanju varnostnih, higienskih, zdravstvenih in delovnih pogojev. </w:t>
            </w:r>
          </w:p>
          <w:p w14:paraId="1EF1CC23" w14:textId="12319707" w:rsidR="00C172C5" w:rsidRPr="00E76461" w:rsidRDefault="00C172C5" w:rsidP="00C172C5">
            <w:pPr>
              <w:spacing w:before="120"/>
              <w:jc w:val="both"/>
              <w:rPr>
                <w:rFonts w:cs="Arial"/>
                <w:szCs w:val="20"/>
              </w:rPr>
            </w:pPr>
            <w:r w:rsidRPr="00E76461">
              <w:rPr>
                <w:rFonts w:cs="Arial"/>
                <w:szCs w:val="20"/>
              </w:rPr>
              <w:t>V okviru ukrepa je bilo v letu 2023 izplačanih 979.029,03 EUR javnih sredstev, od tega je bilo 734.271,77 EUR sredstev EU.</w:t>
            </w:r>
          </w:p>
          <w:p w14:paraId="4C2DAB39" w14:textId="663A0A96" w:rsidR="001F0F14" w:rsidRPr="00E76461" w:rsidRDefault="00424094" w:rsidP="00372D1D">
            <w:pPr>
              <w:spacing w:before="120"/>
              <w:jc w:val="both"/>
              <w:rPr>
                <w:rFonts w:cs="Arial"/>
                <w:szCs w:val="20"/>
              </w:rPr>
            </w:pPr>
            <w:r w:rsidRPr="00E76461">
              <w:rPr>
                <w:rFonts w:cs="Arial"/>
                <w:szCs w:val="20"/>
              </w:rPr>
              <w:t xml:space="preserve">Kjub 7 objavljenih javnih razpisov v okviru izvajanja ukrepa, je bilo odobrenih samo 9 </w:t>
            </w:r>
            <w:r w:rsidR="00DA5774" w:rsidRPr="00E76461">
              <w:rPr>
                <w:rFonts w:cs="Arial"/>
                <w:szCs w:val="20"/>
              </w:rPr>
              <w:t>operacij</w:t>
            </w:r>
            <w:r w:rsidRPr="00E76461">
              <w:rPr>
                <w:rFonts w:cs="Arial"/>
                <w:szCs w:val="20"/>
              </w:rPr>
              <w:t>. Tako je u</w:t>
            </w:r>
            <w:r w:rsidR="001F0F14" w:rsidRPr="00E76461">
              <w:rPr>
                <w:rFonts w:cs="Arial"/>
                <w:szCs w:val="20"/>
              </w:rPr>
              <w:t>krep</w:t>
            </w:r>
            <w:r w:rsidRPr="00E76461">
              <w:rPr>
                <w:rFonts w:cs="Arial"/>
                <w:szCs w:val="20"/>
              </w:rPr>
              <w:t xml:space="preserve"> zaradi premajhnega zanimanja za naložbe </w:t>
            </w:r>
            <w:r w:rsidR="001F0F14" w:rsidRPr="00E76461">
              <w:rPr>
                <w:rFonts w:cs="Arial"/>
                <w:szCs w:val="20"/>
              </w:rPr>
              <w:t xml:space="preserve"> dosegel 64 % kazalnika učinka, saj je bilo predvidenih 14 operacij, </w:t>
            </w:r>
            <w:r w:rsidRPr="00E76461">
              <w:rPr>
                <w:rFonts w:cs="Arial"/>
                <w:szCs w:val="20"/>
              </w:rPr>
              <w:t xml:space="preserve">odobrenih in </w:t>
            </w:r>
            <w:r w:rsidR="001F0F14" w:rsidRPr="00E76461">
              <w:rPr>
                <w:rFonts w:cs="Arial"/>
                <w:szCs w:val="20"/>
              </w:rPr>
              <w:t>uspešno zaključenih pa 9.</w:t>
            </w:r>
          </w:p>
          <w:p w14:paraId="0F0E90F6" w14:textId="39800425" w:rsidR="001F0F14" w:rsidRPr="00E76461" w:rsidRDefault="001F0F14" w:rsidP="00372D1D">
            <w:pPr>
              <w:spacing w:before="120"/>
              <w:jc w:val="both"/>
              <w:rPr>
                <w:rFonts w:cs="Arial"/>
                <w:szCs w:val="20"/>
              </w:rPr>
            </w:pPr>
            <w:r w:rsidRPr="00E76461">
              <w:rPr>
                <w:rFonts w:cs="Arial"/>
                <w:szCs w:val="20"/>
              </w:rPr>
              <w:t xml:space="preserve">Ukrep </w:t>
            </w:r>
            <w:r w:rsidRPr="00E76461">
              <w:rPr>
                <w:rFonts w:cs="Arial"/>
                <w:szCs w:val="20"/>
                <w:u w:val="single"/>
              </w:rPr>
              <w:t>Finančna nadomestila za gospodarske subjekte v sektorju ribištva in akvakulture</w:t>
            </w:r>
            <w:r w:rsidRPr="00E76461">
              <w:rPr>
                <w:rFonts w:cs="Arial"/>
                <w:szCs w:val="20"/>
              </w:rPr>
              <w:t xml:space="preserve"> se je izvajal na podlagi objavljenega javnega razpisa v letu 2023,  skladno z 7. spremembo OP ESPR 2014-2020. Namen ukrepa je bila podpora za izpad dohodka v morskem gospodarskem ribištvu zaradi povečanja stroškov izvajanja ribolovnih aktivnosti ter zaradi povišanja cen hrane za ribe, tako pri sladkovodni akvakulturi kot tudi pri vzreji morskih rib, ki so nastali zaradi motenj na trgu, ki jih je povzročila vojna agresija Rusije proti Ukrajini. V okviru ukrepa je </w:t>
            </w:r>
            <w:r w:rsidRPr="00E76461">
              <w:rPr>
                <w:rFonts w:cs="Arial"/>
                <w:szCs w:val="20"/>
              </w:rPr>
              <w:lastRenderedPageBreak/>
              <w:t>bilo v letu 2023 izbranih in uspešno zaključenih 50 operacij v vrednosti 730.049,57 EUR javnih sredstev ter 547.543,14 EUR sredstev EU</w:t>
            </w:r>
            <w:r w:rsidR="00532E0A">
              <w:rPr>
                <w:rFonts w:cs="Arial"/>
                <w:szCs w:val="20"/>
              </w:rPr>
              <w:t>,</w:t>
            </w:r>
            <w:r w:rsidRPr="00532E0A">
              <w:rPr>
                <w:rFonts w:cs="Arial"/>
                <w:szCs w:val="20"/>
              </w:rPr>
              <w:t xml:space="preserve">  izplačanih je bilo </w:t>
            </w:r>
            <w:r w:rsidRPr="00E76461">
              <w:rPr>
                <w:rFonts w:cs="Arial"/>
                <w:szCs w:val="20"/>
              </w:rPr>
              <w:t>729.373,72 EUR javnih sredstev, od tega je 547.030,24 EUR sredstev EU.</w:t>
            </w:r>
          </w:p>
          <w:p w14:paraId="3CDBEC62" w14:textId="4744FFEB" w:rsidR="001F0F14" w:rsidRPr="00E76461" w:rsidRDefault="001F0F14" w:rsidP="00372D1D">
            <w:pPr>
              <w:spacing w:before="120"/>
              <w:jc w:val="both"/>
              <w:rPr>
                <w:rFonts w:cs="Arial"/>
                <w:szCs w:val="20"/>
              </w:rPr>
            </w:pPr>
            <w:r w:rsidRPr="00E76461">
              <w:rPr>
                <w:rFonts w:cs="Arial"/>
                <w:szCs w:val="20"/>
              </w:rPr>
              <w:t>Ukrep je dosegel 38% kazalnika učinka, saj je bilo predvidenih 130 operacij (50 na področju nadomestil v gospodarskem ribolovu in 80 na področju nadomestil v akvakulturi) uspešno zaključenih pa je bilo 50 operacij (35 na področju nadomestil v gospodarskem ribolovu in 15 na področju nadomestil v akvakulturi)</w:t>
            </w:r>
            <w:r w:rsidR="00634F0B">
              <w:rPr>
                <w:rFonts w:cs="Arial"/>
                <w:szCs w:val="20"/>
              </w:rPr>
              <w:t xml:space="preserve">. </w:t>
            </w:r>
            <w:r w:rsidR="00634F0B" w:rsidRPr="00634F0B">
              <w:rPr>
                <w:rFonts w:cs="Arial"/>
                <w:szCs w:val="20"/>
              </w:rPr>
              <w:t xml:space="preserve">Na podlagi </w:t>
            </w:r>
            <w:r w:rsidR="003E3129">
              <w:rPr>
                <w:rFonts w:cs="Arial"/>
                <w:szCs w:val="20"/>
              </w:rPr>
              <w:t xml:space="preserve">predhodno opravljene analize je bilo predvidenih 130 operacij. V mesecu avgustu 2023 je bil </w:t>
            </w:r>
            <w:r w:rsidR="00634F0B" w:rsidRPr="00634F0B">
              <w:rPr>
                <w:rFonts w:cs="Arial"/>
                <w:szCs w:val="20"/>
              </w:rPr>
              <w:t xml:space="preserve">objavljen </w:t>
            </w:r>
            <w:r w:rsidR="003E3129">
              <w:rPr>
                <w:rFonts w:cs="Arial"/>
                <w:szCs w:val="20"/>
              </w:rPr>
              <w:t>javni</w:t>
            </w:r>
            <w:r w:rsidR="00634F0B" w:rsidRPr="00634F0B">
              <w:rPr>
                <w:rFonts w:cs="Arial"/>
                <w:szCs w:val="20"/>
              </w:rPr>
              <w:t xml:space="preserve"> razpis</w:t>
            </w:r>
            <w:r w:rsidR="003E3129">
              <w:rPr>
                <w:rFonts w:cs="Arial"/>
                <w:szCs w:val="20"/>
              </w:rPr>
              <w:t xml:space="preserve">, v okviru katerega pa smo </w:t>
            </w:r>
            <w:r w:rsidR="00634F0B" w:rsidRPr="00634F0B">
              <w:rPr>
                <w:rFonts w:cs="Arial"/>
                <w:szCs w:val="20"/>
              </w:rPr>
              <w:t xml:space="preserve"> </w:t>
            </w:r>
            <w:r w:rsidR="003E3129">
              <w:rPr>
                <w:rFonts w:cs="Arial"/>
                <w:szCs w:val="20"/>
              </w:rPr>
              <w:t>prejeli samo</w:t>
            </w:r>
            <w:r w:rsidR="00634F0B" w:rsidRPr="00634F0B">
              <w:rPr>
                <w:rFonts w:cs="Arial"/>
                <w:szCs w:val="20"/>
              </w:rPr>
              <w:t xml:space="preserve"> 56 vlog</w:t>
            </w:r>
            <w:r w:rsidR="003E3129">
              <w:rPr>
                <w:rFonts w:cs="Arial"/>
                <w:szCs w:val="20"/>
              </w:rPr>
              <w:t>.</w:t>
            </w:r>
            <w:r w:rsidR="00634F0B" w:rsidRPr="00634F0B">
              <w:rPr>
                <w:rFonts w:cs="Arial"/>
                <w:szCs w:val="20"/>
              </w:rPr>
              <w:t xml:space="preserve"> 6 vlog </w:t>
            </w:r>
            <w:r w:rsidR="003E3129">
              <w:rPr>
                <w:rFonts w:cs="Arial"/>
                <w:szCs w:val="20"/>
              </w:rPr>
              <w:t xml:space="preserve">je bilo med postopkom </w:t>
            </w:r>
            <w:r w:rsidR="00634F0B" w:rsidRPr="00634F0B">
              <w:rPr>
                <w:rFonts w:cs="Arial"/>
                <w:szCs w:val="20"/>
              </w:rPr>
              <w:t xml:space="preserve"> zavrnjenih zaradi neizponjevanja</w:t>
            </w:r>
            <w:r w:rsidR="003E3129">
              <w:rPr>
                <w:rFonts w:cs="Arial"/>
                <w:szCs w:val="20"/>
              </w:rPr>
              <w:t xml:space="preserve"> pogojev in meril. Sredstva pa so se dodelina n</w:t>
            </w:r>
            <w:r w:rsidR="00634F0B">
              <w:rPr>
                <w:rFonts w:cs="Arial"/>
                <w:szCs w:val="20"/>
              </w:rPr>
              <w:t>a podlagi potrjene Metodologije za finančno nadomestilo gospodarskemu ribolovu in akvakulturi zaradi vojne v Ukrajini.</w:t>
            </w:r>
            <w:r w:rsidR="00634F0B" w:rsidRPr="00634F0B">
              <w:rPr>
                <w:rFonts w:cs="Arial"/>
                <w:szCs w:val="20"/>
              </w:rPr>
              <w:t xml:space="preserve"> </w:t>
            </w:r>
            <w:r w:rsidR="003E3129">
              <w:rPr>
                <w:rFonts w:cs="Arial"/>
                <w:szCs w:val="20"/>
              </w:rPr>
              <w:t xml:space="preserve"> </w:t>
            </w:r>
          </w:p>
          <w:p w14:paraId="5C083C39" w14:textId="44D50E8B" w:rsidR="001F0F14" w:rsidRPr="00E76461" w:rsidRDefault="001F0F14" w:rsidP="00372D1D">
            <w:pPr>
              <w:spacing w:before="120"/>
              <w:jc w:val="both"/>
              <w:rPr>
                <w:rFonts w:cs="Arial"/>
                <w:szCs w:val="20"/>
              </w:rPr>
            </w:pPr>
            <w:r w:rsidRPr="00E76461">
              <w:rPr>
                <w:rFonts w:cs="Arial"/>
                <w:szCs w:val="20"/>
              </w:rPr>
              <w:t xml:space="preserve">V okviru </w:t>
            </w:r>
            <w:r w:rsidRPr="00E76461">
              <w:rPr>
                <w:rFonts w:cs="Arial"/>
                <w:szCs w:val="20"/>
                <w:u w:val="single"/>
              </w:rPr>
              <w:t>ukrepov za trženje</w:t>
            </w:r>
            <w:r w:rsidRPr="00E76461">
              <w:rPr>
                <w:rFonts w:cs="Arial"/>
                <w:szCs w:val="20"/>
              </w:rPr>
              <w:t xml:space="preserve"> sta bili v letu 2023 potrjeni 2 operaciji v višini 19.053,00 EUR javnih sredstev, od tega je 14.289,75 EUR sredstev EU. </w:t>
            </w:r>
            <w:r w:rsidR="00903AA0" w:rsidRPr="00E76461">
              <w:rPr>
                <w:rFonts w:cs="Arial"/>
                <w:szCs w:val="20"/>
              </w:rPr>
              <w:t>P</w:t>
            </w:r>
            <w:r w:rsidRPr="00E76461">
              <w:rPr>
                <w:rFonts w:cs="Arial"/>
                <w:szCs w:val="20"/>
              </w:rPr>
              <w:t xml:space="preserve">rva </w:t>
            </w:r>
            <w:r w:rsidR="00903AA0" w:rsidRPr="00E76461">
              <w:rPr>
                <w:rFonts w:cs="Arial"/>
                <w:szCs w:val="20"/>
              </w:rPr>
              <w:t xml:space="preserve"> je bila </w:t>
            </w:r>
            <w:r w:rsidRPr="00E76461">
              <w:rPr>
                <w:rFonts w:cs="Arial"/>
                <w:szCs w:val="20"/>
              </w:rPr>
              <w:t>potrjena z nam</w:t>
            </w:r>
            <w:r w:rsidR="00903AA0" w:rsidRPr="00E76461">
              <w:rPr>
                <w:rFonts w:cs="Arial"/>
                <w:szCs w:val="20"/>
              </w:rPr>
              <w:t>e</w:t>
            </w:r>
            <w:r w:rsidRPr="00E76461">
              <w:rPr>
                <w:rFonts w:cs="Arial"/>
                <w:szCs w:val="20"/>
              </w:rPr>
              <w:t>nom izvajanja degustacij</w:t>
            </w:r>
            <w:r w:rsidR="00DA2DEE">
              <w:rPr>
                <w:rFonts w:cs="Arial"/>
                <w:szCs w:val="20"/>
              </w:rPr>
              <w:t>s</w:t>
            </w:r>
            <w:r w:rsidRPr="00E76461">
              <w:rPr>
                <w:rFonts w:cs="Arial"/>
                <w:szCs w:val="20"/>
              </w:rPr>
              <w:t xml:space="preserve">ko-promocijskih aktivnosti na dogodku Predstavitev sklada ESPRA 2021-2027 v </w:t>
            </w:r>
            <w:r w:rsidR="00DA2DEE">
              <w:rPr>
                <w:rFonts w:cs="Arial"/>
                <w:szCs w:val="20"/>
              </w:rPr>
              <w:t xml:space="preserve">okviru Potujoče pisarne evropskih sredstev v </w:t>
            </w:r>
            <w:r w:rsidRPr="00E76461">
              <w:rPr>
                <w:rFonts w:cs="Arial"/>
                <w:szCs w:val="20"/>
              </w:rPr>
              <w:t xml:space="preserve">Kopru ter na Dnevu Evrope v Ljubljani, ter druga operacija za namen </w:t>
            </w:r>
            <w:r w:rsidR="002820C2" w:rsidRPr="00E76461">
              <w:rPr>
                <w:rFonts w:cs="Arial"/>
                <w:szCs w:val="20"/>
              </w:rPr>
              <w:t>izvajanj</w:t>
            </w:r>
            <w:r w:rsidR="002820C2">
              <w:rPr>
                <w:rFonts w:cs="Arial"/>
                <w:szCs w:val="20"/>
              </w:rPr>
              <w:t>a</w:t>
            </w:r>
            <w:r w:rsidR="002820C2" w:rsidRPr="00E76461">
              <w:rPr>
                <w:rFonts w:cs="Arial"/>
                <w:szCs w:val="20"/>
              </w:rPr>
              <w:t xml:space="preserve"> </w:t>
            </w:r>
            <w:r w:rsidRPr="00E76461">
              <w:rPr>
                <w:rFonts w:cs="Arial"/>
                <w:szCs w:val="20"/>
              </w:rPr>
              <w:t xml:space="preserve">degustacijskih in promocijskih aktivnosti s področja ribištva in akvakulture na sejmu Agra 2023. </w:t>
            </w:r>
            <w:r w:rsidR="00903AA0" w:rsidRPr="00E76461">
              <w:rPr>
                <w:rFonts w:cs="Arial"/>
                <w:szCs w:val="20"/>
              </w:rPr>
              <w:t>V letu 2023 sta se zaključili tudi</w:t>
            </w:r>
            <w:r w:rsidRPr="00E76461">
              <w:rPr>
                <w:rFonts w:cs="Arial"/>
                <w:szCs w:val="20"/>
              </w:rPr>
              <w:t xml:space="preserve"> dve operaciji, in sicer tržna raziskava, povezana s spremljanjem javnega mnenja s področja lokalnih rib in izdelkov iz akvakulture ter zadnji val promocijske kampanje Najokusnejše zgodbe naših voda. V letu 2023 je bilo izplačanih 163.854,33 EUR javnih sredstev, od tega 122.890,74 EUR sredstev EU. Skupno je bilo odobrenih 30 operacij </w:t>
            </w:r>
            <w:r w:rsidR="00021E20" w:rsidRPr="00E76461">
              <w:rPr>
                <w:rFonts w:cs="Arial"/>
                <w:szCs w:val="20"/>
              </w:rPr>
              <w:t>(2 operaciji imata status »operacija iz sklepa o dodelitvi pomoči, za katero upravičenec organu upravljanja ni prijavil izdatkov«)</w:t>
            </w:r>
            <w:r w:rsidRPr="00E76461">
              <w:rPr>
                <w:rFonts w:cs="Arial"/>
                <w:szCs w:val="20"/>
              </w:rPr>
              <w:t xml:space="preserve">. </w:t>
            </w:r>
          </w:p>
          <w:p w14:paraId="42FB41A1" w14:textId="0EA3A225" w:rsidR="001F0F14" w:rsidRPr="00E76461" w:rsidRDefault="001F0F14" w:rsidP="00372D1D">
            <w:pPr>
              <w:spacing w:before="120"/>
              <w:jc w:val="both"/>
              <w:rPr>
                <w:rFonts w:cs="Arial"/>
                <w:szCs w:val="20"/>
              </w:rPr>
            </w:pPr>
            <w:r w:rsidRPr="00E76461">
              <w:rPr>
                <w:rFonts w:cs="Arial"/>
                <w:szCs w:val="20"/>
              </w:rPr>
              <w:t xml:space="preserve">Operacije v okviru promocije lokalnih rib </w:t>
            </w:r>
            <w:r w:rsidRPr="004C49A4">
              <w:rPr>
                <w:rFonts w:cs="Arial"/>
                <w:szCs w:val="20"/>
              </w:rPr>
              <w:t xml:space="preserve">so </w:t>
            </w:r>
            <w:r w:rsidR="00B83A4F" w:rsidRPr="00F44557">
              <w:rPr>
                <w:rFonts w:cs="Arial"/>
                <w:szCs w:val="20"/>
              </w:rPr>
              <w:t>od začetka programskega obdobja</w:t>
            </w:r>
            <w:r w:rsidR="00B83A4F">
              <w:rPr>
                <w:rFonts w:cs="Arial"/>
                <w:szCs w:val="20"/>
              </w:rPr>
              <w:t xml:space="preserve"> </w:t>
            </w:r>
            <w:r w:rsidRPr="00E76461">
              <w:rPr>
                <w:rFonts w:cs="Arial"/>
                <w:szCs w:val="20"/>
              </w:rPr>
              <w:t xml:space="preserve">predvsem vključevale udeležbo na sejmih in drugih dogodkih,  nakup promocijskega materiala, izvedbo strateškega svetovanja za pripravo brifa za promocijsko kampanjo, zakup oglasnega prostora v časopisu Agrobiznis. Izvajala se je tudi operacija, ki je vključevala pripravo marketinške strategije, kreativ, produkcije materialov ter zakupa oglasnega prostora v različnih medijih (TV, radio, tisk, splet itd.). Kampanja Najokusnejše zgodbe naših voda se je v medijih pojavljala v treh zaporednih letih. Pripravljena je bila spletna stran z vsebinami, povezanimi z lokalnim ribištvom, in sicer v okviru spletne strani Naša super hrana. </w:t>
            </w:r>
          </w:p>
          <w:p w14:paraId="3C119F0C" w14:textId="77777777" w:rsidR="001F0F14" w:rsidRPr="00E76461" w:rsidRDefault="001F0F14" w:rsidP="00372D1D">
            <w:pPr>
              <w:spacing w:before="120"/>
              <w:jc w:val="both"/>
              <w:rPr>
                <w:rFonts w:cs="Arial"/>
                <w:szCs w:val="20"/>
              </w:rPr>
            </w:pPr>
            <w:r w:rsidRPr="00E76461">
              <w:rPr>
                <w:rFonts w:cs="Arial"/>
                <w:szCs w:val="20"/>
              </w:rPr>
              <w:t xml:space="preserve">Aktivnosti s področja spremljanja javnega mnenja s področja lokalnih rib in izdelkov iz akvakulture so vključevale izvedbo vsakoletnih tržnih raziskav. Prva tržna raziskava je bila namenjena identifikaciji izzivov, ki naj jih naslavlja promocijska kampanja. Tržne raziskave v nadaljevanju pa so bile posvečene spremljanju ključnih indikatorjev uspeha, ki jih je zasledovala promocijska kampanja. </w:t>
            </w:r>
          </w:p>
          <w:p w14:paraId="3B8E45CB" w14:textId="7390FE66" w:rsidR="00AE7260" w:rsidRDefault="001F0F14" w:rsidP="00372D1D">
            <w:pPr>
              <w:spacing w:before="120"/>
              <w:jc w:val="both"/>
              <w:rPr>
                <w:rFonts w:cs="Arial"/>
                <w:szCs w:val="20"/>
              </w:rPr>
            </w:pPr>
            <w:r w:rsidRPr="004C49A4">
              <w:rPr>
                <w:rFonts w:cs="Arial"/>
                <w:szCs w:val="20"/>
              </w:rPr>
              <w:t xml:space="preserve">Ukrep je v celoti izpolnil oziroma je presegel kazalnik učinka, saj </w:t>
            </w:r>
            <w:r w:rsidR="00074598" w:rsidRPr="00F44557">
              <w:rPr>
                <w:rFonts w:cs="Arial"/>
                <w:szCs w:val="20"/>
              </w:rPr>
              <w:t>je bilo</w:t>
            </w:r>
            <w:r w:rsidRPr="004C49A4">
              <w:rPr>
                <w:rFonts w:cs="Arial"/>
                <w:szCs w:val="20"/>
              </w:rPr>
              <w:t xml:space="preserve"> predviden</w:t>
            </w:r>
            <w:r w:rsidR="00AE7260" w:rsidRPr="00F44557">
              <w:rPr>
                <w:rFonts w:cs="Arial"/>
                <w:szCs w:val="20"/>
              </w:rPr>
              <w:t>ih</w:t>
            </w:r>
            <w:r w:rsidRPr="004C49A4">
              <w:rPr>
                <w:rFonts w:cs="Arial"/>
                <w:szCs w:val="20"/>
              </w:rPr>
              <w:t xml:space="preserve"> </w:t>
            </w:r>
            <w:r w:rsidR="00074598" w:rsidRPr="00F44557">
              <w:rPr>
                <w:rFonts w:cs="Arial"/>
                <w:szCs w:val="20"/>
              </w:rPr>
              <w:t>1</w:t>
            </w:r>
            <w:r w:rsidRPr="004C49A4">
              <w:rPr>
                <w:rFonts w:cs="Arial"/>
                <w:szCs w:val="20"/>
              </w:rPr>
              <w:t xml:space="preserve">2 operacij, </w:t>
            </w:r>
            <w:r w:rsidRPr="008222CC">
              <w:rPr>
                <w:rFonts w:cs="Arial"/>
                <w:szCs w:val="20"/>
              </w:rPr>
              <w:t>uspešno zaključeni</w:t>
            </w:r>
            <w:r w:rsidR="00074598" w:rsidRPr="00F44557">
              <w:rPr>
                <w:rFonts w:cs="Arial"/>
                <w:szCs w:val="20"/>
              </w:rPr>
              <w:t>h pa</w:t>
            </w:r>
            <w:r w:rsidR="00AE7260" w:rsidRPr="00F44557">
              <w:rPr>
                <w:rFonts w:cs="Arial"/>
                <w:szCs w:val="20"/>
              </w:rPr>
              <w:t xml:space="preserve"> je bilo</w:t>
            </w:r>
            <w:r w:rsidR="00074598" w:rsidRPr="00F44557">
              <w:rPr>
                <w:rFonts w:cs="Arial"/>
                <w:szCs w:val="20"/>
              </w:rPr>
              <w:t xml:space="preserve"> 28</w:t>
            </w:r>
            <w:r w:rsidRPr="004C49A4">
              <w:rPr>
                <w:rFonts w:cs="Arial"/>
                <w:szCs w:val="20"/>
              </w:rPr>
              <w:t>.</w:t>
            </w:r>
            <w:r w:rsidR="00B83A4F">
              <w:rPr>
                <w:rFonts w:cs="Arial"/>
                <w:szCs w:val="20"/>
              </w:rPr>
              <w:t xml:space="preserve"> </w:t>
            </w:r>
          </w:p>
          <w:p w14:paraId="665DFC90" w14:textId="536A9977" w:rsidR="001F0F14" w:rsidRPr="00E76461" w:rsidRDefault="001F0F14" w:rsidP="00372D1D">
            <w:pPr>
              <w:spacing w:before="120"/>
              <w:jc w:val="both"/>
              <w:rPr>
                <w:rFonts w:cs="Arial"/>
                <w:szCs w:val="20"/>
              </w:rPr>
            </w:pPr>
            <w:r w:rsidRPr="00E76461">
              <w:rPr>
                <w:rFonts w:cs="Arial"/>
                <w:szCs w:val="20"/>
              </w:rPr>
              <w:t>V okviru izvajanja 5. PNU so se vse odobrene operacije uspešno zaključile in s tem smo dosegli 97% finančnega kazalnika ter skupno dosegli</w:t>
            </w:r>
            <w:r w:rsidR="002549F3" w:rsidRPr="00E76461">
              <w:rPr>
                <w:rFonts w:cs="Arial"/>
                <w:szCs w:val="20"/>
              </w:rPr>
              <w:t xml:space="preserve"> le</w:t>
            </w:r>
            <w:r w:rsidRPr="00E76461">
              <w:rPr>
                <w:rFonts w:cs="Arial"/>
                <w:szCs w:val="20"/>
              </w:rPr>
              <w:t xml:space="preserve"> 56% kazalnik učinka</w:t>
            </w:r>
            <w:r w:rsidR="002549F3" w:rsidRPr="00E76461">
              <w:rPr>
                <w:rFonts w:cs="Arial"/>
                <w:szCs w:val="20"/>
              </w:rPr>
              <w:t xml:space="preserve">, predvsem zaradi nizke stopnje udeležbe na javnem razpisu ukrepa </w:t>
            </w:r>
            <w:r w:rsidR="002549F3" w:rsidRPr="00E76461">
              <w:rPr>
                <w:rFonts w:cs="Arial"/>
                <w:szCs w:val="20"/>
                <w:u w:val="single"/>
              </w:rPr>
              <w:t>Finančna nadomestila za gospodarske subjekte v sektorju ribištva in akvakulture</w:t>
            </w:r>
            <w:r w:rsidRPr="00E76461">
              <w:rPr>
                <w:rFonts w:cs="Arial"/>
                <w:szCs w:val="20"/>
              </w:rPr>
              <w:t>.</w:t>
            </w:r>
          </w:p>
        </w:tc>
      </w:tr>
      <w:tr w:rsidR="001F0F14" w:rsidRPr="00BE3007" w14:paraId="3497E334" w14:textId="77777777" w:rsidTr="00372D1D">
        <w:trPr>
          <w:tblCellSpacing w:w="0" w:type="dxa"/>
        </w:trPr>
        <w:tc>
          <w:tcPr>
            <w:tcW w:w="1095" w:type="pct"/>
          </w:tcPr>
          <w:p w14:paraId="5DCA4D48" w14:textId="77777777" w:rsidR="001F0F14" w:rsidRPr="00EE2A62" w:rsidRDefault="001F0F14" w:rsidP="00372D1D">
            <w:pPr>
              <w:pStyle w:val="Navaden1"/>
              <w:rPr>
                <w:rFonts w:ascii="Arial" w:hAnsi="Arial" w:cs="Arial"/>
                <w:sz w:val="20"/>
                <w:szCs w:val="20"/>
              </w:rPr>
            </w:pPr>
            <w:r w:rsidRPr="00EE2A62">
              <w:rPr>
                <w:rFonts w:ascii="Arial" w:hAnsi="Arial" w:cs="Arial"/>
                <w:sz w:val="20"/>
                <w:szCs w:val="20"/>
              </w:rPr>
              <w:lastRenderedPageBreak/>
              <w:t>Pospeševanje izvajanja celostne pomorske politike</w:t>
            </w:r>
          </w:p>
        </w:tc>
        <w:tc>
          <w:tcPr>
            <w:tcW w:w="3905" w:type="pct"/>
          </w:tcPr>
          <w:p w14:paraId="3503A922" w14:textId="77777777"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B266F4">
              <w:rPr>
                <w:rFonts w:cs="Arial"/>
                <w:szCs w:val="20"/>
              </w:rPr>
              <w:t xml:space="preserve">Za ukrepe 6. PNU, ki potekajo v sodelovanju z Ministrstvom za okolje in prostor ter Ministrstvom za infrastrukturo, so aktivnosti potekale v skladu z načrtom. </w:t>
            </w:r>
            <w:r w:rsidRPr="00E76461">
              <w:rPr>
                <w:rFonts w:cs="Arial"/>
                <w:szCs w:val="20"/>
              </w:rPr>
              <w:t>Preko javnih naročil so se izvajali ukrepi »Celostni pomorski nadzor«, »Varovanje morskega okolja« ter ukrep »Izboljšanje znanja o stanju morskega okolja«.</w:t>
            </w:r>
          </w:p>
          <w:p w14:paraId="687C5F5B" w14:textId="2A629FAB" w:rsidR="001F0F14" w:rsidRPr="00E76461"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E66564">
              <w:rPr>
                <w:rFonts w:cs="Arial"/>
                <w:szCs w:val="20"/>
              </w:rPr>
              <w:t xml:space="preserve">V letu 2023 ni bilo odobrenih novih operacij. Izplačanih je bilo 124.260,38 EUR javnih sredstev, od tega je 93.195,28 EUR sredstev EU. Skupno je bilo odobrenih 9 operacij </w:t>
            </w:r>
            <w:r w:rsidR="00021E20" w:rsidRPr="00E76461">
              <w:rPr>
                <w:rFonts w:cs="Arial"/>
                <w:szCs w:val="20"/>
              </w:rPr>
              <w:t>(1 operacija ima status »operacija iz sklepa o dodelitvi pomoči, za katero upravičenec organu upravljanja ni prijavil izdatkov«)</w:t>
            </w:r>
            <w:r w:rsidRPr="00E76461">
              <w:rPr>
                <w:rFonts w:cs="Arial"/>
                <w:szCs w:val="20"/>
              </w:rPr>
              <w:t xml:space="preserve"> v višini 854.170,72EUR javnih sredstev od tega je 640.628,03 EUR sredstev EU. V celotnem obdobju je bilo izplačanih 774.423,21 EUR javnih sredstev, od tega je 580.817,37 EUR sredstev EU.</w:t>
            </w:r>
          </w:p>
          <w:p w14:paraId="0E72A176" w14:textId="70467A4D" w:rsidR="00C172C5" w:rsidRPr="00E76461" w:rsidRDefault="001F0F14" w:rsidP="007F428C">
            <w:pPr>
              <w:pBdr>
                <w:top w:val="single" w:sz="4" w:space="1" w:color="auto"/>
                <w:left w:val="single" w:sz="4" w:space="4" w:color="auto"/>
                <w:bottom w:val="single" w:sz="4" w:space="1" w:color="auto"/>
                <w:right w:val="single" w:sz="4" w:space="4" w:color="auto"/>
              </w:pBdr>
              <w:jc w:val="both"/>
              <w:rPr>
                <w:rFonts w:cs="Arial"/>
                <w:szCs w:val="20"/>
              </w:rPr>
            </w:pPr>
            <w:r w:rsidRPr="00E76461">
              <w:rPr>
                <w:rFonts w:cs="Arial"/>
                <w:szCs w:val="20"/>
              </w:rPr>
              <w:t xml:space="preserve">V okviru ukrepa </w:t>
            </w:r>
            <w:r w:rsidRPr="00E76461">
              <w:rPr>
                <w:rFonts w:cs="Arial"/>
                <w:szCs w:val="20"/>
                <w:u w:val="single"/>
              </w:rPr>
              <w:t xml:space="preserve">Celostni pomorski nazdor </w:t>
            </w:r>
            <w:r w:rsidRPr="00E76461">
              <w:rPr>
                <w:rFonts w:cs="Arial"/>
                <w:szCs w:val="20"/>
              </w:rPr>
              <w:t>v letu 2023 ni bilo odobrenih novih operacij; uspešno se je zaključila zadnja operacija, in sicer »Izdelava programske opreme za elektronsko izmenjavo podatkov« CISE – Common Information Sharing Environment. Namen operacije je bila izdelave programske opreme in nudenje pomoči uporabnikom za čas garancije, ki omogoča učinkovitejši pomorski nadzor z dostopom, v realnem času, do podatkov iz različnih baz podatkov, ki so bile opredeljene v Študiji za prepoznavanje vrzeli pri izmenjavi podatkov na področju pomorskega nadzora in izboljšanje povezljivosti obstoječih informacijskih sistemov. Študija je bila narejena v okviru 1. operacije in se je zaključila v letu 2017. Skupno sta tako bili odobreni in uspešno zaključeni 2 operaciji in je bilo izplačanih 319.164,20 EUR javnih sredstev, od tega 239.373,15 EUR sredstev EU</w:t>
            </w:r>
            <w:r w:rsidR="00372966">
              <w:rPr>
                <w:rFonts w:cs="Arial"/>
                <w:szCs w:val="20"/>
              </w:rPr>
              <w:t>.</w:t>
            </w:r>
            <w:r w:rsidR="00C172C5" w:rsidRPr="00E76461">
              <w:rPr>
                <w:rFonts w:cs="Arial"/>
                <w:szCs w:val="20"/>
              </w:rPr>
              <w:t xml:space="preserve"> </w:t>
            </w:r>
            <w:r w:rsidR="00372966">
              <w:rPr>
                <w:rFonts w:cs="Arial"/>
                <w:szCs w:val="20"/>
              </w:rPr>
              <w:t>V</w:t>
            </w:r>
            <w:r w:rsidR="00C172C5" w:rsidRPr="00E76461">
              <w:rPr>
                <w:rFonts w:cs="Arial"/>
                <w:szCs w:val="20"/>
              </w:rPr>
              <w:t xml:space="preserve"> letu 2023 </w:t>
            </w:r>
            <w:r w:rsidR="00372966">
              <w:rPr>
                <w:rFonts w:cs="Arial"/>
                <w:szCs w:val="20"/>
              </w:rPr>
              <w:t xml:space="preserve">je bilo </w:t>
            </w:r>
            <w:r w:rsidR="00C172C5" w:rsidRPr="00E76461">
              <w:rPr>
                <w:rFonts w:cs="Arial"/>
                <w:szCs w:val="20"/>
              </w:rPr>
              <w:t>izplačanih 27.047,40 EUR javnih sredstev, od tega je bilo 20.285,55 EUR sredstev EU.</w:t>
            </w:r>
          </w:p>
          <w:p w14:paraId="5E07E7EC" w14:textId="053E7F12" w:rsidR="001F0F14" w:rsidRPr="00E76461" w:rsidRDefault="001F0F14" w:rsidP="002C3350">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Ukrep je v celoti izpolnil kazalnik učinka, saj sta bili predvideni 2 operaciji, kateri sta se uspešno zaključili. V okviru ukrepa </w:t>
            </w:r>
            <w:r w:rsidRPr="00E76461">
              <w:rPr>
                <w:rFonts w:cs="Arial"/>
                <w:szCs w:val="20"/>
                <w:u w:val="single"/>
              </w:rPr>
              <w:t>Varovanje morskega okolja in trajnostna raba morskih in obalnih virov</w:t>
            </w:r>
            <w:r w:rsidRPr="00E76461">
              <w:rPr>
                <w:rFonts w:cs="Arial"/>
                <w:szCs w:val="20"/>
              </w:rPr>
              <w:t xml:space="preserve"> v letu 2023 ni bilo odobrenih novih operacij;  uspešno se je zaključila zadnja</w:t>
            </w:r>
            <w:r w:rsidRPr="00B439D8">
              <w:rPr>
                <w:rFonts w:cs="Arial"/>
                <w:szCs w:val="20"/>
              </w:rPr>
              <w:t xml:space="preserve"> operacija, in sicer Monitoring delfinov v slovenskem morju za obdobje 2021-2022 z namenom pridobiti podatke za oceno in trend št. osebkov velike pliskavke, ki se redno pojavljajo v morju v pristojnosti R</w:t>
            </w:r>
            <w:r w:rsidR="00372966">
              <w:rPr>
                <w:rFonts w:cs="Arial"/>
                <w:szCs w:val="20"/>
              </w:rPr>
              <w:t>epublik</w:t>
            </w:r>
            <w:r w:rsidR="00850A9C">
              <w:rPr>
                <w:rFonts w:cs="Arial"/>
                <w:szCs w:val="20"/>
              </w:rPr>
              <w:t>e</w:t>
            </w:r>
            <w:r w:rsidR="00372966">
              <w:rPr>
                <w:rFonts w:cs="Arial"/>
                <w:szCs w:val="20"/>
              </w:rPr>
              <w:t xml:space="preserve"> </w:t>
            </w:r>
            <w:r w:rsidRPr="00B439D8">
              <w:rPr>
                <w:rFonts w:cs="Arial"/>
                <w:szCs w:val="20"/>
              </w:rPr>
              <w:t>S</w:t>
            </w:r>
            <w:r w:rsidR="00372966">
              <w:rPr>
                <w:rFonts w:cs="Arial"/>
                <w:szCs w:val="20"/>
              </w:rPr>
              <w:t>lovenij</w:t>
            </w:r>
            <w:r w:rsidR="00850A9C">
              <w:rPr>
                <w:rFonts w:cs="Arial"/>
                <w:szCs w:val="20"/>
              </w:rPr>
              <w:t>e</w:t>
            </w:r>
            <w:r w:rsidRPr="00B439D8">
              <w:rPr>
                <w:rFonts w:cs="Arial"/>
                <w:szCs w:val="20"/>
              </w:rPr>
              <w:t xml:space="preserve"> z metodo foto-identifikacije, za potrebe ohranjanja narave v Sloveniji. V okviru ukrepa je bilo odobrenih 5 operacij </w:t>
            </w:r>
            <w:r w:rsidR="00021E20" w:rsidRPr="00D60535">
              <w:rPr>
                <w:rFonts w:cs="Arial"/>
                <w:szCs w:val="20"/>
              </w:rPr>
              <w:t>(</w:t>
            </w:r>
            <w:r w:rsidR="00021E20">
              <w:rPr>
                <w:rFonts w:cs="Arial"/>
                <w:szCs w:val="20"/>
              </w:rPr>
              <w:t xml:space="preserve">1 </w:t>
            </w:r>
            <w:r w:rsidR="00021E20" w:rsidRPr="00D60535">
              <w:rPr>
                <w:rFonts w:cs="Arial"/>
                <w:szCs w:val="20"/>
              </w:rPr>
              <w:t>operaci</w:t>
            </w:r>
            <w:r w:rsidR="00021E20">
              <w:rPr>
                <w:rFonts w:cs="Arial"/>
                <w:szCs w:val="20"/>
              </w:rPr>
              <w:t>ja</w:t>
            </w:r>
            <w:r w:rsidR="00021E20" w:rsidRPr="00D60535">
              <w:rPr>
                <w:rFonts w:cs="Arial"/>
                <w:szCs w:val="20"/>
              </w:rPr>
              <w:t xml:space="preserve"> </w:t>
            </w:r>
            <w:r w:rsidR="00021E20">
              <w:rPr>
                <w:rFonts w:cs="Arial"/>
                <w:szCs w:val="20"/>
              </w:rPr>
              <w:t>ima status »</w:t>
            </w:r>
            <w:r w:rsidR="00021E20" w:rsidRPr="00771084">
              <w:rPr>
                <w:rFonts w:cs="Arial"/>
                <w:szCs w:val="20"/>
              </w:rPr>
              <w:t>operacija iz sklepa o dodelitvi pomoči, za katero upravičenec organu upravljanja ni prijavil izdatkov</w:t>
            </w:r>
            <w:r w:rsidR="00021E20">
              <w:rPr>
                <w:rFonts w:cs="Arial"/>
                <w:szCs w:val="20"/>
              </w:rPr>
              <w:t>«</w:t>
            </w:r>
            <w:r w:rsidR="00021E20" w:rsidRPr="00D60535">
              <w:rPr>
                <w:rFonts w:cs="Arial"/>
                <w:szCs w:val="20"/>
              </w:rPr>
              <w:t>)</w:t>
            </w:r>
            <w:r w:rsidRPr="00B439D8">
              <w:rPr>
                <w:rFonts w:cs="Arial"/>
                <w:szCs w:val="20"/>
              </w:rPr>
              <w:t xml:space="preserve"> z namenom ohranjanja in varstva okolja ter spodbujanja učinkovite rabe virov</w:t>
            </w:r>
            <w:r>
              <w:rPr>
                <w:rFonts w:cs="Arial"/>
                <w:szCs w:val="20"/>
              </w:rPr>
              <w:t>;</w:t>
            </w:r>
            <w:r w:rsidRPr="00B439D8">
              <w:rPr>
                <w:rFonts w:cs="Arial"/>
                <w:szCs w:val="20"/>
              </w:rPr>
              <w:t xml:space="preserve">  poleg že omenjene operacije </w:t>
            </w:r>
            <w:r>
              <w:rPr>
                <w:rFonts w:cs="Arial"/>
                <w:szCs w:val="20"/>
              </w:rPr>
              <w:t xml:space="preserve">se je </w:t>
            </w:r>
            <w:r w:rsidRPr="00B439D8">
              <w:rPr>
                <w:rFonts w:cs="Arial"/>
                <w:szCs w:val="20"/>
              </w:rPr>
              <w:t xml:space="preserve">izvedlo še Kartiranje morskih habitatnih tipov Natura 2000 v slovenskem morju, Monitoring delfinov v slovenskem morju za </w:t>
            </w:r>
            <w:r w:rsidRPr="00EE3FA5">
              <w:rPr>
                <w:rFonts w:cs="Arial"/>
                <w:szCs w:val="20"/>
              </w:rPr>
              <w:t xml:space="preserve">poročevalsko obdobje 2013-2018 ter Monitoring vranjeka v slovenskem morju 2020-2021. V </w:t>
            </w:r>
            <w:r w:rsidR="00C172C5" w:rsidRPr="00E66564">
              <w:rPr>
                <w:rFonts w:cs="Arial"/>
                <w:szCs w:val="20"/>
              </w:rPr>
              <w:t>letu 2023</w:t>
            </w:r>
            <w:r w:rsidR="00372966">
              <w:rPr>
                <w:rFonts w:cs="Arial"/>
                <w:szCs w:val="20"/>
              </w:rPr>
              <w:t xml:space="preserve"> je bilo</w:t>
            </w:r>
            <w:r w:rsidR="00C172C5" w:rsidRPr="00E66564">
              <w:rPr>
                <w:rFonts w:cs="Arial"/>
                <w:szCs w:val="20"/>
              </w:rPr>
              <w:t xml:space="preserve"> izplačanih 61.166,86 EUR javnih sredstev, od tega </w:t>
            </w:r>
            <w:r w:rsidR="00C172C5" w:rsidRPr="00EE3FA5">
              <w:rPr>
                <w:rFonts w:cs="Arial"/>
                <w:szCs w:val="20"/>
              </w:rPr>
              <w:t>je bilo 45.875,14 EUR sredstev EU</w:t>
            </w:r>
            <w:r w:rsidR="00C172C5" w:rsidRPr="008222CC">
              <w:rPr>
                <w:rFonts w:cs="Arial"/>
                <w:szCs w:val="20"/>
              </w:rPr>
              <w:t>.</w:t>
            </w:r>
            <w:r w:rsidR="00372966" w:rsidRPr="008222CC">
              <w:rPr>
                <w:rFonts w:cs="Arial"/>
                <w:szCs w:val="20"/>
              </w:rPr>
              <w:t xml:space="preserve"> </w:t>
            </w:r>
            <w:r w:rsidRPr="008222CC">
              <w:rPr>
                <w:rFonts w:cs="Arial"/>
                <w:szCs w:val="20"/>
              </w:rPr>
              <w:t>Ukrep je v celoti izpolnil kazalnik učinka oziroma je le tega presegel, saj sta bili predvideni 2 operaciji, uspešno zaključile pa so se 4.</w:t>
            </w:r>
          </w:p>
          <w:p w14:paraId="7059262B" w14:textId="499D766F" w:rsidR="001F0F14" w:rsidRPr="00E76461"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E76461">
              <w:rPr>
                <w:rFonts w:cs="Arial"/>
                <w:szCs w:val="20"/>
              </w:rPr>
              <w:t xml:space="preserve">V okviru ukrepa </w:t>
            </w:r>
            <w:r w:rsidRPr="00E76461">
              <w:rPr>
                <w:rFonts w:cs="Arial"/>
                <w:szCs w:val="20"/>
                <w:u w:val="single"/>
              </w:rPr>
              <w:t>Izboljšanje poznavanja stanja morskega okolja</w:t>
            </w:r>
            <w:r w:rsidRPr="00E76461">
              <w:rPr>
                <w:rFonts w:cs="Arial"/>
                <w:szCs w:val="20"/>
              </w:rPr>
              <w:t xml:space="preserve">, v letu 2023 ni bilo odobrenih novih operacij; uspešno se je zaključila zadnja operacija, in sicer Nadgradnja poznavanja biotskih in abiotskih značilnosti ter obsega bentoških habitatnih tipov cirkalitoralni grobi sedimenti (MC3), cirkalitoralni premešani sedimenti (MC4) in cirkalitoralni peski (MC5) z namenom nadgradnje podatkov o obsegu in sestavi, vrstni številčnosti in/ali biomasi biocenoze, ki se na teh habitatnih tipih pojavlja. Za učinkovitejše izvajanje drugega cikla in naslednjih ciklov Morske direktive je bilo potrebno nadgraditi vsebine poznavanja bentoških habitatnih tipov v morskih vodah, v pristojnosti Republike Slovenije, tako z vidika </w:t>
            </w:r>
            <w:r w:rsidRPr="00E76461">
              <w:rPr>
                <w:rFonts w:cs="Arial"/>
                <w:szCs w:val="20"/>
              </w:rPr>
              <w:lastRenderedPageBreak/>
              <w:t>obsega kot tudi abiotskih in biotskih lastnosti bentoških habitatnih tipov. V okviru ukrepa sta bili odobreni 2 operaciji z namenom ohranjanja in varstva okolja ter spodbujanja učinkovite rabe virov, in sicer se je poleg že omenjene operacije izvedela še operacija Kartografski prikaz in opis bentoških habitatnih tipov v slovenskem morju, vključno s kartografskim prikazom in opredelitvijo najverjetnejših območij vpliva na habitatne tipe z namenom posodobiti vsebine poznavanja bentoških habitatnih tipov in pritiskov nanje. Vsebine s področja določitve začetnega stanja morskega okolja za področje vrednotenja stanja bentoških habitatnih tipov so bile prvič izvedene v fazi izvajanja prvega cikla Morske direktive in v 2013 skladno z zakonodajo poročane Evropski komisiji. Cilj je bila agregacija obstoječih podatkov, vključno s podatki, ki so bili pridobljeni po letu 2012. Poleg grafičnega prikaza se je  vključilo tudi obstoječe podatke o poškodbah morskega dna.</w:t>
            </w:r>
          </w:p>
          <w:p w14:paraId="32381432" w14:textId="2DDD2ACF" w:rsidR="001F0F14" w:rsidRPr="00B439D8"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532E0A">
              <w:rPr>
                <w:rFonts w:cs="Arial"/>
                <w:szCs w:val="20"/>
              </w:rPr>
              <w:t>V o</w:t>
            </w:r>
            <w:r w:rsidR="004453B4" w:rsidRPr="00532E0A">
              <w:rPr>
                <w:rFonts w:cs="Arial"/>
                <w:szCs w:val="20"/>
              </w:rPr>
              <w:t>k</w:t>
            </w:r>
            <w:r w:rsidRPr="00532E0A">
              <w:rPr>
                <w:rFonts w:cs="Arial"/>
                <w:szCs w:val="20"/>
              </w:rPr>
              <w:t>viru ukrepa je bilo</w:t>
            </w:r>
            <w:r w:rsidR="00532E0A">
              <w:rPr>
                <w:rFonts w:cs="Arial"/>
                <w:szCs w:val="20"/>
              </w:rPr>
              <w:t>v</w:t>
            </w:r>
            <w:r w:rsidR="00C172C5" w:rsidRPr="00E76461">
              <w:rPr>
                <w:rFonts w:cs="Arial"/>
                <w:szCs w:val="20"/>
              </w:rPr>
              <w:t xml:space="preserve"> letu 2023 </w:t>
            </w:r>
            <w:r w:rsidR="00532E0A">
              <w:rPr>
                <w:rFonts w:cs="Arial"/>
                <w:szCs w:val="20"/>
              </w:rPr>
              <w:t>izplačanih</w:t>
            </w:r>
            <w:r w:rsidR="00C172C5" w:rsidRPr="00E76461">
              <w:rPr>
                <w:rFonts w:cs="Arial"/>
                <w:szCs w:val="20"/>
              </w:rPr>
              <w:t xml:space="preserve">  36.046,12</w:t>
            </w:r>
            <w:r w:rsidR="00C172C5" w:rsidRPr="000738A7">
              <w:rPr>
                <w:rFonts w:cs="Arial"/>
                <w:szCs w:val="20"/>
              </w:rPr>
              <w:t xml:space="preserve"> EUR javnih sredstev, od tega je bilo </w:t>
            </w:r>
            <w:r w:rsidR="00C172C5" w:rsidRPr="00EE3FA5">
              <w:rPr>
                <w:rFonts w:cs="Arial"/>
                <w:szCs w:val="20"/>
              </w:rPr>
              <w:t>27.034,5</w:t>
            </w:r>
            <w:r w:rsidR="00C172C5" w:rsidRPr="00850A9C">
              <w:rPr>
                <w:rFonts w:cs="Arial"/>
                <w:szCs w:val="20"/>
              </w:rPr>
              <w:t>9</w:t>
            </w:r>
            <w:r w:rsidR="00C172C5">
              <w:rPr>
                <w:rFonts w:cs="Arial"/>
                <w:szCs w:val="20"/>
              </w:rPr>
              <w:t xml:space="preserve"> EUR sredstev EU.</w:t>
            </w:r>
            <w:r w:rsidR="00372966">
              <w:rPr>
                <w:rFonts w:cs="Arial"/>
                <w:szCs w:val="20"/>
              </w:rPr>
              <w:t xml:space="preserve"> </w:t>
            </w:r>
            <w:r w:rsidRPr="008222CC">
              <w:rPr>
                <w:rFonts w:cs="Arial"/>
                <w:szCs w:val="20"/>
              </w:rPr>
              <w:t>Ukrep je v celoti izpolnil kazalnik učinka oziroma je le tega presegel,</w:t>
            </w:r>
            <w:r w:rsidR="009020D6">
              <w:rPr>
                <w:rFonts w:cs="Arial"/>
                <w:szCs w:val="20"/>
              </w:rPr>
              <w:t xml:space="preserve"> </w:t>
            </w:r>
            <w:r w:rsidRPr="008222CC">
              <w:rPr>
                <w:rFonts w:cs="Arial"/>
                <w:szCs w:val="20"/>
              </w:rPr>
              <w:t xml:space="preserve">saj </w:t>
            </w:r>
            <w:r w:rsidR="001818AB" w:rsidRPr="00F44557">
              <w:rPr>
                <w:rFonts w:cs="Arial"/>
                <w:szCs w:val="20"/>
              </w:rPr>
              <w:t>je</w:t>
            </w:r>
            <w:r w:rsidRPr="008222CC">
              <w:rPr>
                <w:rFonts w:cs="Arial"/>
                <w:szCs w:val="20"/>
              </w:rPr>
              <w:t xml:space="preserve"> bil</w:t>
            </w:r>
            <w:r w:rsidR="001818AB" w:rsidRPr="00F44557">
              <w:rPr>
                <w:rFonts w:cs="Arial"/>
                <w:szCs w:val="20"/>
              </w:rPr>
              <w:t>a</w:t>
            </w:r>
            <w:r w:rsidRPr="008222CC">
              <w:rPr>
                <w:rFonts w:cs="Arial"/>
                <w:szCs w:val="20"/>
              </w:rPr>
              <w:t xml:space="preserve"> predviden</w:t>
            </w:r>
            <w:r w:rsidR="001818AB" w:rsidRPr="00F44557">
              <w:rPr>
                <w:rFonts w:cs="Arial"/>
                <w:szCs w:val="20"/>
              </w:rPr>
              <w:t>a</w:t>
            </w:r>
            <w:r w:rsidRPr="008222CC">
              <w:rPr>
                <w:rFonts w:cs="Arial"/>
                <w:szCs w:val="20"/>
              </w:rPr>
              <w:t xml:space="preserve"> </w:t>
            </w:r>
            <w:r w:rsidR="001818AB" w:rsidRPr="00F44557">
              <w:rPr>
                <w:rFonts w:cs="Arial"/>
                <w:szCs w:val="20"/>
              </w:rPr>
              <w:t>1</w:t>
            </w:r>
            <w:r w:rsidRPr="008222CC">
              <w:rPr>
                <w:rFonts w:cs="Arial"/>
                <w:szCs w:val="20"/>
              </w:rPr>
              <w:t xml:space="preserve"> operacij</w:t>
            </w:r>
            <w:r w:rsidR="001818AB" w:rsidRPr="00F44557">
              <w:rPr>
                <w:rFonts w:cs="Arial"/>
                <w:szCs w:val="20"/>
              </w:rPr>
              <w:t>a</w:t>
            </w:r>
            <w:r w:rsidRPr="008222CC">
              <w:rPr>
                <w:rFonts w:cs="Arial"/>
                <w:szCs w:val="20"/>
              </w:rPr>
              <w:t xml:space="preserve">, uspešno </w:t>
            </w:r>
            <w:r w:rsidR="008222CC">
              <w:rPr>
                <w:rFonts w:cs="Arial"/>
                <w:szCs w:val="20"/>
              </w:rPr>
              <w:t xml:space="preserve">pa sta se </w:t>
            </w:r>
            <w:r w:rsidRPr="008222CC">
              <w:rPr>
                <w:rFonts w:cs="Arial"/>
                <w:szCs w:val="20"/>
              </w:rPr>
              <w:t>zaključil</w:t>
            </w:r>
            <w:r w:rsidR="001818AB" w:rsidRPr="00F44557">
              <w:rPr>
                <w:rFonts w:cs="Arial"/>
                <w:szCs w:val="20"/>
              </w:rPr>
              <w:t>i</w:t>
            </w:r>
            <w:r w:rsidRPr="008222CC">
              <w:rPr>
                <w:rFonts w:cs="Arial"/>
                <w:szCs w:val="20"/>
              </w:rPr>
              <w:t xml:space="preserve"> </w:t>
            </w:r>
            <w:r w:rsidR="001818AB" w:rsidRPr="00F44557">
              <w:rPr>
                <w:rFonts w:cs="Arial"/>
                <w:szCs w:val="20"/>
              </w:rPr>
              <w:t>2</w:t>
            </w:r>
            <w:r w:rsidRPr="00F44557">
              <w:rPr>
                <w:rFonts w:cs="Arial"/>
                <w:szCs w:val="20"/>
              </w:rPr>
              <w:t>.</w:t>
            </w:r>
          </w:p>
          <w:p w14:paraId="2C6B89F2" w14:textId="77777777" w:rsidR="001F0F14" w:rsidRPr="00EE2A62" w:rsidRDefault="001F0F14" w:rsidP="00372D1D">
            <w:pPr>
              <w:pBdr>
                <w:top w:val="single" w:sz="4" w:space="1" w:color="auto"/>
                <w:left w:val="single" w:sz="4" w:space="4" w:color="auto"/>
                <w:bottom w:val="single" w:sz="4" w:space="1" w:color="auto"/>
                <w:right w:val="single" w:sz="4" w:space="4" w:color="auto"/>
              </w:pBdr>
              <w:spacing w:before="120"/>
              <w:jc w:val="both"/>
              <w:rPr>
                <w:rFonts w:cs="Arial"/>
                <w:szCs w:val="20"/>
              </w:rPr>
            </w:pPr>
            <w:r w:rsidRPr="00B439D8">
              <w:rPr>
                <w:rFonts w:cs="Arial"/>
                <w:szCs w:val="20"/>
              </w:rPr>
              <w:t>V okviru izvajanj</w:t>
            </w:r>
            <w:r>
              <w:rPr>
                <w:rFonts w:cs="Arial"/>
                <w:szCs w:val="20"/>
              </w:rPr>
              <w:t>a</w:t>
            </w:r>
            <w:r w:rsidRPr="00B439D8">
              <w:rPr>
                <w:rFonts w:cs="Arial"/>
                <w:szCs w:val="20"/>
              </w:rPr>
              <w:t xml:space="preserve"> 6. PNU so se vse odobrene operacije uspešno zaključile in s tem smo dosegli 99% finančnega kazalnika ter skupno dosegli 100% kazalnik učinka oziroma le tega presegli</w:t>
            </w:r>
            <w:r>
              <w:rPr>
                <w:rFonts w:cs="Arial"/>
                <w:szCs w:val="20"/>
              </w:rPr>
              <w:t>.</w:t>
            </w:r>
          </w:p>
        </w:tc>
      </w:tr>
      <w:tr w:rsidR="001F0F14" w:rsidRPr="00BE3007" w14:paraId="24F5217B" w14:textId="77777777" w:rsidTr="00372D1D">
        <w:trPr>
          <w:tblCellSpacing w:w="0" w:type="dxa"/>
        </w:trPr>
        <w:tc>
          <w:tcPr>
            <w:tcW w:w="1095" w:type="pct"/>
          </w:tcPr>
          <w:p w14:paraId="41F41702" w14:textId="77777777" w:rsidR="001F0F14" w:rsidRPr="00EE2A62" w:rsidRDefault="001F0F14" w:rsidP="00372D1D">
            <w:pPr>
              <w:pStyle w:val="Navaden1"/>
              <w:jc w:val="both"/>
              <w:rPr>
                <w:rFonts w:ascii="Arial" w:hAnsi="Arial" w:cs="Arial"/>
                <w:sz w:val="20"/>
                <w:szCs w:val="20"/>
              </w:rPr>
            </w:pPr>
            <w:r w:rsidRPr="00EE2A62">
              <w:rPr>
                <w:rFonts w:ascii="Arial" w:hAnsi="Arial" w:cs="Arial"/>
                <w:sz w:val="20"/>
                <w:szCs w:val="20"/>
              </w:rPr>
              <w:lastRenderedPageBreak/>
              <w:t>Tehnična pomoč</w:t>
            </w:r>
          </w:p>
        </w:tc>
        <w:tc>
          <w:tcPr>
            <w:tcW w:w="3905" w:type="pct"/>
          </w:tcPr>
          <w:p w14:paraId="4C238EC1" w14:textId="60A83C97" w:rsidR="001F0F14" w:rsidRPr="00312E3C" w:rsidRDefault="001F0F14" w:rsidP="00372D1D">
            <w:pPr>
              <w:pBdr>
                <w:top w:val="single" w:sz="4" w:space="1" w:color="auto"/>
                <w:left w:val="single" w:sz="4" w:space="4" w:color="auto"/>
                <w:bottom w:val="single" w:sz="4" w:space="1" w:color="auto"/>
                <w:right w:val="single" w:sz="4" w:space="4" w:color="auto"/>
              </w:pBdr>
              <w:jc w:val="both"/>
              <w:rPr>
                <w:rFonts w:cs="Arial"/>
                <w:szCs w:val="20"/>
              </w:rPr>
            </w:pPr>
            <w:r w:rsidRPr="00312E3C">
              <w:rPr>
                <w:rFonts w:cs="Arial"/>
                <w:szCs w:val="20"/>
              </w:rPr>
              <w:t xml:space="preserve">Tehnična pomoč se je izvajala in uspešno zaključila po načrtih. Znotraj sedmih odobrenih operacij je bilo leta 2023 izplačanih </w:t>
            </w:r>
            <w:r w:rsidR="00AE3D44">
              <w:rPr>
                <w:rFonts w:cs="Arial"/>
                <w:szCs w:val="20"/>
              </w:rPr>
              <w:t>376.244,59</w:t>
            </w:r>
            <w:r w:rsidRPr="00312E3C">
              <w:rPr>
                <w:rFonts w:cs="Arial"/>
                <w:szCs w:val="20"/>
              </w:rPr>
              <w:t xml:space="preserve"> EUR javnih sredstev, od tega je </w:t>
            </w:r>
            <w:r w:rsidR="00AE3D44">
              <w:rPr>
                <w:rFonts w:cs="Arial"/>
                <w:szCs w:val="20"/>
              </w:rPr>
              <w:t>282.181,15</w:t>
            </w:r>
            <w:r w:rsidRPr="00312E3C">
              <w:rPr>
                <w:rFonts w:cs="Arial"/>
                <w:szCs w:val="20"/>
              </w:rPr>
              <w:t xml:space="preserve"> EUR sredstev EU. V celotnem obdobju pa je bilo izplačanih </w:t>
            </w:r>
            <w:r w:rsidR="00AE3D44">
              <w:rPr>
                <w:rFonts w:cs="Arial"/>
                <w:szCs w:val="20"/>
              </w:rPr>
              <w:t>2.492.455,10</w:t>
            </w:r>
            <w:r w:rsidRPr="00312E3C">
              <w:rPr>
                <w:rFonts w:cs="Arial"/>
                <w:szCs w:val="20"/>
              </w:rPr>
              <w:t xml:space="preserve"> EUR javnih sredstev, od tega je </w:t>
            </w:r>
            <w:r w:rsidR="00AE3D44">
              <w:rPr>
                <w:rFonts w:cs="Arial"/>
                <w:szCs w:val="20"/>
              </w:rPr>
              <w:t>1.869.323,07</w:t>
            </w:r>
            <w:r w:rsidRPr="00312E3C">
              <w:rPr>
                <w:rFonts w:cs="Arial"/>
                <w:szCs w:val="20"/>
              </w:rPr>
              <w:t xml:space="preserve"> EUR sredstev EU, kar predstavlja 94 % vseh odobrenih sredstev. V okviru tehnične pomoči je bilo že leta 2016 izbranih 7 operacij, ki so se izvajale preko dejavnosti javnih naročil (1 operacija ima status »operacija iz sklepa o dodelitvi pomoči, za katero upravičenec organu upravljanja ni prijavil izdatkov«). Odobrenih je bilo 2.646.306,00 EUR javnih sredstev.</w:t>
            </w:r>
          </w:p>
          <w:p w14:paraId="0B285297" w14:textId="1980F5B5" w:rsidR="001F0F14" w:rsidRPr="00907CCA" w:rsidRDefault="001F0F14" w:rsidP="00372966">
            <w:pPr>
              <w:pBdr>
                <w:top w:val="single" w:sz="4" w:space="1" w:color="auto"/>
                <w:left w:val="single" w:sz="4" w:space="4" w:color="auto"/>
                <w:bottom w:val="single" w:sz="4" w:space="1" w:color="auto"/>
                <w:right w:val="single" w:sz="4" w:space="4" w:color="auto"/>
              </w:pBdr>
              <w:spacing w:before="120"/>
              <w:jc w:val="both"/>
              <w:rPr>
                <w:rFonts w:cs="Arial"/>
                <w:szCs w:val="20"/>
              </w:rPr>
            </w:pPr>
            <w:r w:rsidRPr="00312E3C">
              <w:rPr>
                <w:rFonts w:cs="Arial"/>
                <w:szCs w:val="20"/>
              </w:rPr>
              <w:t>Tehničn</w:t>
            </w:r>
            <w:r w:rsidR="00372966">
              <w:rPr>
                <w:rFonts w:cs="Arial"/>
                <w:szCs w:val="20"/>
              </w:rPr>
              <w:t>a</w:t>
            </w:r>
            <w:r w:rsidRPr="00312E3C">
              <w:rPr>
                <w:rFonts w:cs="Arial"/>
                <w:szCs w:val="20"/>
              </w:rPr>
              <w:t xml:space="preserve"> pomoč se je izvajala z namenom zagotoviti učinkovito izvajanje </w:t>
            </w:r>
            <w:r>
              <w:rPr>
                <w:rFonts w:cs="Arial"/>
                <w:szCs w:val="20"/>
              </w:rPr>
              <w:t>OP ESPR</w:t>
            </w:r>
            <w:r w:rsidRPr="00312E3C">
              <w:rPr>
                <w:rFonts w:cs="Arial"/>
                <w:szCs w:val="20"/>
              </w:rPr>
              <w:t xml:space="preserve"> 2014-2020</w:t>
            </w:r>
            <w:r>
              <w:rPr>
                <w:rFonts w:cs="Arial"/>
                <w:szCs w:val="20"/>
              </w:rPr>
              <w:t xml:space="preserve"> v Republiki Sloveniji</w:t>
            </w:r>
            <w:r w:rsidRPr="00312E3C">
              <w:rPr>
                <w:rFonts w:cs="Arial"/>
                <w:szCs w:val="20"/>
              </w:rPr>
              <w:t>. Spodbujali so se ukrepi za pripravo, upravljanje, spremljanje, vrednotenje, obveščanje in komuniciranje, mreženje, reševanje sporov ter nadzor in revizijo, za podporo ukrepom za zmanjšanje administrativnega bremena upravičencev, vključno s sistemi elektronske izmenjave podatkov, ter ukrepi za krepitev zmogljivosti organov za upravljanje</w:t>
            </w:r>
            <w:r w:rsidR="00372966">
              <w:rPr>
                <w:rFonts w:cs="Arial"/>
                <w:szCs w:val="20"/>
              </w:rPr>
              <w:t xml:space="preserve"> </w:t>
            </w:r>
            <w:r w:rsidRPr="00312E3C">
              <w:rPr>
                <w:rFonts w:cs="Arial"/>
                <w:szCs w:val="20"/>
              </w:rPr>
              <w:t xml:space="preserve"> ter upravičencev za uporabo sredstev </w:t>
            </w:r>
            <w:r>
              <w:rPr>
                <w:rFonts w:cs="Arial"/>
                <w:szCs w:val="20"/>
              </w:rPr>
              <w:t>ESPR</w:t>
            </w:r>
            <w:r w:rsidRPr="00312E3C">
              <w:rPr>
                <w:rFonts w:cs="Arial"/>
                <w:szCs w:val="20"/>
              </w:rPr>
              <w:t xml:space="preserve">. Tehnična pomoč je bila namenjena tudi mreženju ciljnih skupin, kot je na primer podpora za izmenjavo primerov dobrih praks in informacij. V letu 2023 so bila sredstva tehnične pomoči </w:t>
            </w:r>
            <w:r>
              <w:rPr>
                <w:rFonts w:cs="Arial"/>
                <w:szCs w:val="20"/>
              </w:rPr>
              <w:t xml:space="preserve">namenjena </w:t>
            </w:r>
            <w:r w:rsidRPr="00312E3C">
              <w:rPr>
                <w:rFonts w:cs="Arial"/>
                <w:szCs w:val="20"/>
              </w:rPr>
              <w:t xml:space="preserve">predvsem za operacije izvajanja operativnega programa (plače, tolmačenje, organizacija </w:t>
            </w:r>
            <w:r w:rsidR="002C3350">
              <w:rPr>
                <w:rFonts w:cs="Arial"/>
                <w:szCs w:val="20"/>
              </w:rPr>
              <w:t>O</w:t>
            </w:r>
            <w:r w:rsidRPr="00312E3C">
              <w:rPr>
                <w:rFonts w:cs="Arial"/>
                <w:szCs w:val="20"/>
              </w:rPr>
              <w:t>dbra za spremljanje, službene poti, najem zunanjih izvajalcev itd.), informacijski sistem (nadgradnja sistema za spremljanje in poročanje o operacijah OP ESPR 2014-2020), izboljšanje upravne zmogljivosti (vzdrževanje informacijske opreme, izobraževanje).</w:t>
            </w:r>
          </w:p>
        </w:tc>
      </w:tr>
    </w:tbl>
    <w:p w14:paraId="1EEF1547" w14:textId="71302022" w:rsidR="007C6009" w:rsidRPr="00D70B4A" w:rsidRDefault="007C6009" w:rsidP="008C22B1">
      <w:pPr>
        <w:jc w:val="both"/>
        <w:rPr>
          <w:rFonts w:cs="Arial"/>
          <w:szCs w:val="20"/>
        </w:rPr>
        <w:sectPr w:rsidR="007C6009" w:rsidRPr="00D70B4A" w:rsidSect="009E2CA5">
          <w:headerReference w:type="default" r:id="rId8"/>
          <w:footerReference w:type="default" r:id="rId9"/>
          <w:headerReference w:type="first" r:id="rId10"/>
          <w:footerReference w:type="first" r:id="rId11"/>
          <w:pgSz w:w="11900" w:h="16840" w:code="9"/>
          <w:pgMar w:top="1701" w:right="1701" w:bottom="1134" w:left="1701" w:header="964" w:footer="794" w:gutter="0"/>
          <w:cols w:space="708"/>
          <w:titlePg/>
        </w:sectPr>
      </w:pPr>
    </w:p>
    <w:p w14:paraId="55100EE5" w14:textId="3AF5FCAD" w:rsidR="0030301B" w:rsidRPr="00D70B4A" w:rsidRDefault="0030301B" w:rsidP="00D66BD2">
      <w:pPr>
        <w:pStyle w:val="Slog1"/>
        <w:rPr>
          <w:rStyle w:val="Intenzivenpoudarek"/>
        </w:rPr>
      </w:pPr>
      <w:bookmarkStart w:id="6" w:name="_Toc166762416"/>
      <w:r w:rsidRPr="00D70B4A">
        <w:rPr>
          <w:rStyle w:val="Intenzivenpoudarek"/>
        </w:rPr>
        <w:lastRenderedPageBreak/>
        <w:t>3.2.   Kazalniki rezultatov, kazalniki učinka in finančni kazalniki za ESPR (člen 50(2) Uredbe (EU) št. 1303/2013)</w:t>
      </w:r>
      <w:bookmarkEnd w:id="6"/>
    </w:p>
    <w:p w14:paraId="641859AE" w14:textId="77777777" w:rsidR="0030301B" w:rsidRPr="00CB057D" w:rsidRDefault="0030301B" w:rsidP="0030301B">
      <w:pPr>
        <w:pStyle w:val="Navaden1"/>
        <w:jc w:val="both"/>
        <w:rPr>
          <w:rFonts w:ascii="Arial" w:hAnsi="Arial" w:cs="Arial"/>
          <w:i/>
          <w:sz w:val="20"/>
          <w:szCs w:val="20"/>
        </w:rPr>
      </w:pPr>
      <w:r w:rsidRPr="00CB057D">
        <w:rPr>
          <w:rFonts w:ascii="Arial" w:hAnsi="Arial" w:cs="Arial"/>
          <w:i/>
          <w:sz w:val="20"/>
          <w:szCs w:val="20"/>
        </w:rPr>
        <w:t>Podatki o kazalnikih rezultatov, kazalnikih učinka in finančnih kazalnikih ter določitev mejnikov in ciljnih vrednosti za okvir uspešnosti z uporabo preglednic 1–3.</w:t>
      </w:r>
    </w:p>
    <w:p w14:paraId="15355708" w14:textId="77777777" w:rsidR="007C6009" w:rsidRPr="00D70B4A" w:rsidRDefault="007C6009" w:rsidP="008C22B1">
      <w:pPr>
        <w:spacing w:before="100" w:beforeAutospacing="1" w:after="100" w:afterAutospacing="1" w:line="240" w:lineRule="auto"/>
        <w:jc w:val="both"/>
        <w:rPr>
          <w:rFonts w:cs="Arial"/>
          <w:b/>
          <w:szCs w:val="20"/>
          <w:lang w:eastAsia="sl-SI"/>
        </w:rPr>
      </w:pPr>
      <w:r w:rsidRPr="00CB057D">
        <w:rPr>
          <w:rFonts w:cs="Arial"/>
          <w:b/>
          <w:szCs w:val="20"/>
          <w:lang w:eastAsia="sl-SI"/>
        </w:rPr>
        <w:t>PREGLEDNICA 1</w:t>
      </w:r>
    </w:p>
    <w:p w14:paraId="3A589A2F" w14:textId="77777777" w:rsidR="007C6009" w:rsidRPr="00D70B4A" w:rsidRDefault="007C6009" w:rsidP="008C22B1">
      <w:pPr>
        <w:spacing w:before="100" w:beforeAutospacing="1" w:after="100" w:afterAutospacing="1" w:line="240" w:lineRule="auto"/>
        <w:jc w:val="both"/>
        <w:rPr>
          <w:rFonts w:cs="Arial"/>
          <w:i/>
          <w:szCs w:val="20"/>
          <w:lang w:eastAsia="sl-SI"/>
        </w:rPr>
      </w:pPr>
      <w:r w:rsidRPr="00D70B4A">
        <w:rPr>
          <w:rFonts w:cs="Arial"/>
          <w:i/>
          <w:szCs w:val="20"/>
          <w:lang w:eastAsia="sl-SI"/>
        </w:rPr>
        <w:t>Kazalniki rezultatov za ESPR (referenčna preglednica iz predloge OP</w:t>
      </w:r>
      <w:r w:rsidR="006D2A31" w:rsidRPr="00D70B4A">
        <w:rPr>
          <w:rFonts w:cs="Arial"/>
          <w:i/>
          <w:szCs w:val="20"/>
          <w:lang w:eastAsia="sl-SI"/>
        </w:rPr>
        <w:t xml:space="preserve"> ESPR</w:t>
      </w:r>
      <w:r w:rsidR="00FE1F69" w:rsidRPr="00D70B4A">
        <w:rPr>
          <w:rFonts w:cs="Arial"/>
          <w:i/>
          <w:szCs w:val="20"/>
          <w:lang w:eastAsia="sl-SI"/>
        </w:rPr>
        <w:t xml:space="preserve"> 3.2). </w:t>
      </w:r>
      <w:r w:rsidRPr="00D70B4A">
        <w:rPr>
          <w:rFonts w:cs="Arial"/>
          <w:i/>
          <w:szCs w:val="20"/>
          <w:lang w:eastAsia="sl-SI"/>
        </w:rPr>
        <w:t>Spodnja preglednica se ponovi za vsako prednostno nalogo Unije</w:t>
      </w:r>
      <w:r w:rsidR="00FE1F69" w:rsidRPr="00D70B4A">
        <w:rPr>
          <w:rFonts w:cs="Arial"/>
          <w:i/>
          <w:szCs w:val="20"/>
          <w:lang w:eastAsia="sl-SI"/>
        </w:rPr>
        <w:t>.</w:t>
      </w:r>
      <w:r w:rsidRPr="00D70B4A">
        <w:rPr>
          <w:rFonts w:cs="Arial"/>
          <w:i/>
          <w:szCs w:val="20"/>
          <w:lang w:eastAsia="sl-SI"/>
        </w:rPr>
        <w:t xml:space="preserve"> </w:t>
      </w:r>
    </w:p>
    <w:p w14:paraId="741FD377" w14:textId="77777777" w:rsidR="00CD6877" w:rsidRPr="00D70B4A" w:rsidRDefault="00CD6877" w:rsidP="008C22B1">
      <w:pPr>
        <w:spacing w:before="100" w:beforeAutospacing="1" w:after="100" w:afterAutospacing="1" w:line="240" w:lineRule="auto"/>
        <w:jc w:val="both"/>
        <w:rPr>
          <w:rFonts w:cs="Arial"/>
          <w:i/>
          <w:szCs w:val="20"/>
          <w:lang w:eastAsia="sl-SI"/>
        </w:rPr>
      </w:pPr>
      <w:r w:rsidRPr="00D70B4A">
        <w:rPr>
          <w:rFonts w:cs="Arial"/>
          <w:sz w:val="18"/>
          <w:szCs w:val="18"/>
          <w:lang w:eastAsia="sl-SI"/>
        </w:rPr>
        <w:t xml:space="preserve">Prednostna naloga Unije: </w:t>
      </w:r>
      <w:r w:rsidRPr="00D70B4A">
        <w:rPr>
          <w:rFonts w:cs="Arial"/>
          <w:b/>
          <w:sz w:val="18"/>
          <w:szCs w:val="18"/>
          <w:lang w:eastAsia="sl-SI"/>
        </w:rPr>
        <w:t xml:space="preserve">1- </w:t>
      </w:r>
      <w:r w:rsidRPr="00D70B4A">
        <w:rPr>
          <w:rFonts w:cs="Arial"/>
          <w:b/>
          <w:sz w:val="18"/>
          <w:szCs w:val="18"/>
        </w:rPr>
        <w:t>Spodbujanje okoljsko trajnostnega, z viri gospodarnega, inovativnega, konkurenčnega in na znanju temelječega ribištva</w:t>
      </w:r>
    </w:p>
    <w:tbl>
      <w:tblPr>
        <w:tblW w:w="1402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121"/>
        <w:gridCol w:w="2219"/>
        <w:gridCol w:w="1373"/>
        <w:gridCol w:w="937"/>
        <w:gridCol w:w="574"/>
        <w:gridCol w:w="567"/>
        <w:gridCol w:w="425"/>
        <w:gridCol w:w="426"/>
        <w:gridCol w:w="428"/>
        <w:gridCol w:w="421"/>
        <w:gridCol w:w="421"/>
        <w:gridCol w:w="421"/>
        <w:gridCol w:w="421"/>
        <w:gridCol w:w="421"/>
        <w:gridCol w:w="850"/>
      </w:tblGrid>
      <w:tr w:rsidR="007C6009" w:rsidRPr="00BE3007" w14:paraId="1E6E05A2" w14:textId="77777777" w:rsidTr="00E83BD6">
        <w:trPr>
          <w:tblCellSpacing w:w="0" w:type="dxa"/>
        </w:trPr>
        <w:tc>
          <w:tcPr>
            <w:tcW w:w="14025" w:type="dxa"/>
            <w:gridSpan w:val="15"/>
            <w:shd w:val="clear" w:color="auto" w:fill="DBE5F1" w:themeFill="accent1" w:themeFillTint="33"/>
            <w:vAlign w:val="center"/>
            <w:hideMark/>
          </w:tcPr>
          <w:p w14:paraId="040066A2" w14:textId="77777777" w:rsidR="007C6009" w:rsidRPr="00D70B4A" w:rsidRDefault="007C6009"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P</w:t>
            </w:r>
            <w:r w:rsidR="006D2A31" w:rsidRPr="00D70B4A">
              <w:rPr>
                <w:rFonts w:cs="Arial"/>
                <w:sz w:val="18"/>
                <w:szCs w:val="18"/>
                <w:lang w:eastAsia="sl-SI"/>
              </w:rPr>
              <w:t xml:space="preserve">rednostna naloga Unije: </w:t>
            </w:r>
            <w:r w:rsidR="00876147" w:rsidRPr="00D70B4A">
              <w:rPr>
                <w:rFonts w:cs="Arial"/>
                <w:b/>
                <w:sz w:val="18"/>
                <w:szCs w:val="18"/>
                <w:lang w:eastAsia="sl-SI"/>
              </w:rPr>
              <w:t xml:space="preserve">1- </w:t>
            </w:r>
            <w:r w:rsidR="006D2A31" w:rsidRPr="00D70B4A">
              <w:rPr>
                <w:rFonts w:cs="Arial"/>
                <w:b/>
                <w:sz w:val="18"/>
                <w:szCs w:val="18"/>
              </w:rPr>
              <w:t>Spodbujanje okoljsko trajnostnega, z viri gospodarnega, inovativnega, konkurenčnega in na znanju temelječega ribištva</w:t>
            </w:r>
          </w:p>
        </w:tc>
      </w:tr>
      <w:tr w:rsidR="00251EBB" w:rsidRPr="00E7137A" w14:paraId="63F54E6F" w14:textId="77777777" w:rsidTr="00E83BD6">
        <w:trPr>
          <w:tblCellSpacing w:w="0" w:type="dxa"/>
        </w:trPr>
        <w:tc>
          <w:tcPr>
            <w:tcW w:w="4121" w:type="dxa"/>
            <w:vMerge w:val="restart"/>
            <w:shd w:val="clear" w:color="auto" w:fill="DBE5F1" w:themeFill="accent1" w:themeFillTint="33"/>
            <w:vAlign w:val="center"/>
            <w:hideMark/>
          </w:tcPr>
          <w:p w14:paraId="7DDAD4D7" w14:textId="77777777" w:rsidR="00251EBB" w:rsidRPr="00E7137A" w:rsidRDefault="00251EBB" w:rsidP="00876147">
            <w:pPr>
              <w:spacing w:before="100" w:beforeAutospacing="1" w:after="100" w:afterAutospacing="1" w:line="240" w:lineRule="auto"/>
              <w:jc w:val="center"/>
              <w:rPr>
                <w:rFonts w:cs="Arial"/>
                <w:b/>
                <w:sz w:val="18"/>
                <w:szCs w:val="18"/>
                <w:lang w:eastAsia="sl-SI"/>
              </w:rPr>
            </w:pPr>
            <w:r w:rsidRPr="00E7137A">
              <w:rPr>
                <w:rFonts w:cs="Arial"/>
                <w:b/>
                <w:sz w:val="18"/>
                <w:szCs w:val="18"/>
                <w:lang w:eastAsia="sl-SI"/>
              </w:rPr>
              <w:t>Posebni cilj</w:t>
            </w:r>
          </w:p>
        </w:tc>
        <w:tc>
          <w:tcPr>
            <w:tcW w:w="2219" w:type="dxa"/>
            <w:vMerge w:val="restart"/>
            <w:vAlign w:val="center"/>
            <w:hideMark/>
          </w:tcPr>
          <w:p w14:paraId="4F2436C3" w14:textId="77777777" w:rsidR="00251EBB" w:rsidRPr="00E7137A" w:rsidRDefault="00251EBB" w:rsidP="00251EBB">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Kazalnik rezultatov</w:t>
            </w:r>
          </w:p>
        </w:tc>
        <w:tc>
          <w:tcPr>
            <w:tcW w:w="1373" w:type="dxa"/>
            <w:vMerge w:val="restart"/>
            <w:vAlign w:val="center"/>
            <w:hideMark/>
          </w:tcPr>
          <w:p w14:paraId="3B55BE04" w14:textId="77777777" w:rsidR="00251EBB" w:rsidRPr="00E7137A" w:rsidRDefault="00251EBB" w:rsidP="00876147">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Merska enota</w:t>
            </w:r>
          </w:p>
        </w:tc>
        <w:tc>
          <w:tcPr>
            <w:tcW w:w="937" w:type="dxa"/>
            <w:vMerge w:val="restart"/>
            <w:vAlign w:val="center"/>
            <w:hideMark/>
          </w:tcPr>
          <w:p w14:paraId="63677DDC" w14:textId="77777777" w:rsidR="00251EBB" w:rsidRPr="00E7137A" w:rsidRDefault="00251EBB" w:rsidP="00876147">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Ciljna vrednost (2023)</w:t>
            </w:r>
          </w:p>
        </w:tc>
        <w:tc>
          <w:tcPr>
            <w:tcW w:w="4525" w:type="dxa"/>
            <w:gridSpan w:val="10"/>
            <w:vAlign w:val="center"/>
            <w:hideMark/>
          </w:tcPr>
          <w:p w14:paraId="14545C08" w14:textId="77777777" w:rsidR="00251EBB" w:rsidRPr="00E7137A" w:rsidRDefault="00251EBB" w:rsidP="00876147">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Letna vrednost</w:t>
            </w:r>
          </w:p>
        </w:tc>
        <w:tc>
          <w:tcPr>
            <w:tcW w:w="850" w:type="dxa"/>
            <w:vMerge w:val="restart"/>
            <w:vAlign w:val="center"/>
            <w:hideMark/>
          </w:tcPr>
          <w:p w14:paraId="035B6318" w14:textId="77777777" w:rsidR="00251EBB" w:rsidRPr="00E7137A" w:rsidRDefault="00251EBB" w:rsidP="00876147">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Skupna vrednost</w:t>
            </w:r>
          </w:p>
        </w:tc>
      </w:tr>
      <w:tr w:rsidR="00251EBB" w:rsidRPr="00E7137A" w14:paraId="265F1C28" w14:textId="77777777" w:rsidTr="00E83BD6">
        <w:trPr>
          <w:tblCellSpacing w:w="0" w:type="dxa"/>
        </w:trPr>
        <w:tc>
          <w:tcPr>
            <w:tcW w:w="4121" w:type="dxa"/>
            <w:vMerge/>
            <w:shd w:val="clear" w:color="auto" w:fill="DBE5F1" w:themeFill="accent1" w:themeFillTint="33"/>
            <w:vAlign w:val="center"/>
            <w:hideMark/>
          </w:tcPr>
          <w:p w14:paraId="54CED370" w14:textId="77777777" w:rsidR="00251EBB" w:rsidRPr="00D70B4A" w:rsidRDefault="00251EBB" w:rsidP="00876147">
            <w:pPr>
              <w:spacing w:line="240" w:lineRule="auto"/>
              <w:jc w:val="center"/>
              <w:rPr>
                <w:rFonts w:cs="Arial"/>
                <w:sz w:val="18"/>
                <w:szCs w:val="18"/>
                <w:lang w:eastAsia="sl-SI"/>
              </w:rPr>
            </w:pPr>
          </w:p>
        </w:tc>
        <w:tc>
          <w:tcPr>
            <w:tcW w:w="2219" w:type="dxa"/>
            <w:vMerge/>
            <w:vAlign w:val="center"/>
            <w:hideMark/>
          </w:tcPr>
          <w:p w14:paraId="1D9244BC" w14:textId="77777777" w:rsidR="00251EBB" w:rsidRPr="00D70B4A" w:rsidRDefault="00251EBB" w:rsidP="00876147">
            <w:pPr>
              <w:pStyle w:val="Text3"/>
              <w:spacing w:after="0"/>
              <w:ind w:left="0"/>
              <w:jc w:val="center"/>
              <w:rPr>
                <w:rFonts w:cs="Arial"/>
                <w:sz w:val="18"/>
                <w:szCs w:val="18"/>
                <w:lang w:val="sl-SI" w:eastAsia="sl-SI"/>
              </w:rPr>
            </w:pPr>
          </w:p>
        </w:tc>
        <w:tc>
          <w:tcPr>
            <w:tcW w:w="1373" w:type="dxa"/>
            <w:vMerge/>
            <w:vAlign w:val="center"/>
            <w:hideMark/>
          </w:tcPr>
          <w:p w14:paraId="0F6399FF" w14:textId="77777777" w:rsidR="00251EBB" w:rsidRPr="00D70B4A" w:rsidRDefault="00251EBB" w:rsidP="00876147">
            <w:pPr>
              <w:spacing w:line="240" w:lineRule="auto"/>
              <w:jc w:val="center"/>
              <w:rPr>
                <w:rFonts w:cs="Arial"/>
                <w:sz w:val="18"/>
                <w:szCs w:val="18"/>
                <w:lang w:eastAsia="sl-SI"/>
              </w:rPr>
            </w:pPr>
          </w:p>
        </w:tc>
        <w:tc>
          <w:tcPr>
            <w:tcW w:w="937" w:type="dxa"/>
            <w:vMerge/>
            <w:vAlign w:val="center"/>
            <w:hideMark/>
          </w:tcPr>
          <w:p w14:paraId="7B1779DD" w14:textId="77777777" w:rsidR="00251EBB" w:rsidRPr="00D70B4A" w:rsidRDefault="00251EBB" w:rsidP="00876147">
            <w:pPr>
              <w:spacing w:line="240" w:lineRule="auto"/>
              <w:jc w:val="center"/>
              <w:rPr>
                <w:rFonts w:cs="Arial"/>
                <w:sz w:val="18"/>
                <w:szCs w:val="18"/>
                <w:lang w:eastAsia="sl-SI"/>
              </w:rPr>
            </w:pPr>
          </w:p>
        </w:tc>
        <w:tc>
          <w:tcPr>
            <w:tcW w:w="574" w:type="dxa"/>
            <w:vAlign w:val="center"/>
            <w:hideMark/>
          </w:tcPr>
          <w:p w14:paraId="4EAB1642"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2014</w:t>
            </w:r>
          </w:p>
        </w:tc>
        <w:tc>
          <w:tcPr>
            <w:tcW w:w="567" w:type="dxa"/>
            <w:vAlign w:val="center"/>
            <w:hideMark/>
          </w:tcPr>
          <w:p w14:paraId="1481CF4D"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2015</w:t>
            </w:r>
          </w:p>
        </w:tc>
        <w:tc>
          <w:tcPr>
            <w:tcW w:w="425" w:type="dxa"/>
            <w:vAlign w:val="center"/>
            <w:hideMark/>
          </w:tcPr>
          <w:p w14:paraId="52FA70F9"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2016</w:t>
            </w:r>
          </w:p>
        </w:tc>
        <w:tc>
          <w:tcPr>
            <w:tcW w:w="426" w:type="dxa"/>
            <w:vAlign w:val="center"/>
            <w:hideMark/>
          </w:tcPr>
          <w:p w14:paraId="6CCCDC8B"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2017</w:t>
            </w:r>
          </w:p>
        </w:tc>
        <w:tc>
          <w:tcPr>
            <w:tcW w:w="428" w:type="dxa"/>
            <w:vAlign w:val="center"/>
            <w:hideMark/>
          </w:tcPr>
          <w:p w14:paraId="0A35A368"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2018</w:t>
            </w:r>
          </w:p>
        </w:tc>
        <w:tc>
          <w:tcPr>
            <w:tcW w:w="421" w:type="dxa"/>
            <w:vAlign w:val="center"/>
            <w:hideMark/>
          </w:tcPr>
          <w:p w14:paraId="46CA7744"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2019</w:t>
            </w:r>
          </w:p>
        </w:tc>
        <w:tc>
          <w:tcPr>
            <w:tcW w:w="421" w:type="dxa"/>
            <w:vAlign w:val="center"/>
            <w:hideMark/>
          </w:tcPr>
          <w:p w14:paraId="604E452A"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2020</w:t>
            </w:r>
          </w:p>
        </w:tc>
        <w:tc>
          <w:tcPr>
            <w:tcW w:w="421" w:type="dxa"/>
            <w:vAlign w:val="center"/>
            <w:hideMark/>
          </w:tcPr>
          <w:p w14:paraId="35C057D1"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2021</w:t>
            </w:r>
          </w:p>
        </w:tc>
        <w:tc>
          <w:tcPr>
            <w:tcW w:w="421" w:type="dxa"/>
            <w:vAlign w:val="center"/>
            <w:hideMark/>
          </w:tcPr>
          <w:p w14:paraId="2EF5B48F"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2022</w:t>
            </w:r>
          </w:p>
        </w:tc>
        <w:tc>
          <w:tcPr>
            <w:tcW w:w="421" w:type="dxa"/>
            <w:vAlign w:val="center"/>
            <w:hideMark/>
          </w:tcPr>
          <w:p w14:paraId="231C9E4E" w14:textId="77777777" w:rsidR="00251EBB" w:rsidRPr="00D70B4A" w:rsidRDefault="00251EBB" w:rsidP="00876147">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2023</w:t>
            </w:r>
          </w:p>
        </w:tc>
        <w:tc>
          <w:tcPr>
            <w:tcW w:w="850" w:type="dxa"/>
            <w:vMerge/>
            <w:vAlign w:val="center"/>
            <w:hideMark/>
          </w:tcPr>
          <w:p w14:paraId="1BF1CD56" w14:textId="77777777" w:rsidR="00251EBB" w:rsidRPr="00D70B4A" w:rsidRDefault="00251EBB" w:rsidP="00876147">
            <w:pPr>
              <w:spacing w:line="240" w:lineRule="auto"/>
              <w:jc w:val="center"/>
              <w:rPr>
                <w:rFonts w:cs="Arial"/>
                <w:sz w:val="18"/>
                <w:szCs w:val="18"/>
                <w:lang w:eastAsia="sl-SI"/>
              </w:rPr>
            </w:pPr>
          </w:p>
        </w:tc>
      </w:tr>
      <w:tr w:rsidR="00237843" w:rsidRPr="00E7137A" w14:paraId="57F004EC" w14:textId="77777777" w:rsidTr="00E83BD6">
        <w:trPr>
          <w:tblCellSpacing w:w="0" w:type="dxa"/>
        </w:trPr>
        <w:tc>
          <w:tcPr>
            <w:tcW w:w="4121" w:type="dxa"/>
            <w:shd w:val="clear" w:color="auto" w:fill="DBE5F1" w:themeFill="accent1" w:themeFillTint="33"/>
            <w:vAlign w:val="center"/>
          </w:tcPr>
          <w:p w14:paraId="29C8020D" w14:textId="77777777" w:rsidR="00237843" w:rsidRPr="00E7137A" w:rsidRDefault="00237843" w:rsidP="00237843">
            <w:pPr>
              <w:spacing w:before="100" w:beforeAutospacing="1" w:after="100" w:afterAutospacing="1" w:line="240" w:lineRule="auto"/>
              <w:jc w:val="center"/>
              <w:rPr>
                <w:rFonts w:cs="Arial"/>
                <w:b/>
                <w:sz w:val="18"/>
                <w:szCs w:val="18"/>
                <w:lang w:eastAsia="sl-SI"/>
              </w:rPr>
            </w:pPr>
            <w:r w:rsidRPr="00E7137A">
              <w:rPr>
                <w:rFonts w:cs="Arial"/>
                <w:b/>
                <w:sz w:val="18"/>
                <w:szCs w:val="18"/>
                <w:lang w:eastAsia="sl-SI"/>
              </w:rPr>
              <w:t>1- Zmanjšanje vpliva ribištva na morsko okolje, vključno z izogibanjem naključnemu ulovu in njegovim čim večjim zmanjšanjem</w:t>
            </w:r>
          </w:p>
        </w:tc>
        <w:tc>
          <w:tcPr>
            <w:tcW w:w="2219" w:type="dxa"/>
            <w:vAlign w:val="center"/>
          </w:tcPr>
          <w:p w14:paraId="79036631"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1.4.c Raven zavržkov</w:t>
            </w:r>
          </w:p>
        </w:tc>
        <w:tc>
          <w:tcPr>
            <w:tcW w:w="1373" w:type="dxa"/>
            <w:vAlign w:val="center"/>
          </w:tcPr>
          <w:p w14:paraId="12744BDB"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w:t>
            </w:r>
          </w:p>
        </w:tc>
        <w:tc>
          <w:tcPr>
            <w:tcW w:w="937" w:type="dxa"/>
            <w:vAlign w:val="center"/>
          </w:tcPr>
          <w:p w14:paraId="128ED353"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5,00</w:t>
            </w:r>
          </w:p>
        </w:tc>
        <w:tc>
          <w:tcPr>
            <w:tcW w:w="574" w:type="dxa"/>
            <w:vAlign w:val="center"/>
          </w:tcPr>
          <w:p w14:paraId="0C4DC490"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1E7A7EA3"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5C590124"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5D8D9852"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1C195E41"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14419CA3" w14:textId="2EFA80C8"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422D575" w14:textId="1755B448"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763C4D8" w14:textId="1BB50C92"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0983560F" w14:textId="571A95C3"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0E892AC9" w14:textId="560FB775"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850" w:type="dxa"/>
            <w:vAlign w:val="center"/>
          </w:tcPr>
          <w:p w14:paraId="3F3B1060" w14:textId="50A392B3"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0,00</w:t>
            </w:r>
          </w:p>
        </w:tc>
      </w:tr>
      <w:tr w:rsidR="00237843" w:rsidRPr="00BE3007" w14:paraId="5598EE82" w14:textId="77777777" w:rsidTr="00E83BD6">
        <w:trPr>
          <w:trHeight w:val="697"/>
          <w:tblCellSpacing w:w="0" w:type="dxa"/>
        </w:trPr>
        <w:tc>
          <w:tcPr>
            <w:tcW w:w="4121" w:type="dxa"/>
            <w:shd w:val="clear" w:color="auto" w:fill="DBE5F1" w:themeFill="accent1" w:themeFillTint="33"/>
            <w:vAlign w:val="center"/>
          </w:tcPr>
          <w:p w14:paraId="2DF9A79B" w14:textId="77777777" w:rsidR="00237843" w:rsidRPr="00E7137A" w:rsidRDefault="00237843" w:rsidP="00237843">
            <w:pPr>
              <w:spacing w:before="100" w:beforeAutospacing="1" w:after="100" w:afterAutospacing="1" w:line="240" w:lineRule="auto"/>
              <w:jc w:val="center"/>
              <w:rPr>
                <w:rFonts w:cs="Arial"/>
                <w:b/>
                <w:sz w:val="18"/>
                <w:szCs w:val="18"/>
                <w:lang w:eastAsia="sl-SI"/>
              </w:rPr>
            </w:pPr>
            <w:r w:rsidRPr="00E7137A">
              <w:rPr>
                <w:rFonts w:cs="Arial"/>
                <w:b/>
                <w:sz w:val="18"/>
                <w:szCs w:val="18"/>
                <w:lang w:eastAsia="sl-SI"/>
              </w:rPr>
              <w:t xml:space="preserve">2 - Varstvo in ohranjanje vodne biotske raznovrstnosti in ekosistemov </w:t>
            </w:r>
          </w:p>
        </w:tc>
        <w:tc>
          <w:tcPr>
            <w:tcW w:w="2219" w:type="dxa"/>
            <w:vAlign w:val="center"/>
          </w:tcPr>
          <w:p w14:paraId="5D9F9EED" w14:textId="6AEA9038"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Ni relevantnega kazalnika za spremljanje na ravni OP ESPR 2014–2020.</w:t>
            </w:r>
          </w:p>
          <w:p w14:paraId="4FA0DE16" w14:textId="77777777" w:rsidR="00237843" w:rsidRPr="00E7137A" w:rsidRDefault="00237843" w:rsidP="00237843">
            <w:pPr>
              <w:spacing w:before="100" w:beforeAutospacing="1" w:after="100" w:afterAutospacing="1" w:line="240" w:lineRule="auto"/>
              <w:jc w:val="center"/>
              <w:rPr>
                <w:rFonts w:cs="Arial"/>
                <w:sz w:val="18"/>
                <w:szCs w:val="18"/>
              </w:rPr>
            </w:pPr>
          </w:p>
        </w:tc>
        <w:tc>
          <w:tcPr>
            <w:tcW w:w="1373" w:type="dxa"/>
            <w:vAlign w:val="center"/>
          </w:tcPr>
          <w:p w14:paraId="6974D2B9" w14:textId="77777777" w:rsidR="00237843" w:rsidRPr="00E7137A" w:rsidRDefault="00237843" w:rsidP="00237843">
            <w:pPr>
              <w:pStyle w:val="Text3"/>
              <w:spacing w:after="0"/>
              <w:ind w:left="0"/>
              <w:jc w:val="center"/>
              <w:rPr>
                <w:rFonts w:ascii="Arial" w:hAnsi="Arial" w:cs="Arial"/>
                <w:sz w:val="18"/>
                <w:szCs w:val="18"/>
                <w:lang w:val="sl-SI"/>
              </w:rPr>
            </w:pPr>
          </w:p>
        </w:tc>
        <w:tc>
          <w:tcPr>
            <w:tcW w:w="937" w:type="dxa"/>
            <w:vAlign w:val="center"/>
          </w:tcPr>
          <w:p w14:paraId="41C4F027" w14:textId="77777777" w:rsidR="00237843" w:rsidRPr="00E7137A" w:rsidDel="00D94F62" w:rsidRDefault="00237843" w:rsidP="00237843">
            <w:pPr>
              <w:pStyle w:val="Text3"/>
              <w:spacing w:after="0"/>
              <w:ind w:left="0"/>
              <w:jc w:val="center"/>
              <w:rPr>
                <w:rFonts w:ascii="Arial" w:hAnsi="Arial" w:cs="Arial"/>
                <w:sz w:val="18"/>
                <w:szCs w:val="18"/>
                <w:lang w:val="sl-SI"/>
              </w:rPr>
            </w:pPr>
          </w:p>
        </w:tc>
        <w:tc>
          <w:tcPr>
            <w:tcW w:w="574" w:type="dxa"/>
            <w:vAlign w:val="center"/>
          </w:tcPr>
          <w:p w14:paraId="3B3DE60E" w14:textId="77777777" w:rsidR="00237843" w:rsidRPr="00E7137A" w:rsidRDefault="00237843" w:rsidP="00237843">
            <w:pPr>
              <w:spacing w:line="240" w:lineRule="auto"/>
              <w:ind w:left="113"/>
              <w:contextualSpacing/>
              <w:jc w:val="center"/>
              <w:rPr>
                <w:rFonts w:cs="Arial"/>
                <w:sz w:val="18"/>
                <w:szCs w:val="18"/>
                <w:lang w:eastAsia="sl-SI"/>
              </w:rPr>
            </w:pPr>
          </w:p>
        </w:tc>
        <w:tc>
          <w:tcPr>
            <w:tcW w:w="567" w:type="dxa"/>
            <w:vAlign w:val="center"/>
          </w:tcPr>
          <w:p w14:paraId="50AF716A" w14:textId="77777777" w:rsidR="00237843" w:rsidRPr="00E7137A" w:rsidRDefault="00237843" w:rsidP="00237843">
            <w:pPr>
              <w:spacing w:line="240" w:lineRule="auto"/>
              <w:ind w:left="113"/>
              <w:contextualSpacing/>
              <w:jc w:val="center"/>
              <w:rPr>
                <w:rFonts w:cs="Arial"/>
                <w:sz w:val="18"/>
                <w:szCs w:val="18"/>
                <w:lang w:eastAsia="sl-SI"/>
              </w:rPr>
            </w:pPr>
          </w:p>
        </w:tc>
        <w:tc>
          <w:tcPr>
            <w:tcW w:w="425" w:type="dxa"/>
            <w:vAlign w:val="center"/>
          </w:tcPr>
          <w:p w14:paraId="759ED089"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6" w:type="dxa"/>
            <w:vAlign w:val="center"/>
          </w:tcPr>
          <w:p w14:paraId="68B32096"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8" w:type="dxa"/>
            <w:vAlign w:val="center"/>
          </w:tcPr>
          <w:p w14:paraId="3AF60E68"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1" w:type="dxa"/>
            <w:vAlign w:val="center"/>
          </w:tcPr>
          <w:p w14:paraId="0C93858C"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1" w:type="dxa"/>
            <w:vAlign w:val="center"/>
          </w:tcPr>
          <w:p w14:paraId="12771691"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1" w:type="dxa"/>
            <w:vAlign w:val="center"/>
          </w:tcPr>
          <w:p w14:paraId="7DA96FD2"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1" w:type="dxa"/>
            <w:vAlign w:val="center"/>
          </w:tcPr>
          <w:p w14:paraId="6833BF80"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421" w:type="dxa"/>
            <w:vAlign w:val="center"/>
          </w:tcPr>
          <w:p w14:paraId="24468737"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850" w:type="dxa"/>
            <w:vAlign w:val="center"/>
          </w:tcPr>
          <w:p w14:paraId="40BE0A2B"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r>
      <w:tr w:rsidR="00237843" w:rsidRPr="00E7137A" w14:paraId="21ADF048" w14:textId="77777777" w:rsidTr="00E83BD6">
        <w:trPr>
          <w:tblCellSpacing w:w="0" w:type="dxa"/>
        </w:trPr>
        <w:tc>
          <w:tcPr>
            <w:tcW w:w="4121" w:type="dxa"/>
            <w:vMerge w:val="restart"/>
            <w:shd w:val="clear" w:color="auto" w:fill="DBE5F1" w:themeFill="accent1" w:themeFillTint="33"/>
            <w:vAlign w:val="center"/>
            <w:hideMark/>
          </w:tcPr>
          <w:p w14:paraId="6702D7BA" w14:textId="43ABAC87" w:rsidR="00237843" w:rsidRPr="00E7137A" w:rsidRDefault="00237843" w:rsidP="00237843">
            <w:pPr>
              <w:spacing w:before="100" w:beforeAutospacing="1" w:after="100" w:afterAutospacing="1" w:line="240" w:lineRule="auto"/>
              <w:jc w:val="center"/>
              <w:rPr>
                <w:rFonts w:cs="Arial"/>
                <w:b/>
                <w:sz w:val="18"/>
                <w:szCs w:val="18"/>
                <w:lang w:eastAsia="sl-SI"/>
              </w:rPr>
            </w:pPr>
            <w:r w:rsidRPr="00E7137A">
              <w:rPr>
                <w:rFonts w:cs="Arial"/>
                <w:b/>
                <w:sz w:val="18"/>
                <w:szCs w:val="18"/>
                <w:lang w:eastAsia="sl-SI"/>
              </w:rPr>
              <w:t>4– Povečanje konkurenčnosti in sposobnosti preživetja ribiških podjetij, vključno s flotami za mali priobalni ribolov, ter izboljšanje varnostnih in/ali delovnih razmer</w:t>
            </w:r>
          </w:p>
        </w:tc>
        <w:tc>
          <w:tcPr>
            <w:tcW w:w="2219" w:type="dxa"/>
            <w:vAlign w:val="center"/>
            <w:hideMark/>
          </w:tcPr>
          <w:p w14:paraId="731AE6FD"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1.1 Sprememba vrednosti proizvodnje</w:t>
            </w:r>
          </w:p>
        </w:tc>
        <w:tc>
          <w:tcPr>
            <w:tcW w:w="1373" w:type="dxa"/>
            <w:vAlign w:val="center"/>
            <w:hideMark/>
          </w:tcPr>
          <w:p w14:paraId="6A1C71BE"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v tisoč evrih</w:t>
            </w:r>
          </w:p>
        </w:tc>
        <w:tc>
          <w:tcPr>
            <w:tcW w:w="937" w:type="dxa"/>
            <w:vAlign w:val="center"/>
            <w:hideMark/>
          </w:tcPr>
          <w:p w14:paraId="60446D59" w14:textId="58AD4E44"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17,10</w:t>
            </w:r>
          </w:p>
        </w:tc>
        <w:tc>
          <w:tcPr>
            <w:tcW w:w="574" w:type="dxa"/>
            <w:vAlign w:val="center"/>
          </w:tcPr>
          <w:p w14:paraId="3C23DBAE"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46AF6EB6"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5337276A"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05EFEB8C"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602C0BC3"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14CC10A2" w14:textId="5B2B4B4D"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73A6D3B1" w14:textId="2FF14CC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62141A05" w14:textId="0BB0069F"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837213C" w14:textId="31F04AAF"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602D875" w14:textId="1EA7EE61"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850" w:type="dxa"/>
            <w:vAlign w:val="center"/>
          </w:tcPr>
          <w:p w14:paraId="2636DC4B"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r>
      <w:tr w:rsidR="00237843" w:rsidRPr="00E7137A" w14:paraId="3629F9D1" w14:textId="77777777" w:rsidTr="00E83BD6">
        <w:trPr>
          <w:tblCellSpacing w:w="0" w:type="dxa"/>
        </w:trPr>
        <w:tc>
          <w:tcPr>
            <w:tcW w:w="4121" w:type="dxa"/>
            <w:vMerge/>
            <w:shd w:val="clear" w:color="auto" w:fill="DBE5F1" w:themeFill="accent1" w:themeFillTint="33"/>
            <w:vAlign w:val="center"/>
          </w:tcPr>
          <w:p w14:paraId="28E7B520"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5C1C6497"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1.2 Sprememba obsega proizvodnje</w:t>
            </w:r>
          </w:p>
        </w:tc>
        <w:tc>
          <w:tcPr>
            <w:tcW w:w="1373" w:type="dxa"/>
            <w:vAlign w:val="center"/>
          </w:tcPr>
          <w:p w14:paraId="484BD823"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tone</w:t>
            </w:r>
          </w:p>
        </w:tc>
        <w:tc>
          <w:tcPr>
            <w:tcW w:w="937" w:type="dxa"/>
            <w:vAlign w:val="center"/>
          </w:tcPr>
          <w:p w14:paraId="20AF840B" w14:textId="0BA06232"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5,70</w:t>
            </w:r>
          </w:p>
        </w:tc>
        <w:tc>
          <w:tcPr>
            <w:tcW w:w="574" w:type="dxa"/>
            <w:vAlign w:val="center"/>
          </w:tcPr>
          <w:p w14:paraId="08695EDC"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4D68CEA0"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48CBAC83"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48A5F601"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21DB6B18"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79A82C51" w14:textId="26F4B03A"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43B90CE5" w14:textId="0B1463D2"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2D309591" w14:textId="7AFAC378"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BE6B67D" w14:textId="6A6DE42D"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1CF3B8F2" w14:textId="54AAACF8"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850" w:type="dxa"/>
            <w:vAlign w:val="center"/>
          </w:tcPr>
          <w:p w14:paraId="4D0AE618"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r>
      <w:tr w:rsidR="00237843" w:rsidRPr="00E7137A" w14:paraId="56727BCE" w14:textId="77777777" w:rsidTr="00E83BD6">
        <w:trPr>
          <w:tblCellSpacing w:w="0" w:type="dxa"/>
        </w:trPr>
        <w:tc>
          <w:tcPr>
            <w:tcW w:w="4121" w:type="dxa"/>
            <w:vMerge/>
            <w:shd w:val="clear" w:color="auto" w:fill="DBE5F1" w:themeFill="accent1" w:themeFillTint="33"/>
            <w:vAlign w:val="center"/>
          </w:tcPr>
          <w:p w14:paraId="03618B44"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502855FE"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1.3 Sprememba čistega  dobička</w:t>
            </w:r>
          </w:p>
        </w:tc>
        <w:tc>
          <w:tcPr>
            <w:tcW w:w="1373" w:type="dxa"/>
            <w:vAlign w:val="center"/>
          </w:tcPr>
          <w:p w14:paraId="3677C425"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v tisoč evrih</w:t>
            </w:r>
          </w:p>
        </w:tc>
        <w:tc>
          <w:tcPr>
            <w:tcW w:w="937" w:type="dxa"/>
            <w:vAlign w:val="center"/>
          </w:tcPr>
          <w:p w14:paraId="2BAC953C" w14:textId="22E3C353"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6,84</w:t>
            </w:r>
          </w:p>
        </w:tc>
        <w:tc>
          <w:tcPr>
            <w:tcW w:w="574" w:type="dxa"/>
            <w:vAlign w:val="center"/>
          </w:tcPr>
          <w:p w14:paraId="16E5F7D1"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0F60B850"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0C8B8F0F"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60FBFC8D"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3E149FB7"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83FF7F0" w14:textId="1419601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09177E78" w14:textId="1CE473EE"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655B719F" w14:textId="0129DE44"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0022CB2A" w14:textId="14D792ED"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51D8BB09" w14:textId="0338B5D8"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850" w:type="dxa"/>
            <w:vAlign w:val="center"/>
          </w:tcPr>
          <w:p w14:paraId="028C2BA1"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r>
      <w:tr w:rsidR="00237843" w:rsidRPr="00E7137A" w14:paraId="7AC1EDA5" w14:textId="77777777" w:rsidTr="00E83BD6">
        <w:trPr>
          <w:tblCellSpacing w:w="0" w:type="dxa"/>
        </w:trPr>
        <w:tc>
          <w:tcPr>
            <w:tcW w:w="4121" w:type="dxa"/>
            <w:vMerge/>
            <w:shd w:val="clear" w:color="auto" w:fill="DBE5F1" w:themeFill="accent1" w:themeFillTint="33"/>
            <w:vAlign w:val="center"/>
          </w:tcPr>
          <w:p w14:paraId="01047026"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224F11E9"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1.7 Delovna mesta, ustvarjena v ribiškem sektorju ali v dopolnilnih dejavnostih</w:t>
            </w:r>
          </w:p>
        </w:tc>
        <w:tc>
          <w:tcPr>
            <w:tcW w:w="1373" w:type="dxa"/>
            <w:vAlign w:val="center"/>
          </w:tcPr>
          <w:p w14:paraId="4E6EE2A6"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v ekvivalentu polnega delovnega časa</w:t>
            </w:r>
          </w:p>
        </w:tc>
        <w:tc>
          <w:tcPr>
            <w:tcW w:w="937" w:type="dxa"/>
            <w:vAlign w:val="center"/>
          </w:tcPr>
          <w:p w14:paraId="0EF9D8D4" w14:textId="16C9129C"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2,55</w:t>
            </w:r>
          </w:p>
        </w:tc>
        <w:tc>
          <w:tcPr>
            <w:tcW w:w="574" w:type="dxa"/>
            <w:vAlign w:val="center"/>
          </w:tcPr>
          <w:p w14:paraId="220008FF"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7665D927"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3C48A80D"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4A63D05E"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723D7139"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A2D980F" w14:textId="2C87FC9E"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022F5723" w14:textId="6113631B"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6D2E8B77" w14:textId="3E4079FF"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2DA94573" w14:textId="2D2C5C40"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51DA28DD" w14:textId="2F2E342A"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850" w:type="dxa"/>
            <w:vAlign w:val="center"/>
          </w:tcPr>
          <w:p w14:paraId="395E8931"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r>
      <w:tr w:rsidR="00237843" w:rsidRPr="00E7137A" w14:paraId="65BC802F" w14:textId="77777777" w:rsidTr="00E83BD6">
        <w:trPr>
          <w:tblCellSpacing w:w="0" w:type="dxa"/>
        </w:trPr>
        <w:tc>
          <w:tcPr>
            <w:tcW w:w="4121" w:type="dxa"/>
            <w:vMerge/>
            <w:shd w:val="clear" w:color="auto" w:fill="DBE5F1" w:themeFill="accent1" w:themeFillTint="33"/>
            <w:vAlign w:val="center"/>
          </w:tcPr>
          <w:p w14:paraId="7CC6D2C4"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7290A4E8"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1.8 Delovna mesta, ohranjena v ribiškem sektorju ali v dopolnilnih dejavnostih</w:t>
            </w:r>
          </w:p>
        </w:tc>
        <w:tc>
          <w:tcPr>
            <w:tcW w:w="1373" w:type="dxa"/>
            <w:vAlign w:val="center"/>
          </w:tcPr>
          <w:p w14:paraId="3213544A"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v ekvivalentu polnega delovnega časa</w:t>
            </w:r>
          </w:p>
        </w:tc>
        <w:tc>
          <w:tcPr>
            <w:tcW w:w="937" w:type="dxa"/>
            <w:vAlign w:val="center"/>
          </w:tcPr>
          <w:p w14:paraId="2A95660A" w14:textId="3ADB9AC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8,50</w:t>
            </w:r>
          </w:p>
        </w:tc>
        <w:tc>
          <w:tcPr>
            <w:tcW w:w="574" w:type="dxa"/>
            <w:vAlign w:val="center"/>
          </w:tcPr>
          <w:p w14:paraId="4078483A"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6177B48E"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4856A379"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3ECA2469"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6BE3A69C"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177BA00B" w14:textId="77F2FDF4"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7CB772BA" w14:textId="2438F79B"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24B93445" w14:textId="4A94F451"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701707B7" w14:textId="19DBC809"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E8FF0B7" w14:textId="2528A675"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850" w:type="dxa"/>
            <w:vAlign w:val="center"/>
          </w:tcPr>
          <w:p w14:paraId="3312726D"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r>
      <w:tr w:rsidR="00237843" w:rsidRPr="00E7137A" w14:paraId="0ADFE9AA" w14:textId="77777777" w:rsidTr="00E83BD6">
        <w:trPr>
          <w:tblCellSpacing w:w="0" w:type="dxa"/>
        </w:trPr>
        <w:tc>
          <w:tcPr>
            <w:tcW w:w="4121" w:type="dxa"/>
            <w:vMerge/>
            <w:shd w:val="clear" w:color="auto" w:fill="DBE5F1" w:themeFill="accent1" w:themeFillTint="33"/>
            <w:vAlign w:val="center"/>
          </w:tcPr>
          <w:p w14:paraId="0B8E7AF2"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740F50A8"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1.9.a Sprememba števila poškodb in nesreč pri delu</w:t>
            </w:r>
          </w:p>
        </w:tc>
        <w:tc>
          <w:tcPr>
            <w:tcW w:w="1373" w:type="dxa"/>
            <w:vAlign w:val="center"/>
          </w:tcPr>
          <w:p w14:paraId="0A962675"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število</w:t>
            </w:r>
          </w:p>
        </w:tc>
        <w:tc>
          <w:tcPr>
            <w:tcW w:w="937" w:type="dxa"/>
            <w:vAlign w:val="center"/>
          </w:tcPr>
          <w:p w14:paraId="3D4E1FDC"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2,00</w:t>
            </w:r>
          </w:p>
        </w:tc>
        <w:tc>
          <w:tcPr>
            <w:tcW w:w="574" w:type="dxa"/>
            <w:vAlign w:val="center"/>
          </w:tcPr>
          <w:p w14:paraId="79290E17"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370E7A06"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416C00C9"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6766F93B"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747440F2"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2AEC6F10" w14:textId="40058190"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4B6D890F" w14:textId="20408F30"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442FF2E5" w14:textId="63905C96"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7E860AFD" w14:textId="1F95D15F"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776076E8" w14:textId="6281CF90"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Pr="00E7137A">
              <w:rPr>
                <w:rFonts w:cs="Arial"/>
                <w:sz w:val="18"/>
                <w:szCs w:val="18"/>
                <w:lang w:eastAsia="sl-SI"/>
              </w:rPr>
              <w:t>,00</w:t>
            </w:r>
          </w:p>
        </w:tc>
        <w:tc>
          <w:tcPr>
            <w:tcW w:w="850" w:type="dxa"/>
            <w:vAlign w:val="center"/>
          </w:tcPr>
          <w:p w14:paraId="4ABE8ACE" w14:textId="4EF54BAF"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Pr="00E7137A">
              <w:rPr>
                <w:rFonts w:cs="Arial"/>
                <w:sz w:val="18"/>
                <w:szCs w:val="18"/>
                <w:lang w:eastAsia="sl-SI"/>
              </w:rPr>
              <w:t>,00</w:t>
            </w:r>
          </w:p>
        </w:tc>
      </w:tr>
      <w:tr w:rsidR="00237843" w:rsidRPr="00E7137A" w14:paraId="6515D22F" w14:textId="77777777" w:rsidTr="00E83BD6">
        <w:trPr>
          <w:tblCellSpacing w:w="0" w:type="dxa"/>
        </w:trPr>
        <w:tc>
          <w:tcPr>
            <w:tcW w:w="4121" w:type="dxa"/>
            <w:vMerge/>
            <w:shd w:val="clear" w:color="auto" w:fill="DBE5F1" w:themeFill="accent1" w:themeFillTint="33"/>
            <w:vAlign w:val="center"/>
          </w:tcPr>
          <w:p w14:paraId="5D5D9DC7"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6B7ABAAD"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1.10 Število ribičev, vključenih v operacijo</w:t>
            </w:r>
          </w:p>
        </w:tc>
        <w:tc>
          <w:tcPr>
            <w:tcW w:w="1373" w:type="dxa"/>
            <w:vAlign w:val="center"/>
          </w:tcPr>
          <w:p w14:paraId="5E586174" w14:textId="77777777" w:rsidR="00237843" w:rsidRPr="00E7137A" w:rsidRDefault="00237843" w:rsidP="00237843">
            <w:pPr>
              <w:pStyle w:val="Text3"/>
              <w:spacing w:after="0"/>
              <w:ind w:left="0"/>
              <w:jc w:val="center"/>
              <w:rPr>
                <w:rFonts w:ascii="Arial" w:hAnsi="Arial" w:cs="Arial"/>
                <w:sz w:val="18"/>
                <w:szCs w:val="18"/>
                <w:lang w:val="sl-SI"/>
              </w:rPr>
            </w:pPr>
            <w:r w:rsidRPr="00E7137A">
              <w:rPr>
                <w:rFonts w:ascii="Arial" w:hAnsi="Arial" w:cs="Arial"/>
                <w:sz w:val="18"/>
                <w:szCs w:val="18"/>
                <w:lang w:val="sl-SI"/>
              </w:rPr>
              <w:t>število</w:t>
            </w:r>
          </w:p>
        </w:tc>
        <w:tc>
          <w:tcPr>
            <w:tcW w:w="937" w:type="dxa"/>
            <w:vAlign w:val="center"/>
          </w:tcPr>
          <w:p w14:paraId="7F9F7A7A" w14:textId="7A72222D" w:rsidR="00237843" w:rsidRPr="00E7137A" w:rsidRDefault="00237843" w:rsidP="00237843">
            <w:pPr>
              <w:pStyle w:val="Text3"/>
              <w:spacing w:after="0"/>
              <w:ind w:left="0"/>
              <w:jc w:val="center"/>
              <w:rPr>
                <w:rFonts w:ascii="Arial" w:hAnsi="Arial" w:cs="Arial"/>
                <w:sz w:val="18"/>
                <w:szCs w:val="18"/>
                <w:lang w:val="sl-SI"/>
              </w:rPr>
            </w:pPr>
            <w:r>
              <w:rPr>
                <w:rFonts w:ascii="Arial" w:hAnsi="Arial" w:cs="Arial"/>
                <w:sz w:val="18"/>
                <w:szCs w:val="18"/>
                <w:lang w:val="sl-SI"/>
              </w:rPr>
              <w:t>15</w:t>
            </w:r>
            <w:r w:rsidRPr="00E7137A">
              <w:rPr>
                <w:rFonts w:ascii="Arial" w:hAnsi="Arial" w:cs="Arial"/>
                <w:sz w:val="18"/>
                <w:szCs w:val="18"/>
                <w:lang w:val="sl-SI"/>
              </w:rPr>
              <w:t>,00</w:t>
            </w:r>
          </w:p>
        </w:tc>
        <w:tc>
          <w:tcPr>
            <w:tcW w:w="574" w:type="dxa"/>
            <w:vAlign w:val="center"/>
          </w:tcPr>
          <w:p w14:paraId="242A8445"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567" w:type="dxa"/>
            <w:vAlign w:val="center"/>
          </w:tcPr>
          <w:p w14:paraId="0E211EEA" w14:textId="77777777" w:rsidR="00237843" w:rsidRPr="00E7137A" w:rsidRDefault="00237843" w:rsidP="00237843">
            <w:pPr>
              <w:spacing w:line="240" w:lineRule="auto"/>
              <w:ind w:left="113"/>
              <w:contextualSpacing/>
              <w:jc w:val="center"/>
              <w:rPr>
                <w:rFonts w:cs="Arial"/>
                <w:sz w:val="18"/>
                <w:szCs w:val="18"/>
                <w:lang w:eastAsia="sl-SI"/>
              </w:rPr>
            </w:pPr>
            <w:r w:rsidRPr="00E7137A">
              <w:rPr>
                <w:rFonts w:cs="Arial"/>
                <w:sz w:val="18"/>
                <w:szCs w:val="18"/>
                <w:lang w:eastAsia="sl-SI"/>
              </w:rPr>
              <w:t>0,00</w:t>
            </w:r>
          </w:p>
        </w:tc>
        <w:tc>
          <w:tcPr>
            <w:tcW w:w="425" w:type="dxa"/>
            <w:vAlign w:val="center"/>
          </w:tcPr>
          <w:p w14:paraId="27ABB44D"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6" w:type="dxa"/>
            <w:vAlign w:val="center"/>
          </w:tcPr>
          <w:p w14:paraId="0130B7C8"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8" w:type="dxa"/>
            <w:vAlign w:val="center"/>
          </w:tcPr>
          <w:p w14:paraId="450723E9" w14:textId="77777777"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3DF97A96" w14:textId="239809F3"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26E0A2BD" w14:textId="4A56B669" w:rsidR="00237843" w:rsidRPr="00E7137A" w:rsidRDefault="00237843" w:rsidP="00237843">
            <w:pPr>
              <w:spacing w:before="100" w:beforeAutospacing="1" w:after="100" w:afterAutospacing="1" w:line="240" w:lineRule="auto"/>
              <w:jc w:val="center"/>
              <w:rPr>
                <w:rFonts w:cs="Arial"/>
                <w:sz w:val="18"/>
                <w:szCs w:val="18"/>
                <w:lang w:eastAsia="sl-SI"/>
              </w:rPr>
            </w:pPr>
            <w:r w:rsidRPr="00E7137A">
              <w:rPr>
                <w:rFonts w:cs="Arial"/>
                <w:sz w:val="18"/>
                <w:szCs w:val="18"/>
                <w:lang w:eastAsia="sl-SI"/>
              </w:rPr>
              <w:t>0,00</w:t>
            </w:r>
          </w:p>
        </w:tc>
        <w:tc>
          <w:tcPr>
            <w:tcW w:w="421" w:type="dxa"/>
            <w:vAlign w:val="center"/>
          </w:tcPr>
          <w:p w14:paraId="12CFE2C3" w14:textId="50A1C16C"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3,00</w:t>
            </w:r>
          </w:p>
        </w:tc>
        <w:tc>
          <w:tcPr>
            <w:tcW w:w="421" w:type="dxa"/>
            <w:vAlign w:val="center"/>
          </w:tcPr>
          <w:p w14:paraId="4C3B0BDC" w14:textId="2F037928"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c>
          <w:tcPr>
            <w:tcW w:w="421" w:type="dxa"/>
            <w:vAlign w:val="center"/>
          </w:tcPr>
          <w:p w14:paraId="1042D988" w14:textId="6980DAAA"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3</w:t>
            </w:r>
            <w:r w:rsidRPr="00E7137A">
              <w:rPr>
                <w:rFonts w:cs="Arial"/>
                <w:sz w:val="18"/>
                <w:szCs w:val="18"/>
                <w:lang w:eastAsia="sl-SI"/>
              </w:rPr>
              <w:t>,00</w:t>
            </w:r>
          </w:p>
        </w:tc>
        <w:tc>
          <w:tcPr>
            <w:tcW w:w="850" w:type="dxa"/>
            <w:vAlign w:val="center"/>
          </w:tcPr>
          <w:p w14:paraId="6F9FEB61" w14:textId="158FEB6D" w:rsidR="00237843" w:rsidRPr="00E7137A" w:rsidRDefault="00237843" w:rsidP="00237843">
            <w:pPr>
              <w:spacing w:before="100" w:beforeAutospacing="1" w:after="100" w:afterAutospacing="1" w:line="240" w:lineRule="auto"/>
              <w:jc w:val="center"/>
              <w:rPr>
                <w:rFonts w:cs="Arial"/>
                <w:sz w:val="18"/>
                <w:szCs w:val="18"/>
                <w:lang w:eastAsia="sl-SI"/>
              </w:rPr>
            </w:pPr>
            <w:r>
              <w:rPr>
                <w:rFonts w:cs="Arial"/>
                <w:sz w:val="18"/>
                <w:szCs w:val="18"/>
                <w:lang w:eastAsia="sl-SI"/>
              </w:rPr>
              <w:t>8,</w:t>
            </w:r>
            <w:r w:rsidRPr="00E7137A">
              <w:rPr>
                <w:rFonts w:cs="Arial"/>
                <w:sz w:val="18"/>
                <w:szCs w:val="18"/>
                <w:lang w:eastAsia="sl-SI"/>
              </w:rPr>
              <w:t>00</w:t>
            </w:r>
          </w:p>
        </w:tc>
      </w:tr>
      <w:tr w:rsidR="00237843" w:rsidRPr="00EE3FA5" w14:paraId="49E745EE" w14:textId="77777777" w:rsidTr="00E83BD6">
        <w:trPr>
          <w:tblCellSpacing w:w="0" w:type="dxa"/>
        </w:trPr>
        <w:tc>
          <w:tcPr>
            <w:tcW w:w="4121" w:type="dxa"/>
            <w:vMerge/>
            <w:shd w:val="clear" w:color="auto" w:fill="DBE5F1" w:themeFill="accent1" w:themeFillTint="33"/>
            <w:vAlign w:val="center"/>
          </w:tcPr>
          <w:p w14:paraId="112D4F49" w14:textId="77777777" w:rsidR="00237843" w:rsidRPr="00E7137A"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124760D0"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1.11 Ohranjeno število plovil, privezanih v ribiških pristaniščih</w:t>
            </w:r>
          </w:p>
        </w:tc>
        <w:tc>
          <w:tcPr>
            <w:tcW w:w="1373" w:type="dxa"/>
            <w:vAlign w:val="center"/>
          </w:tcPr>
          <w:p w14:paraId="5759D55E" w14:textId="77777777" w:rsidR="00237843" w:rsidRPr="00E66564" w:rsidRDefault="00237843" w:rsidP="00237843">
            <w:pPr>
              <w:pStyle w:val="Text3"/>
              <w:spacing w:after="0"/>
              <w:ind w:left="0"/>
              <w:jc w:val="center"/>
              <w:rPr>
                <w:rFonts w:ascii="Arial" w:hAnsi="Arial" w:cs="Arial"/>
                <w:sz w:val="18"/>
                <w:szCs w:val="18"/>
                <w:lang w:val="sl-SI"/>
              </w:rPr>
            </w:pPr>
            <w:r w:rsidRPr="00E66564">
              <w:rPr>
                <w:rFonts w:ascii="Arial" w:hAnsi="Arial" w:cs="Arial"/>
                <w:sz w:val="18"/>
                <w:szCs w:val="18"/>
                <w:lang w:val="sl-SI"/>
              </w:rPr>
              <w:t>število</w:t>
            </w:r>
          </w:p>
        </w:tc>
        <w:tc>
          <w:tcPr>
            <w:tcW w:w="937" w:type="dxa"/>
            <w:vAlign w:val="center"/>
          </w:tcPr>
          <w:p w14:paraId="2C5B4DC4" w14:textId="15CD8F4D" w:rsidR="00237843" w:rsidRPr="00E66564" w:rsidRDefault="00237843" w:rsidP="00237843">
            <w:pPr>
              <w:pStyle w:val="Text3"/>
              <w:spacing w:after="0"/>
              <w:ind w:left="0"/>
              <w:jc w:val="center"/>
              <w:rPr>
                <w:rFonts w:ascii="Arial" w:hAnsi="Arial" w:cs="Arial"/>
                <w:sz w:val="18"/>
                <w:szCs w:val="18"/>
                <w:lang w:val="sl-SI"/>
              </w:rPr>
            </w:pPr>
            <w:r w:rsidRPr="00E66564">
              <w:rPr>
                <w:rFonts w:ascii="Arial" w:hAnsi="Arial" w:cs="Arial"/>
                <w:sz w:val="18"/>
                <w:szCs w:val="18"/>
                <w:lang w:val="sl-SI"/>
              </w:rPr>
              <w:t>10,00</w:t>
            </w:r>
          </w:p>
        </w:tc>
        <w:tc>
          <w:tcPr>
            <w:tcW w:w="574" w:type="dxa"/>
            <w:vAlign w:val="center"/>
          </w:tcPr>
          <w:p w14:paraId="45C33125" w14:textId="77777777" w:rsidR="00237843" w:rsidRPr="00E66564" w:rsidRDefault="00237843" w:rsidP="00237843">
            <w:pPr>
              <w:spacing w:line="240" w:lineRule="auto"/>
              <w:ind w:left="113"/>
              <w:contextualSpacing/>
              <w:jc w:val="center"/>
              <w:rPr>
                <w:rFonts w:cs="Arial"/>
                <w:sz w:val="18"/>
                <w:szCs w:val="18"/>
                <w:lang w:eastAsia="sl-SI"/>
              </w:rPr>
            </w:pPr>
            <w:r w:rsidRPr="00E66564">
              <w:rPr>
                <w:rFonts w:cs="Arial"/>
                <w:sz w:val="18"/>
                <w:szCs w:val="18"/>
                <w:lang w:eastAsia="sl-SI"/>
              </w:rPr>
              <w:t>0,00</w:t>
            </w:r>
          </w:p>
        </w:tc>
        <w:tc>
          <w:tcPr>
            <w:tcW w:w="567" w:type="dxa"/>
            <w:vAlign w:val="center"/>
          </w:tcPr>
          <w:p w14:paraId="6C412338" w14:textId="77777777" w:rsidR="00237843" w:rsidRPr="00E66564" w:rsidRDefault="00237843" w:rsidP="00237843">
            <w:pPr>
              <w:spacing w:line="240" w:lineRule="auto"/>
              <w:ind w:left="113"/>
              <w:contextualSpacing/>
              <w:jc w:val="center"/>
              <w:rPr>
                <w:rFonts w:cs="Arial"/>
                <w:sz w:val="18"/>
                <w:szCs w:val="18"/>
                <w:lang w:eastAsia="sl-SI"/>
              </w:rPr>
            </w:pPr>
            <w:r w:rsidRPr="00E66564">
              <w:rPr>
                <w:rFonts w:cs="Arial"/>
                <w:sz w:val="18"/>
                <w:szCs w:val="18"/>
                <w:lang w:eastAsia="sl-SI"/>
              </w:rPr>
              <w:t>0,00</w:t>
            </w:r>
          </w:p>
        </w:tc>
        <w:tc>
          <w:tcPr>
            <w:tcW w:w="425" w:type="dxa"/>
            <w:vAlign w:val="center"/>
          </w:tcPr>
          <w:p w14:paraId="19F0FFD3" w14:textId="77777777" w:rsidR="00237843" w:rsidRPr="00E66564" w:rsidRDefault="00237843" w:rsidP="00237843">
            <w:pPr>
              <w:spacing w:before="100" w:beforeAutospacing="1" w:after="100" w:afterAutospacing="1" w:line="240" w:lineRule="auto"/>
              <w:jc w:val="center"/>
              <w:rPr>
                <w:rFonts w:cs="Arial"/>
                <w:sz w:val="18"/>
                <w:szCs w:val="18"/>
                <w:lang w:eastAsia="sl-SI"/>
              </w:rPr>
            </w:pPr>
            <w:r w:rsidRPr="00E66564">
              <w:rPr>
                <w:rFonts w:cs="Arial"/>
                <w:sz w:val="18"/>
                <w:szCs w:val="18"/>
                <w:lang w:eastAsia="sl-SI"/>
              </w:rPr>
              <w:t>0,00</w:t>
            </w:r>
          </w:p>
        </w:tc>
        <w:tc>
          <w:tcPr>
            <w:tcW w:w="426" w:type="dxa"/>
            <w:vAlign w:val="center"/>
          </w:tcPr>
          <w:p w14:paraId="4D930B75"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8" w:type="dxa"/>
            <w:vAlign w:val="center"/>
          </w:tcPr>
          <w:p w14:paraId="1D2B5E20"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23C6A434" w14:textId="1AC2757D"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169629AC" w14:textId="791205CA"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19C9699A" w14:textId="57BEE20C"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5EE502AC" w14:textId="6917808F" w:rsidR="00237843" w:rsidRPr="00EE3FA5" w:rsidRDefault="00902BB1">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34</w:t>
            </w:r>
            <w:r w:rsidR="00237843" w:rsidRPr="00EE3FA5">
              <w:rPr>
                <w:rFonts w:cs="Arial"/>
                <w:sz w:val="18"/>
                <w:szCs w:val="18"/>
                <w:lang w:eastAsia="sl-SI"/>
              </w:rPr>
              <w:t>,00</w:t>
            </w:r>
          </w:p>
        </w:tc>
        <w:tc>
          <w:tcPr>
            <w:tcW w:w="421" w:type="dxa"/>
            <w:vAlign w:val="center"/>
          </w:tcPr>
          <w:p w14:paraId="12A47680" w14:textId="3106EE21"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32,00</w:t>
            </w:r>
          </w:p>
        </w:tc>
        <w:tc>
          <w:tcPr>
            <w:tcW w:w="850" w:type="dxa"/>
            <w:vAlign w:val="center"/>
          </w:tcPr>
          <w:p w14:paraId="4A62C333" w14:textId="45ABDD98" w:rsidR="00237843" w:rsidRPr="00EE3FA5" w:rsidRDefault="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6</w:t>
            </w:r>
            <w:r w:rsidR="000E0C59" w:rsidRPr="00EE3FA5">
              <w:rPr>
                <w:rFonts w:cs="Arial"/>
                <w:sz w:val="18"/>
                <w:szCs w:val="18"/>
                <w:lang w:eastAsia="sl-SI"/>
              </w:rPr>
              <w:t>6</w:t>
            </w:r>
            <w:r w:rsidRPr="00EE3FA5">
              <w:rPr>
                <w:rFonts w:cs="Arial"/>
                <w:sz w:val="18"/>
                <w:szCs w:val="18"/>
                <w:lang w:eastAsia="sl-SI"/>
              </w:rPr>
              <w:t>,00</w:t>
            </w:r>
          </w:p>
        </w:tc>
      </w:tr>
      <w:tr w:rsidR="00237843" w:rsidRPr="00EE3FA5" w14:paraId="7304863B" w14:textId="77777777" w:rsidTr="00E83BD6">
        <w:trPr>
          <w:tblCellSpacing w:w="0" w:type="dxa"/>
        </w:trPr>
        <w:tc>
          <w:tcPr>
            <w:tcW w:w="4121" w:type="dxa"/>
            <w:vMerge/>
            <w:shd w:val="clear" w:color="auto" w:fill="DBE5F1" w:themeFill="accent1" w:themeFillTint="33"/>
            <w:vAlign w:val="center"/>
          </w:tcPr>
          <w:p w14:paraId="4872A376" w14:textId="77777777" w:rsidR="00237843" w:rsidRPr="00EE3FA5" w:rsidRDefault="00237843" w:rsidP="00237843">
            <w:pPr>
              <w:spacing w:before="100" w:beforeAutospacing="1" w:after="100" w:afterAutospacing="1" w:line="240" w:lineRule="auto"/>
              <w:jc w:val="center"/>
              <w:rPr>
                <w:rFonts w:cs="Arial"/>
                <w:sz w:val="18"/>
                <w:szCs w:val="18"/>
                <w:lang w:eastAsia="sl-SI"/>
              </w:rPr>
            </w:pPr>
          </w:p>
        </w:tc>
        <w:tc>
          <w:tcPr>
            <w:tcW w:w="2219" w:type="dxa"/>
            <w:vAlign w:val="center"/>
          </w:tcPr>
          <w:p w14:paraId="70F5C433" w14:textId="09FF29A2"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1.12 Povečano število plovil, privezanih v ribiških pristaniščih</w:t>
            </w:r>
          </w:p>
        </w:tc>
        <w:tc>
          <w:tcPr>
            <w:tcW w:w="1373" w:type="dxa"/>
            <w:vAlign w:val="center"/>
          </w:tcPr>
          <w:p w14:paraId="1F74CCAB"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število</w:t>
            </w:r>
          </w:p>
        </w:tc>
        <w:tc>
          <w:tcPr>
            <w:tcW w:w="937" w:type="dxa"/>
            <w:vAlign w:val="center"/>
          </w:tcPr>
          <w:p w14:paraId="5EDC8493" w14:textId="1CECE938"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3,00</w:t>
            </w:r>
          </w:p>
        </w:tc>
        <w:tc>
          <w:tcPr>
            <w:tcW w:w="574" w:type="dxa"/>
            <w:vAlign w:val="center"/>
          </w:tcPr>
          <w:p w14:paraId="4CD6EE0B" w14:textId="77777777" w:rsidR="00237843" w:rsidRPr="00EE3FA5" w:rsidRDefault="00237843" w:rsidP="00237843">
            <w:pPr>
              <w:spacing w:line="240" w:lineRule="auto"/>
              <w:ind w:left="113"/>
              <w:contextualSpacing/>
              <w:jc w:val="center"/>
              <w:rPr>
                <w:rFonts w:cs="Arial"/>
                <w:sz w:val="18"/>
                <w:szCs w:val="18"/>
                <w:lang w:eastAsia="sl-SI"/>
              </w:rPr>
            </w:pPr>
            <w:r w:rsidRPr="00EE3FA5">
              <w:rPr>
                <w:rFonts w:cs="Arial"/>
                <w:sz w:val="18"/>
                <w:szCs w:val="18"/>
                <w:lang w:eastAsia="sl-SI"/>
              </w:rPr>
              <w:t>0,00</w:t>
            </w:r>
          </w:p>
        </w:tc>
        <w:tc>
          <w:tcPr>
            <w:tcW w:w="567" w:type="dxa"/>
            <w:vAlign w:val="center"/>
          </w:tcPr>
          <w:p w14:paraId="6C76F263" w14:textId="77777777" w:rsidR="00237843" w:rsidRPr="00EE3FA5" w:rsidRDefault="00237843" w:rsidP="00237843">
            <w:pPr>
              <w:spacing w:line="240" w:lineRule="auto"/>
              <w:ind w:left="113"/>
              <w:contextualSpacing/>
              <w:jc w:val="center"/>
              <w:rPr>
                <w:rFonts w:cs="Arial"/>
                <w:sz w:val="18"/>
                <w:szCs w:val="18"/>
                <w:lang w:eastAsia="sl-SI"/>
              </w:rPr>
            </w:pPr>
            <w:r w:rsidRPr="00EE3FA5">
              <w:rPr>
                <w:rFonts w:cs="Arial"/>
                <w:sz w:val="18"/>
                <w:szCs w:val="18"/>
                <w:lang w:eastAsia="sl-SI"/>
              </w:rPr>
              <w:t>0,00</w:t>
            </w:r>
          </w:p>
        </w:tc>
        <w:tc>
          <w:tcPr>
            <w:tcW w:w="425" w:type="dxa"/>
            <w:vAlign w:val="center"/>
          </w:tcPr>
          <w:p w14:paraId="2A3DAA5D"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6" w:type="dxa"/>
            <w:vAlign w:val="center"/>
          </w:tcPr>
          <w:p w14:paraId="1ABD88EE"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8" w:type="dxa"/>
            <w:vAlign w:val="center"/>
          </w:tcPr>
          <w:p w14:paraId="743ACF73"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0F356970" w14:textId="3F431994"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0F1AAE81" w14:textId="4F7654A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0DA542EA" w14:textId="52B7BC06"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1804B964" w14:textId="559ACF33"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421" w:type="dxa"/>
            <w:vAlign w:val="center"/>
          </w:tcPr>
          <w:p w14:paraId="0848F584" w14:textId="71338F0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850" w:type="dxa"/>
            <w:vAlign w:val="center"/>
          </w:tcPr>
          <w:p w14:paraId="71FF87AA"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r>
    </w:tbl>
    <w:p w14:paraId="0F9E80D8" w14:textId="77777777" w:rsidR="00567981" w:rsidRPr="00EE3FA5" w:rsidRDefault="00567981" w:rsidP="008C22B1">
      <w:pPr>
        <w:jc w:val="both"/>
        <w:rPr>
          <w:rFonts w:cs="Arial"/>
          <w:szCs w:val="20"/>
        </w:rPr>
      </w:pPr>
    </w:p>
    <w:p w14:paraId="75D5DC92" w14:textId="77777777" w:rsidR="00CB057D" w:rsidRPr="00EE3FA5" w:rsidRDefault="00CB057D" w:rsidP="008C22B1">
      <w:pPr>
        <w:jc w:val="both"/>
        <w:rPr>
          <w:rFonts w:cs="Arial"/>
          <w:sz w:val="18"/>
          <w:szCs w:val="18"/>
          <w:lang w:eastAsia="sl-SI"/>
        </w:rPr>
      </w:pPr>
    </w:p>
    <w:p w14:paraId="50BBFB80" w14:textId="77777777" w:rsidR="00CB057D" w:rsidRPr="00EE3FA5" w:rsidRDefault="00CB057D" w:rsidP="008C22B1">
      <w:pPr>
        <w:jc w:val="both"/>
        <w:rPr>
          <w:rFonts w:cs="Arial"/>
          <w:sz w:val="18"/>
          <w:szCs w:val="18"/>
          <w:lang w:eastAsia="sl-SI"/>
        </w:rPr>
      </w:pPr>
    </w:p>
    <w:p w14:paraId="19A3FA62" w14:textId="77777777" w:rsidR="00CB057D" w:rsidRPr="00EE3FA5" w:rsidRDefault="00CB057D" w:rsidP="008C22B1">
      <w:pPr>
        <w:jc w:val="both"/>
        <w:rPr>
          <w:rFonts w:cs="Arial"/>
          <w:sz w:val="18"/>
          <w:szCs w:val="18"/>
          <w:lang w:eastAsia="sl-SI"/>
        </w:rPr>
      </w:pPr>
    </w:p>
    <w:p w14:paraId="0F457B08" w14:textId="46301A44" w:rsidR="00CB057D" w:rsidRPr="00EE3FA5" w:rsidRDefault="00CB057D" w:rsidP="008C22B1">
      <w:pPr>
        <w:jc w:val="both"/>
        <w:rPr>
          <w:rFonts w:cs="Arial"/>
          <w:sz w:val="18"/>
          <w:szCs w:val="18"/>
          <w:lang w:eastAsia="sl-SI"/>
        </w:rPr>
      </w:pPr>
    </w:p>
    <w:p w14:paraId="3E6C7E44" w14:textId="22EC4A6A" w:rsidR="0013650A" w:rsidRPr="00EE3FA5" w:rsidRDefault="0013650A" w:rsidP="008C22B1">
      <w:pPr>
        <w:jc w:val="both"/>
        <w:rPr>
          <w:rFonts w:cs="Arial"/>
          <w:sz w:val="18"/>
          <w:szCs w:val="18"/>
          <w:lang w:eastAsia="sl-SI"/>
        </w:rPr>
      </w:pPr>
    </w:p>
    <w:p w14:paraId="5DEF9CC6" w14:textId="3CBCDE94" w:rsidR="0013650A" w:rsidRPr="00EE3FA5" w:rsidRDefault="0013650A" w:rsidP="008C22B1">
      <w:pPr>
        <w:jc w:val="both"/>
        <w:rPr>
          <w:rFonts w:cs="Arial"/>
          <w:sz w:val="18"/>
          <w:szCs w:val="18"/>
          <w:lang w:eastAsia="sl-SI"/>
        </w:rPr>
      </w:pPr>
    </w:p>
    <w:p w14:paraId="34B3B027" w14:textId="77777777" w:rsidR="0013650A" w:rsidRPr="00EE3FA5" w:rsidRDefault="0013650A" w:rsidP="008C22B1">
      <w:pPr>
        <w:jc w:val="both"/>
        <w:rPr>
          <w:rFonts w:cs="Arial"/>
          <w:sz w:val="18"/>
          <w:szCs w:val="18"/>
          <w:lang w:eastAsia="sl-SI"/>
        </w:rPr>
      </w:pPr>
    </w:p>
    <w:p w14:paraId="7C9DACB7" w14:textId="77777777" w:rsidR="00CB057D" w:rsidRPr="00EE3FA5" w:rsidRDefault="00CB057D" w:rsidP="008C22B1">
      <w:pPr>
        <w:jc w:val="both"/>
        <w:rPr>
          <w:rFonts w:cs="Arial"/>
          <w:sz w:val="18"/>
          <w:szCs w:val="18"/>
          <w:lang w:eastAsia="sl-SI"/>
        </w:rPr>
      </w:pPr>
    </w:p>
    <w:p w14:paraId="5416769C" w14:textId="77777777" w:rsidR="00CB057D" w:rsidRPr="00EE3FA5" w:rsidRDefault="00CB057D" w:rsidP="008C22B1">
      <w:pPr>
        <w:jc w:val="both"/>
        <w:rPr>
          <w:rFonts w:cs="Arial"/>
          <w:sz w:val="18"/>
          <w:szCs w:val="18"/>
          <w:lang w:eastAsia="sl-SI"/>
        </w:rPr>
      </w:pPr>
    </w:p>
    <w:p w14:paraId="4EC1983D" w14:textId="710125DD" w:rsidR="0021048A" w:rsidRPr="00EE3FA5" w:rsidRDefault="00CD6877" w:rsidP="008C22B1">
      <w:pPr>
        <w:jc w:val="both"/>
        <w:rPr>
          <w:rFonts w:cs="Arial"/>
          <w:szCs w:val="20"/>
        </w:rPr>
      </w:pPr>
      <w:r w:rsidRPr="00EE3FA5">
        <w:rPr>
          <w:rFonts w:cs="Arial"/>
          <w:sz w:val="18"/>
          <w:szCs w:val="18"/>
          <w:lang w:eastAsia="sl-SI"/>
        </w:rPr>
        <w:lastRenderedPageBreak/>
        <w:t>Prednostna naloga Unije</w:t>
      </w:r>
      <w:r w:rsidR="00B53F4D" w:rsidRPr="00EE3FA5">
        <w:rPr>
          <w:rFonts w:cs="Arial"/>
          <w:sz w:val="18"/>
          <w:szCs w:val="18"/>
          <w:lang w:eastAsia="sl-SI"/>
        </w:rPr>
        <w:t xml:space="preserve"> 2</w:t>
      </w:r>
      <w:r w:rsidRPr="00EE3FA5">
        <w:rPr>
          <w:rFonts w:cs="Arial"/>
          <w:sz w:val="18"/>
          <w:szCs w:val="18"/>
          <w:lang w:eastAsia="sl-SI"/>
        </w:rPr>
        <w:t xml:space="preserve">: </w:t>
      </w:r>
      <w:r w:rsidRPr="00EE3FA5">
        <w:rPr>
          <w:rFonts w:cs="Arial"/>
          <w:b/>
          <w:sz w:val="18"/>
          <w:szCs w:val="18"/>
          <w:lang w:eastAsia="sl-SI"/>
        </w:rPr>
        <w:t>Pospeševanje okoljsko trajnostne, z viri učinkovite, inovativne, konkurenčne in na znanju temelječe akvakulture</w:t>
      </w:r>
    </w:p>
    <w:p w14:paraId="73FA37B8" w14:textId="77777777" w:rsidR="00567981" w:rsidRPr="00EE3FA5" w:rsidRDefault="00567981" w:rsidP="008C22B1">
      <w:pPr>
        <w:jc w:val="both"/>
        <w:rPr>
          <w:rFonts w:cs="Arial"/>
          <w:szCs w:val="20"/>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40"/>
        <w:gridCol w:w="2230"/>
        <w:gridCol w:w="1265"/>
        <w:gridCol w:w="1116"/>
        <w:gridCol w:w="581"/>
        <w:gridCol w:w="584"/>
        <w:gridCol w:w="421"/>
        <w:gridCol w:w="421"/>
        <w:gridCol w:w="421"/>
        <w:gridCol w:w="471"/>
        <w:gridCol w:w="471"/>
        <w:gridCol w:w="601"/>
        <w:gridCol w:w="471"/>
        <w:gridCol w:w="571"/>
        <w:gridCol w:w="1371"/>
      </w:tblGrid>
      <w:tr w:rsidR="006D2A31" w:rsidRPr="00EE3FA5" w14:paraId="517A766F" w14:textId="77777777" w:rsidTr="00876147">
        <w:trPr>
          <w:tblCellSpacing w:w="0" w:type="dxa"/>
        </w:trPr>
        <w:tc>
          <w:tcPr>
            <w:tcW w:w="0" w:type="auto"/>
            <w:gridSpan w:val="15"/>
            <w:shd w:val="clear" w:color="auto" w:fill="DBE5F1" w:themeFill="accent1" w:themeFillTint="33"/>
            <w:vAlign w:val="center"/>
            <w:hideMark/>
          </w:tcPr>
          <w:p w14:paraId="61388CB2" w14:textId="77777777" w:rsidR="006D2A31" w:rsidRPr="00EE3FA5" w:rsidRDefault="003C7F77"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 xml:space="preserve">Prednostna naloga Unije: </w:t>
            </w:r>
            <w:r w:rsidRPr="00EE3FA5">
              <w:rPr>
                <w:rFonts w:cs="Arial"/>
                <w:b/>
                <w:sz w:val="18"/>
                <w:szCs w:val="18"/>
                <w:lang w:eastAsia="sl-SI"/>
              </w:rPr>
              <w:t>Pospeševanje okoljsko trajnostne, z viri učinkovite, inovativne, konkurenčne in na znanju temelječe akvakulture</w:t>
            </w:r>
          </w:p>
        </w:tc>
      </w:tr>
      <w:tr w:rsidR="006D2A31" w:rsidRPr="00EE3FA5" w14:paraId="3529BE89" w14:textId="77777777" w:rsidTr="00237843">
        <w:trPr>
          <w:tblCellSpacing w:w="0" w:type="dxa"/>
        </w:trPr>
        <w:tc>
          <w:tcPr>
            <w:tcW w:w="4040" w:type="dxa"/>
            <w:vMerge w:val="restart"/>
            <w:shd w:val="clear" w:color="auto" w:fill="DBE5F1" w:themeFill="accent1" w:themeFillTint="33"/>
            <w:vAlign w:val="center"/>
            <w:hideMark/>
          </w:tcPr>
          <w:p w14:paraId="621E5E22" w14:textId="77777777" w:rsidR="006D2A31" w:rsidRPr="00EE3FA5" w:rsidRDefault="006D2A31" w:rsidP="00876147">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Posebni cilj</w:t>
            </w:r>
          </w:p>
        </w:tc>
        <w:tc>
          <w:tcPr>
            <w:tcW w:w="2230" w:type="dxa"/>
            <w:vMerge w:val="restart"/>
            <w:vAlign w:val="center"/>
            <w:hideMark/>
          </w:tcPr>
          <w:p w14:paraId="420E2813"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Kazalnik rezultatov</w:t>
            </w:r>
          </w:p>
        </w:tc>
        <w:tc>
          <w:tcPr>
            <w:tcW w:w="1265" w:type="dxa"/>
            <w:vMerge w:val="restart"/>
            <w:vAlign w:val="center"/>
            <w:hideMark/>
          </w:tcPr>
          <w:p w14:paraId="3424460E"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Merska enota</w:t>
            </w:r>
          </w:p>
        </w:tc>
        <w:tc>
          <w:tcPr>
            <w:tcW w:w="1116" w:type="dxa"/>
            <w:vMerge w:val="restart"/>
            <w:vAlign w:val="center"/>
            <w:hideMark/>
          </w:tcPr>
          <w:p w14:paraId="6EA0692A"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Ciljna vrednost (2023)</w:t>
            </w:r>
          </w:p>
        </w:tc>
        <w:tc>
          <w:tcPr>
            <w:tcW w:w="5013" w:type="dxa"/>
            <w:gridSpan w:val="10"/>
            <w:vAlign w:val="center"/>
            <w:hideMark/>
          </w:tcPr>
          <w:p w14:paraId="1AEF678C"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Letna vrednost</w:t>
            </w:r>
          </w:p>
        </w:tc>
        <w:tc>
          <w:tcPr>
            <w:tcW w:w="0" w:type="auto"/>
            <w:vMerge w:val="restart"/>
            <w:vAlign w:val="center"/>
            <w:hideMark/>
          </w:tcPr>
          <w:p w14:paraId="6D641FED"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Skupna vrednost</w:t>
            </w:r>
          </w:p>
        </w:tc>
      </w:tr>
      <w:tr w:rsidR="006D2A31" w:rsidRPr="00EE3FA5" w14:paraId="01C11312" w14:textId="77777777" w:rsidTr="00E83BD6">
        <w:trPr>
          <w:tblCellSpacing w:w="0" w:type="dxa"/>
        </w:trPr>
        <w:tc>
          <w:tcPr>
            <w:tcW w:w="4040" w:type="dxa"/>
            <w:vMerge/>
            <w:shd w:val="clear" w:color="auto" w:fill="DBE5F1" w:themeFill="accent1" w:themeFillTint="33"/>
            <w:vAlign w:val="center"/>
            <w:hideMark/>
          </w:tcPr>
          <w:p w14:paraId="1D7F55EE" w14:textId="77777777" w:rsidR="006D2A31" w:rsidRPr="00EE3FA5" w:rsidRDefault="006D2A31" w:rsidP="00876147">
            <w:pPr>
              <w:spacing w:line="240" w:lineRule="auto"/>
              <w:jc w:val="center"/>
              <w:rPr>
                <w:rFonts w:cs="Arial"/>
                <w:b/>
                <w:sz w:val="18"/>
                <w:szCs w:val="18"/>
                <w:lang w:eastAsia="sl-SI"/>
              </w:rPr>
            </w:pPr>
          </w:p>
        </w:tc>
        <w:tc>
          <w:tcPr>
            <w:tcW w:w="2230" w:type="dxa"/>
            <w:vMerge/>
            <w:vAlign w:val="center"/>
            <w:hideMark/>
          </w:tcPr>
          <w:p w14:paraId="39103BDE" w14:textId="77777777" w:rsidR="006D2A31" w:rsidRPr="00EE3FA5" w:rsidRDefault="006D2A31" w:rsidP="00876147">
            <w:pPr>
              <w:spacing w:line="240" w:lineRule="auto"/>
              <w:jc w:val="center"/>
              <w:rPr>
                <w:rFonts w:cs="Arial"/>
                <w:sz w:val="18"/>
                <w:szCs w:val="18"/>
                <w:lang w:eastAsia="sl-SI"/>
              </w:rPr>
            </w:pPr>
          </w:p>
        </w:tc>
        <w:tc>
          <w:tcPr>
            <w:tcW w:w="1265" w:type="dxa"/>
            <w:vMerge/>
            <w:vAlign w:val="center"/>
            <w:hideMark/>
          </w:tcPr>
          <w:p w14:paraId="3ED57429" w14:textId="77777777" w:rsidR="006D2A31" w:rsidRPr="00EE3FA5" w:rsidRDefault="006D2A31" w:rsidP="00876147">
            <w:pPr>
              <w:spacing w:line="240" w:lineRule="auto"/>
              <w:jc w:val="center"/>
              <w:rPr>
                <w:rFonts w:cs="Arial"/>
                <w:sz w:val="18"/>
                <w:szCs w:val="18"/>
                <w:lang w:eastAsia="sl-SI"/>
              </w:rPr>
            </w:pPr>
          </w:p>
        </w:tc>
        <w:tc>
          <w:tcPr>
            <w:tcW w:w="1116" w:type="dxa"/>
            <w:vMerge/>
            <w:vAlign w:val="center"/>
            <w:hideMark/>
          </w:tcPr>
          <w:p w14:paraId="1DD631CC" w14:textId="77777777" w:rsidR="006D2A31" w:rsidRPr="00EE3FA5" w:rsidRDefault="006D2A31" w:rsidP="00876147">
            <w:pPr>
              <w:spacing w:line="240" w:lineRule="auto"/>
              <w:jc w:val="center"/>
              <w:rPr>
                <w:rFonts w:cs="Arial"/>
                <w:sz w:val="18"/>
                <w:szCs w:val="18"/>
                <w:lang w:eastAsia="sl-SI"/>
              </w:rPr>
            </w:pPr>
          </w:p>
        </w:tc>
        <w:tc>
          <w:tcPr>
            <w:tcW w:w="581" w:type="dxa"/>
            <w:vAlign w:val="center"/>
            <w:hideMark/>
          </w:tcPr>
          <w:p w14:paraId="3D411DFA"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2014</w:t>
            </w:r>
          </w:p>
        </w:tc>
        <w:tc>
          <w:tcPr>
            <w:tcW w:w="584" w:type="dxa"/>
            <w:vAlign w:val="center"/>
            <w:hideMark/>
          </w:tcPr>
          <w:p w14:paraId="0627C283"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2015</w:t>
            </w:r>
          </w:p>
        </w:tc>
        <w:tc>
          <w:tcPr>
            <w:tcW w:w="0" w:type="auto"/>
            <w:vAlign w:val="center"/>
            <w:hideMark/>
          </w:tcPr>
          <w:p w14:paraId="3E5DC207"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2016</w:t>
            </w:r>
          </w:p>
        </w:tc>
        <w:tc>
          <w:tcPr>
            <w:tcW w:w="0" w:type="auto"/>
            <w:vAlign w:val="center"/>
            <w:hideMark/>
          </w:tcPr>
          <w:p w14:paraId="2DE9675A"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2017</w:t>
            </w:r>
          </w:p>
        </w:tc>
        <w:tc>
          <w:tcPr>
            <w:tcW w:w="0" w:type="auto"/>
            <w:vAlign w:val="center"/>
            <w:hideMark/>
          </w:tcPr>
          <w:p w14:paraId="6E2EB53E"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2018</w:t>
            </w:r>
          </w:p>
        </w:tc>
        <w:tc>
          <w:tcPr>
            <w:tcW w:w="0" w:type="auto"/>
            <w:vAlign w:val="center"/>
            <w:hideMark/>
          </w:tcPr>
          <w:p w14:paraId="10EC0BA7"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2019</w:t>
            </w:r>
          </w:p>
        </w:tc>
        <w:tc>
          <w:tcPr>
            <w:tcW w:w="0" w:type="auto"/>
            <w:vAlign w:val="center"/>
            <w:hideMark/>
          </w:tcPr>
          <w:p w14:paraId="4A87D085"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2020</w:t>
            </w:r>
          </w:p>
        </w:tc>
        <w:tc>
          <w:tcPr>
            <w:tcW w:w="0" w:type="auto"/>
            <w:vAlign w:val="center"/>
            <w:hideMark/>
          </w:tcPr>
          <w:p w14:paraId="575769C3"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2021</w:t>
            </w:r>
          </w:p>
        </w:tc>
        <w:tc>
          <w:tcPr>
            <w:tcW w:w="0" w:type="auto"/>
            <w:vAlign w:val="center"/>
            <w:hideMark/>
          </w:tcPr>
          <w:p w14:paraId="4F8149D0"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2022</w:t>
            </w:r>
          </w:p>
        </w:tc>
        <w:tc>
          <w:tcPr>
            <w:tcW w:w="0" w:type="auto"/>
            <w:vAlign w:val="center"/>
            <w:hideMark/>
          </w:tcPr>
          <w:p w14:paraId="2DF98096" w14:textId="77777777" w:rsidR="006D2A31" w:rsidRPr="00EE3FA5" w:rsidRDefault="006D2A31" w:rsidP="0087614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2023</w:t>
            </w:r>
          </w:p>
        </w:tc>
        <w:tc>
          <w:tcPr>
            <w:tcW w:w="0" w:type="auto"/>
            <w:vMerge/>
            <w:vAlign w:val="center"/>
            <w:hideMark/>
          </w:tcPr>
          <w:p w14:paraId="57C6D408" w14:textId="77777777" w:rsidR="006D2A31" w:rsidRPr="00EE3FA5" w:rsidRDefault="006D2A31" w:rsidP="00876147">
            <w:pPr>
              <w:spacing w:line="240" w:lineRule="auto"/>
              <w:jc w:val="center"/>
              <w:rPr>
                <w:rFonts w:cs="Arial"/>
                <w:sz w:val="18"/>
                <w:szCs w:val="18"/>
                <w:lang w:eastAsia="sl-SI"/>
              </w:rPr>
            </w:pPr>
          </w:p>
        </w:tc>
      </w:tr>
      <w:tr w:rsidR="00237843" w:rsidRPr="00EE3FA5" w14:paraId="229870A2" w14:textId="77777777" w:rsidTr="00E83BD6">
        <w:trPr>
          <w:tblCellSpacing w:w="0" w:type="dxa"/>
        </w:trPr>
        <w:tc>
          <w:tcPr>
            <w:tcW w:w="4040" w:type="dxa"/>
            <w:vMerge w:val="restart"/>
            <w:shd w:val="clear" w:color="auto" w:fill="DBE5F1" w:themeFill="accent1" w:themeFillTint="33"/>
            <w:vAlign w:val="center"/>
            <w:hideMark/>
          </w:tcPr>
          <w:p w14:paraId="4F197472" w14:textId="2C069E5F" w:rsidR="00237843" w:rsidRPr="00EE3FA5" w:rsidRDefault="00237843" w:rsidP="00237843">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2 – Povečanje konkurenčnosti in sposobnosti preživetja nosilcev dejavnosti akvakulture, vključno z izboljšanjem varnosti in delovnih razmer, zlasti malih in srednjih podjetij</w:t>
            </w:r>
          </w:p>
        </w:tc>
        <w:tc>
          <w:tcPr>
            <w:tcW w:w="2230" w:type="dxa"/>
            <w:vAlign w:val="center"/>
            <w:hideMark/>
          </w:tcPr>
          <w:p w14:paraId="1E95222B"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2.1 Sprememba obsega proizvodnje akvakulture</w:t>
            </w:r>
          </w:p>
        </w:tc>
        <w:tc>
          <w:tcPr>
            <w:tcW w:w="1265" w:type="dxa"/>
            <w:vAlign w:val="center"/>
            <w:hideMark/>
          </w:tcPr>
          <w:p w14:paraId="5A4C7C8C"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tone</w:t>
            </w:r>
          </w:p>
        </w:tc>
        <w:tc>
          <w:tcPr>
            <w:tcW w:w="1116" w:type="dxa"/>
            <w:vAlign w:val="center"/>
            <w:hideMark/>
          </w:tcPr>
          <w:p w14:paraId="4352F827" w14:textId="164EEFC4"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100,00</w:t>
            </w:r>
          </w:p>
        </w:tc>
        <w:tc>
          <w:tcPr>
            <w:tcW w:w="581" w:type="dxa"/>
            <w:vAlign w:val="center"/>
          </w:tcPr>
          <w:p w14:paraId="6106BC38"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5A6F9831"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62E8691"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1ED1855"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FCB3C70"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2DA5A11" w14:textId="6B55E6C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DBE4605" w14:textId="7DE0D9DA"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20,00</w:t>
            </w:r>
          </w:p>
        </w:tc>
        <w:tc>
          <w:tcPr>
            <w:tcW w:w="0" w:type="auto"/>
            <w:vAlign w:val="center"/>
          </w:tcPr>
          <w:p w14:paraId="479113CB" w14:textId="6F74A3C1"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25,00</w:t>
            </w:r>
          </w:p>
        </w:tc>
        <w:tc>
          <w:tcPr>
            <w:tcW w:w="0" w:type="auto"/>
            <w:vAlign w:val="center"/>
          </w:tcPr>
          <w:p w14:paraId="23B134C1" w14:textId="360EE453"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0,10</w:t>
            </w:r>
          </w:p>
        </w:tc>
        <w:tc>
          <w:tcPr>
            <w:tcW w:w="0" w:type="auto"/>
            <w:vAlign w:val="center"/>
          </w:tcPr>
          <w:p w14:paraId="60419A11" w14:textId="6D60DC6B" w:rsidR="00237843" w:rsidRPr="00EE3FA5" w:rsidRDefault="009318B9"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46</w:t>
            </w:r>
            <w:r w:rsidR="00237843" w:rsidRPr="00EE3FA5">
              <w:rPr>
                <w:rFonts w:cs="Arial"/>
                <w:sz w:val="18"/>
                <w:szCs w:val="18"/>
                <w:lang w:eastAsia="sl-SI"/>
              </w:rPr>
              <w:t>,00</w:t>
            </w:r>
          </w:p>
        </w:tc>
        <w:tc>
          <w:tcPr>
            <w:tcW w:w="0" w:type="auto"/>
            <w:vAlign w:val="center"/>
          </w:tcPr>
          <w:p w14:paraId="4FC062BB" w14:textId="37F4EAA9" w:rsidR="00237843" w:rsidRPr="00EE3FA5" w:rsidRDefault="009318B9"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91</w:t>
            </w:r>
            <w:r w:rsidR="00237843" w:rsidRPr="00EE3FA5">
              <w:rPr>
                <w:rFonts w:cs="Arial"/>
                <w:sz w:val="18"/>
                <w:szCs w:val="18"/>
                <w:lang w:eastAsia="sl-SI"/>
              </w:rPr>
              <w:t>,10</w:t>
            </w:r>
          </w:p>
        </w:tc>
      </w:tr>
      <w:tr w:rsidR="00237843" w:rsidRPr="00EE3FA5" w14:paraId="7EEAA3FD" w14:textId="77777777" w:rsidTr="00E83BD6">
        <w:trPr>
          <w:tblCellSpacing w:w="0" w:type="dxa"/>
        </w:trPr>
        <w:tc>
          <w:tcPr>
            <w:tcW w:w="4040" w:type="dxa"/>
            <w:vMerge/>
            <w:shd w:val="clear" w:color="auto" w:fill="DBE5F1" w:themeFill="accent1" w:themeFillTint="33"/>
            <w:vAlign w:val="center"/>
          </w:tcPr>
          <w:p w14:paraId="4D25C261"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p>
        </w:tc>
        <w:tc>
          <w:tcPr>
            <w:tcW w:w="2230" w:type="dxa"/>
            <w:vAlign w:val="center"/>
          </w:tcPr>
          <w:p w14:paraId="3C9EE0AD"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2.2 Sprememba  vrednosti  proizvodnje akvakulture</w:t>
            </w:r>
          </w:p>
        </w:tc>
        <w:tc>
          <w:tcPr>
            <w:tcW w:w="1265" w:type="dxa"/>
            <w:vAlign w:val="center"/>
          </w:tcPr>
          <w:p w14:paraId="361E13BB"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v tisoč evrih</w:t>
            </w:r>
          </w:p>
        </w:tc>
        <w:tc>
          <w:tcPr>
            <w:tcW w:w="1116" w:type="dxa"/>
            <w:vAlign w:val="center"/>
          </w:tcPr>
          <w:p w14:paraId="3AE7C054" w14:textId="6D50EDC5"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160,00</w:t>
            </w:r>
          </w:p>
        </w:tc>
        <w:tc>
          <w:tcPr>
            <w:tcW w:w="581" w:type="dxa"/>
            <w:vAlign w:val="center"/>
          </w:tcPr>
          <w:p w14:paraId="67CA36B9"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53A239BD"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18DDC08"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A3EE69E"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A21E85B"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1DBC44C" w14:textId="19337453"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7067E44" w14:textId="7C705645"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12,00</w:t>
            </w:r>
          </w:p>
        </w:tc>
        <w:tc>
          <w:tcPr>
            <w:tcW w:w="0" w:type="auto"/>
            <w:vAlign w:val="center"/>
          </w:tcPr>
          <w:p w14:paraId="6F26A47B" w14:textId="1C30285D"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74,50</w:t>
            </w:r>
          </w:p>
        </w:tc>
        <w:tc>
          <w:tcPr>
            <w:tcW w:w="0" w:type="auto"/>
            <w:vAlign w:val="center"/>
          </w:tcPr>
          <w:p w14:paraId="38810236" w14:textId="7FD95D42"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0,85</w:t>
            </w:r>
          </w:p>
        </w:tc>
        <w:tc>
          <w:tcPr>
            <w:tcW w:w="0" w:type="auto"/>
            <w:vAlign w:val="center"/>
          </w:tcPr>
          <w:p w14:paraId="483EB173" w14:textId="49DB1D8D" w:rsidR="00237843" w:rsidRPr="00EE3FA5" w:rsidRDefault="009318B9"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355</w:t>
            </w:r>
            <w:r w:rsidR="00237843" w:rsidRPr="00EE3FA5">
              <w:rPr>
                <w:rFonts w:cs="Arial"/>
                <w:sz w:val="18"/>
                <w:szCs w:val="18"/>
                <w:lang w:eastAsia="sl-SI"/>
              </w:rPr>
              <w:t>,00</w:t>
            </w:r>
          </w:p>
        </w:tc>
        <w:tc>
          <w:tcPr>
            <w:tcW w:w="0" w:type="auto"/>
            <w:vAlign w:val="center"/>
          </w:tcPr>
          <w:p w14:paraId="282A6ED5" w14:textId="760980FD" w:rsidR="00237843" w:rsidRPr="00EE3FA5" w:rsidRDefault="009318B9"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442</w:t>
            </w:r>
            <w:r w:rsidR="00237843" w:rsidRPr="00EE3FA5">
              <w:rPr>
                <w:rFonts w:cs="Arial"/>
                <w:sz w:val="18"/>
                <w:szCs w:val="18"/>
                <w:lang w:eastAsia="sl-SI"/>
              </w:rPr>
              <w:t>,35</w:t>
            </w:r>
          </w:p>
        </w:tc>
      </w:tr>
      <w:tr w:rsidR="00237843" w:rsidRPr="00EE3FA5" w14:paraId="2C83976A" w14:textId="77777777" w:rsidTr="00E83BD6">
        <w:trPr>
          <w:tblCellSpacing w:w="0" w:type="dxa"/>
        </w:trPr>
        <w:tc>
          <w:tcPr>
            <w:tcW w:w="4040" w:type="dxa"/>
            <w:vMerge/>
            <w:shd w:val="clear" w:color="auto" w:fill="DBE5F1" w:themeFill="accent1" w:themeFillTint="33"/>
            <w:vAlign w:val="center"/>
          </w:tcPr>
          <w:p w14:paraId="0AA20D1C"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p>
        </w:tc>
        <w:tc>
          <w:tcPr>
            <w:tcW w:w="2230" w:type="dxa"/>
            <w:vAlign w:val="center"/>
          </w:tcPr>
          <w:p w14:paraId="05DDA9BE"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2.3 Sprememba čistega dobička</w:t>
            </w:r>
          </w:p>
        </w:tc>
        <w:tc>
          <w:tcPr>
            <w:tcW w:w="1265" w:type="dxa"/>
            <w:vAlign w:val="center"/>
          </w:tcPr>
          <w:p w14:paraId="23C584D7"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v tisoč evrih</w:t>
            </w:r>
          </w:p>
        </w:tc>
        <w:tc>
          <w:tcPr>
            <w:tcW w:w="1116" w:type="dxa"/>
            <w:vAlign w:val="center"/>
          </w:tcPr>
          <w:p w14:paraId="6B85E307" w14:textId="5EFBB8B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27,00</w:t>
            </w:r>
          </w:p>
        </w:tc>
        <w:tc>
          <w:tcPr>
            <w:tcW w:w="581" w:type="dxa"/>
            <w:vAlign w:val="center"/>
          </w:tcPr>
          <w:p w14:paraId="0A6362DB"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21D420D6"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1FC6AD6"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B9B7D51"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72363A5"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3B274E6" w14:textId="025A27F4"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03B9218" w14:textId="644A7F9F"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86063FC" w14:textId="16C8FAB9"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-40,22*</w:t>
            </w:r>
          </w:p>
        </w:tc>
        <w:tc>
          <w:tcPr>
            <w:tcW w:w="0" w:type="auto"/>
            <w:vAlign w:val="center"/>
          </w:tcPr>
          <w:p w14:paraId="14E8760B" w14:textId="5D4CBE25"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5054004" w14:textId="70CD1088"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5759FE3" w14:textId="4720311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-40,22</w:t>
            </w:r>
          </w:p>
        </w:tc>
      </w:tr>
      <w:tr w:rsidR="00237843" w:rsidRPr="00EE3FA5" w14:paraId="2DD0F001" w14:textId="77777777" w:rsidTr="00E83BD6">
        <w:trPr>
          <w:tblCellSpacing w:w="0" w:type="dxa"/>
        </w:trPr>
        <w:tc>
          <w:tcPr>
            <w:tcW w:w="4040" w:type="dxa"/>
            <w:vMerge/>
            <w:shd w:val="clear" w:color="auto" w:fill="DBE5F1" w:themeFill="accent1" w:themeFillTint="33"/>
            <w:vAlign w:val="center"/>
          </w:tcPr>
          <w:p w14:paraId="4F549014"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p>
        </w:tc>
        <w:tc>
          <w:tcPr>
            <w:tcW w:w="2230" w:type="dxa"/>
            <w:vAlign w:val="center"/>
          </w:tcPr>
          <w:p w14:paraId="7A282F8C"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2.4 Sprememba obsega ekološke proizvodnje  akvakulture</w:t>
            </w:r>
          </w:p>
          <w:p w14:paraId="72B4F75B" w14:textId="77777777" w:rsidR="00237843" w:rsidRPr="00EE3FA5" w:rsidRDefault="00237843" w:rsidP="00237843">
            <w:pPr>
              <w:pStyle w:val="Text3"/>
              <w:spacing w:after="0"/>
              <w:ind w:left="0"/>
              <w:jc w:val="center"/>
              <w:rPr>
                <w:rFonts w:ascii="Arial" w:hAnsi="Arial" w:cs="Arial"/>
                <w:sz w:val="18"/>
                <w:szCs w:val="18"/>
                <w:lang w:val="sl-SI"/>
              </w:rPr>
            </w:pPr>
          </w:p>
        </w:tc>
        <w:tc>
          <w:tcPr>
            <w:tcW w:w="1265" w:type="dxa"/>
            <w:vAlign w:val="center"/>
          </w:tcPr>
          <w:p w14:paraId="238254AC"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tone</w:t>
            </w:r>
          </w:p>
        </w:tc>
        <w:tc>
          <w:tcPr>
            <w:tcW w:w="1116" w:type="dxa"/>
            <w:vAlign w:val="center"/>
          </w:tcPr>
          <w:p w14:paraId="59F712A4"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10,00</w:t>
            </w:r>
          </w:p>
        </w:tc>
        <w:tc>
          <w:tcPr>
            <w:tcW w:w="581" w:type="dxa"/>
            <w:vAlign w:val="center"/>
          </w:tcPr>
          <w:p w14:paraId="7692F458"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7EB4BAD8"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670D971"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252B052"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94325C3"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00C79DD" w14:textId="6EAC9FA8"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9ABECD3" w14:textId="190ED699"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3A936D1" w14:textId="761FF993"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5DA8B36F" w14:textId="7474E7DE"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BF89C6A" w14:textId="24E83D85"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B956858"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r>
      <w:tr w:rsidR="00237843" w:rsidRPr="00EE3FA5" w14:paraId="0608E66F" w14:textId="77777777" w:rsidTr="00E83BD6">
        <w:trPr>
          <w:tblCellSpacing w:w="0" w:type="dxa"/>
        </w:trPr>
        <w:tc>
          <w:tcPr>
            <w:tcW w:w="4040" w:type="dxa"/>
            <w:vMerge/>
            <w:shd w:val="clear" w:color="auto" w:fill="DBE5F1" w:themeFill="accent1" w:themeFillTint="33"/>
            <w:vAlign w:val="center"/>
          </w:tcPr>
          <w:p w14:paraId="43942FE7"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p>
        </w:tc>
        <w:tc>
          <w:tcPr>
            <w:tcW w:w="2230" w:type="dxa"/>
            <w:vAlign w:val="center"/>
          </w:tcPr>
          <w:p w14:paraId="26FE8D15"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2.8 Ustvarjena delovna mesta</w:t>
            </w:r>
          </w:p>
        </w:tc>
        <w:tc>
          <w:tcPr>
            <w:tcW w:w="1265" w:type="dxa"/>
            <w:vAlign w:val="center"/>
          </w:tcPr>
          <w:p w14:paraId="0E772225"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v ekvivalentu polnega delovnega časa</w:t>
            </w:r>
          </w:p>
        </w:tc>
        <w:tc>
          <w:tcPr>
            <w:tcW w:w="1116" w:type="dxa"/>
            <w:vAlign w:val="center"/>
          </w:tcPr>
          <w:p w14:paraId="0B658BCF" w14:textId="79EA382B"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4</w:t>
            </w:r>
          </w:p>
        </w:tc>
        <w:tc>
          <w:tcPr>
            <w:tcW w:w="581" w:type="dxa"/>
            <w:vAlign w:val="center"/>
          </w:tcPr>
          <w:p w14:paraId="51B137AD"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16B1B986"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B26FCB5"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1B979FA"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3895DF0"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7E58C2A" w14:textId="27B5F492"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C3F0823" w14:textId="34A5CAB2"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9282199" w14:textId="43B663BB"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39DC03A" w14:textId="43F01E9E"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5E43C25" w14:textId="3DE09D6D"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FE457CB"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r>
      <w:tr w:rsidR="00237843" w:rsidRPr="00EE3FA5" w14:paraId="60E57564" w14:textId="77777777" w:rsidTr="00E83BD6">
        <w:trPr>
          <w:tblCellSpacing w:w="0" w:type="dxa"/>
        </w:trPr>
        <w:tc>
          <w:tcPr>
            <w:tcW w:w="4040" w:type="dxa"/>
            <w:vMerge/>
            <w:shd w:val="clear" w:color="auto" w:fill="DBE5F1" w:themeFill="accent1" w:themeFillTint="33"/>
            <w:vAlign w:val="center"/>
          </w:tcPr>
          <w:p w14:paraId="1E7CE214"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p>
        </w:tc>
        <w:tc>
          <w:tcPr>
            <w:tcW w:w="2230" w:type="dxa"/>
            <w:vAlign w:val="center"/>
          </w:tcPr>
          <w:p w14:paraId="37F9E41F"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2.9 Ohranjena delovna mesta</w:t>
            </w:r>
          </w:p>
        </w:tc>
        <w:tc>
          <w:tcPr>
            <w:tcW w:w="1265" w:type="dxa"/>
            <w:vAlign w:val="center"/>
          </w:tcPr>
          <w:p w14:paraId="08B13E59"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v ekvivalentu polnega delovnega časa</w:t>
            </w:r>
          </w:p>
        </w:tc>
        <w:tc>
          <w:tcPr>
            <w:tcW w:w="1116" w:type="dxa"/>
            <w:vAlign w:val="center"/>
          </w:tcPr>
          <w:p w14:paraId="12B1A1F2" w14:textId="2979B4D8"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20</w:t>
            </w:r>
          </w:p>
        </w:tc>
        <w:tc>
          <w:tcPr>
            <w:tcW w:w="581" w:type="dxa"/>
            <w:vAlign w:val="center"/>
          </w:tcPr>
          <w:p w14:paraId="439E6A93"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2F6B62F1"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5BF93B6"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19296FD"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FB75B00"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82AE8D7" w14:textId="20CCD4D6"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13351C7" w14:textId="65A650C9" w:rsidR="00237843" w:rsidRPr="00EE3FA5" w:rsidRDefault="00647FB7"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w:t>
            </w:r>
            <w:r w:rsidR="00237843" w:rsidRPr="00EE3FA5">
              <w:rPr>
                <w:rFonts w:cs="Arial"/>
                <w:sz w:val="18"/>
                <w:szCs w:val="18"/>
                <w:lang w:eastAsia="sl-SI"/>
              </w:rPr>
              <w:t>,00</w:t>
            </w:r>
          </w:p>
        </w:tc>
        <w:tc>
          <w:tcPr>
            <w:tcW w:w="0" w:type="auto"/>
            <w:vAlign w:val="center"/>
          </w:tcPr>
          <w:p w14:paraId="18D518AF" w14:textId="48CF9CC1"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220BFCD" w14:textId="6DD36DAF"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D6AE739" w14:textId="333934F0"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935680D" w14:textId="387617FF" w:rsidR="00237843" w:rsidRPr="00EE3FA5" w:rsidRDefault="00647FB7"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w:t>
            </w:r>
            <w:r w:rsidR="00237843" w:rsidRPr="00EE3FA5">
              <w:rPr>
                <w:rFonts w:cs="Arial"/>
                <w:sz w:val="18"/>
                <w:szCs w:val="18"/>
                <w:lang w:eastAsia="sl-SI"/>
              </w:rPr>
              <w:t>,00</w:t>
            </w:r>
          </w:p>
        </w:tc>
      </w:tr>
      <w:tr w:rsidR="00237843" w:rsidRPr="00EE3FA5" w14:paraId="17F58301" w14:textId="77777777" w:rsidTr="00E83BD6">
        <w:trPr>
          <w:trHeight w:val="838"/>
          <w:tblCellSpacing w:w="0" w:type="dxa"/>
        </w:trPr>
        <w:tc>
          <w:tcPr>
            <w:tcW w:w="4040" w:type="dxa"/>
            <w:shd w:val="clear" w:color="auto" w:fill="DBE5F1" w:themeFill="accent1" w:themeFillTint="33"/>
            <w:vAlign w:val="center"/>
            <w:hideMark/>
          </w:tcPr>
          <w:p w14:paraId="5DD55FC8"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3 – Varstvo in obnova vodne biotske raznovrstnosti in krepitev ekosistemov, povezanih z akvakulturo, in spodbujanje z viri učinkovite akvakulture</w:t>
            </w:r>
          </w:p>
        </w:tc>
        <w:tc>
          <w:tcPr>
            <w:tcW w:w="2230" w:type="dxa"/>
            <w:vAlign w:val="center"/>
          </w:tcPr>
          <w:p w14:paraId="3641A70E" w14:textId="77777777"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2.5 Sprememba obsega proizvodnje v sistemu ponovnega kroženja vode</w:t>
            </w:r>
          </w:p>
          <w:p w14:paraId="6D674E0F" w14:textId="1204E332" w:rsidR="00237843" w:rsidRPr="00EE3FA5" w:rsidRDefault="00237843" w:rsidP="00237843">
            <w:pPr>
              <w:pStyle w:val="Text3"/>
              <w:spacing w:after="0"/>
              <w:ind w:left="0"/>
              <w:jc w:val="center"/>
              <w:rPr>
                <w:rFonts w:ascii="Arial" w:hAnsi="Arial" w:cs="Arial"/>
                <w:sz w:val="18"/>
                <w:szCs w:val="18"/>
                <w:lang w:val="sl-SI"/>
              </w:rPr>
            </w:pPr>
          </w:p>
        </w:tc>
        <w:tc>
          <w:tcPr>
            <w:tcW w:w="1265" w:type="dxa"/>
            <w:vAlign w:val="center"/>
          </w:tcPr>
          <w:p w14:paraId="2F2A8EC2" w14:textId="534D7530"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tone</w:t>
            </w:r>
          </w:p>
        </w:tc>
        <w:tc>
          <w:tcPr>
            <w:tcW w:w="1116" w:type="dxa"/>
            <w:vAlign w:val="center"/>
          </w:tcPr>
          <w:p w14:paraId="0EB38551" w14:textId="3D1B999C" w:rsidR="00237843" w:rsidRPr="00EE3FA5" w:rsidRDefault="00237843" w:rsidP="00237843">
            <w:pPr>
              <w:pStyle w:val="Text3"/>
              <w:spacing w:after="0"/>
              <w:ind w:left="0"/>
              <w:jc w:val="center"/>
              <w:rPr>
                <w:rFonts w:ascii="Arial" w:hAnsi="Arial" w:cs="Arial"/>
                <w:sz w:val="18"/>
                <w:szCs w:val="18"/>
                <w:lang w:val="sl-SI"/>
              </w:rPr>
            </w:pPr>
            <w:r w:rsidRPr="00EE3FA5">
              <w:rPr>
                <w:rFonts w:ascii="Arial" w:hAnsi="Arial" w:cs="Arial"/>
                <w:sz w:val="18"/>
                <w:szCs w:val="18"/>
                <w:lang w:val="sl-SI"/>
              </w:rPr>
              <w:t>53</w:t>
            </w:r>
          </w:p>
        </w:tc>
        <w:tc>
          <w:tcPr>
            <w:tcW w:w="581" w:type="dxa"/>
            <w:vAlign w:val="center"/>
          </w:tcPr>
          <w:p w14:paraId="180E29ED" w14:textId="503B6E8C"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726B3718" w14:textId="130CCA1A"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62D974C" w14:textId="6CB207BB"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E11F096" w14:textId="04DF8B4C"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1478A40" w14:textId="2DF308F4" w:rsidR="00237843" w:rsidRPr="00EE3FA5" w:rsidRDefault="00237843" w:rsidP="00237843">
            <w:pPr>
              <w:spacing w:line="240" w:lineRule="auto"/>
              <w:jc w:val="center"/>
            </w:pPr>
            <w:r w:rsidRPr="00EE3FA5">
              <w:rPr>
                <w:rFonts w:cs="Arial"/>
                <w:sz w:val="18"/>
                <w:szCs w:val="18"/>
                <w:lang w:eastAsia="sl-SI"/>
              </w:rPr>
              <w:t>0,00</w:t>
            </w:r>
          </w:p>
        </w:tc>
        <w:tc>
          <w:tcPr>
            <w:tcW w:w="0" w:type="auto"/>
            <w:vAlign w:val="center"/>
          </w:tcPr>
          <w:p w14:paraId="708F987B" w14:textId="25835779" w:rsidR="00237843" w:rsidRPr="00EE3FA5" w:rsidRDefault="00647FB7"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21</w:t>
            </w:r>
            <w:r w:rsidR="00237843" w:rsidRPr="00EE3FA5">
              <w:rPr>
                <w:rFonts w:cs="Arial"/>
                <w:sz w:val="18"/>
                <w:szCs w:val="18"/>
                <w:lang w:eastAsia="sl-SI"/>
              </w:rPr>
              <w:t>,00</w:t>
            </w:r>
          </w:p>
        </w:tc>
        <w:tc>
          <w:tcPr>
            <w:tcW w:w="0" w:type="auto"/>
            <w:vAlign w:val="center"/>
          </w:tcPr>
          <w:p w14:paraId="4FD9A1B7" w14:textId="497C6539"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B1DCD35" w14:textId="35715DBF"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1566163" w14:textId="3FE28A9C"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10,24</w:t>
            </w:r>
          </w:p>
        </w:tc>
        <w:tc>
          <w:tcPr>
            <w:tcW w:w="0" w:type="auto"/>
            <w:vAlign w:val="center"/>
          </w:tcPr>
          <w:p w14:paraId="19E30BFA" w14:textId="49AC004E"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150,00</w:t>
            </w:r>
          </w:p>
        </w:tc>
        <w:tc>
          <w:tcPr>
            <w:tcW w:w="0" w:type="auto"/>
            <w:vAlign w:val="center"/>
          </w:tcPr>
          <w:p w14:paraId="364F36C9" w14:textId="3ABF7B86" w:rsidR="00237843" w:rsidRPr="00EE3FA5" w:rsidRDefault="00647FB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181</w:t>
            </w:r>
            <w:r w:rsidR="00237843" w:rsidRPr="00EE3FA5">
              <w:rPr>
                <w:rFonts w:cs="Arial"/>
                <w:sz w:val="18"/>
                <w:szCs w:val="18"/>
                <w:lang w:eastAsia="sl-SI"/>
              </w:rPr>
              <w:t>,24</w:t>
            </w:r>
          </w:p>
        </w:tc>
      </w:tr>
      <w:tr w:rsidR="00237843" w:rsidRPr="00E7137A" w14:paraId="786AF68C" w14:textId="77777777" w:rsidTr="00E83BD6">
        <w:trPr>
          <w:tblCellSpacing w:w="0" w:type="dxa"/>
        </w:trPr>
        <w:tc>
          <w:tcPr>
            <w:tcW w:w="4040" w:type="dxa"/>
            <w:shd w:val="clear" w:color="auto" w:fill="DBE5F1" w:themeFill="accent1" w:themeFillTint="33"/>
            <w:vAlign w:val="center"/>
            <w:hideMark/>
          </w:tcPr>
          <w:p w14:paraId="18DC1A0E" w14:textId="77777777" w:rsidR="00237843" w:rsidRPr="00EE3FA5" w:rsidRDefault="00237843" w:rsidP="00237843">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4 – Spodbujanje akvakulture z visoko ravnjo varstva okolja, zdravja in dobrega počutja živali ter javnega zdravja in varnosti</w:t>
            </w:r>
          </w:p>
        </w:tc>
        <w:tc>
          <w:tcPr>
            <w:tcW w:w="2230" w:type="dxa"/>
            <w:vAlign w:val="center"/>
            <w:hideMark/>
          </w:tcPr>
          <w:p w14:paraId="4EE04C6C"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rPr>
              <w:t>2.7 Objekti akvakulture, ki zagotavljajo okoljske storitve</w:t>
            </w:r>
          </w:p>
        </w:tc>
        <w:tc>
          <w:tcPr>
            <w:tcW w:w="1265" w:type="dxa"/>
            <w:vAlign w:val="center"/>
            <w:hideMark/>
          </w:tcPr>
          <w:p w14:paraId="0DE0B410"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rPr>
              <w:t>število objektov</w:t>
            </w:r>
          </w:p>
        </w:tc>
        <w:tc>
          <w:tcPr>
            <w:tcW w:w="1116" w:type="dxa"/>
            <w:vAlign w:val="center"/>
            <w:hideMark/>
          </w:tcPr>
          <w:p w14:paraId="006881B7"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rPr>
              <w:t>2,00</w:t>
            </w:r>
          </w:p>
        </w:tc>
        <w:tc>
          <w:tcPr>
            <w:tcW w:w="581" w:type="dxa"/>
            <w:vAlign w:val="center"/>
          </w:tcPr>
          <w:p w14:paraId="4444E9ED"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584" w:type="dxa"/>
            <w:vAlign w:val="center"/>
          </w:tcPr>
          <w:p w14:paraId="22CEF587"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8AE0864"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784E80D" w14:textId="77777777"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50C72126" w14:textId="5EF290DB" w:rsidR="00237843" w:rsidRPr="00EE3FA5" w:rsidRDefault="00647FB7"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w:t>
            </w:r>
            <w:r w:rsidR="00237843" w:rsidRPr="00EE3FA5">
              <w:rPr>
                <w:rFonts w:cs="Arial"/>
                <w:sz w:val="18"/>
                <w:szCs w:val="18"/>
                <w:lang w:eastAsia="sl-SI"/>
              </w:rPr>
              <w:t>,00</w:t>
            </w:r>
          </w:p>
        </w:tc>
        <w:tc>
          <w:tcPr>
            <w:tcW w:w="0" w:type="auto"/>
            <w:vAlign w:val="center"/>
          </w:tcPr>
          <w:p w14:paraId="024F9443" w14:textId="104C9233"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1,00</w:t>
            </w:r>
          </w:p>
        </w:tc>
        <w:tc>
          <w:tcPr>
            <w:tcW w:w="0" w:type="auto"/>
            <w:vAlign w:val="center"/>
          </w:tcPr>
          <w:p w14:paraId="41F77F91" w14:textId="7108F03B"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1,00</w:t>
            </w:r>
          </w:p>
        </w:tc>
        <w:tc>
          <w:tcPr>
            <w:tcW w:w="0" w:type="auto"/>
            <w:vAlign w:val="center"/>
          </w:tcPr>
          <w:p w14:paraId="4EE5C47B" w14:textId="329F7ACB"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5FAF7541" w14:textId="1738505C"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9321EE5" w14:textId="264E9292" w:rsidR="00237843" w:rsidRPr="00EE3FA5" w:rsidRDefault="00237843"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2D820B1" w14:textId="1AABFED9" w:rsidR="00237843" w:rsidRPr="00E7137A" w:rsidRDefault="00647FB7" w:rsidP="00237843">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w:t>
            </w:r>
            <w:r w:rsidR="00237843" w:rsidRPr="00EE3FA5">
              <w:rPr>
                <w:rFonts w:cs="Arial"/>
                <w:sz w:val="18"/>
                <w:szCs w:val="18"/>
                <w:lang w:eastAsia="sl-SI"/>
              </w:rPr>
              <w:t>,00</w:t>
            </w:r>
          </w:p>
        </w:tc>
      </w:tr>
    </w:tbl>
    <w:p w14:paraId="2F29C47B" w14:textId="5C26D743" w:rsidR="008F3D12" w:rsidRPr="00BE3007" w:rsidRDefault="00BE3007" w:rsidP="00BE3007">
      <w:pPr>
        <w:spacing w:before="100" w:beforeAutospacing="1" w:after="100" w:afterAutospacing="1"/>
        <w:jc w:val="both"/>
        <w:rPr>
          <w:rFonts w:ascii="Verdana" w:hAnsi="Verdana" w:cs="Arial"/>
          <w:color w:val="6A6A6A"/>
          <w:sz w:val="18"/>
          <w:szCs w:val="18"/>
          <w:lang w:eastAsia="sl-SI"/>
        </w:rPr>
      </w:pPr>
      <w:r>
        <w:rPr>
          <w:rFonts w:cs="Arial"/>
          <w:sz w:val="18"/>
          <w:szCs w:val="18"/>
          <w:lang w:eastAsia="sl-SI"/>
        </w:rPr>
        <w:t xml:space="preserve">* </w:t>
      </w:r>
      <w:r w:rsidR="008F3D12" w:rsidRPr="00BE3007">
        <w:rPr>
          <w:rFonts w:cs="Arial"/>
          <w:sz w:val="18"/>
          <w:szCs w:val="18"/>
          <w:lang w:eastAsia="sl-SI"/>
        </w:rPr>
        <w:t>Neto prihodek se je v prvem letu zmanjša</w:t>
      </w:r>
      <w:r w:rsidR="0001450D">
        <w:rPr>
          <w:rFonts w:cs="Arial"/>
          <w:sz w:val="18"/>
          <w:szCs w:val="18"/>
          <w:lang w:eastAsia="sl-SI"/>
        </w:rPr>
        <w:t>l</w:t>
      </w:r>
      <w:r w:rsidR="008F3D12" w:rsidRPr="00BE3007">
        <w:rPr>
          <w:rFonts w:cs="Arial"/>
          <w:sz w:val="18"/>
          <w:szCs w:val="18"/>
          <w:lang w:eastAsia="sl-SI"/>
        </w:rPr>
        <w:t xml:space="preserve"> zaradi izvedene investicije, v prihodnje pa pričakujemo, da se bo prihodek zaradi te investicije zvišal.</w:t>
      </w:r>
    </w:p>
    <w:p w14:paraId="22F0C141" w14:textId="263A8C6C" w:rsidR="000947D5" w:rsidRPr="00347846" w:rsidRDefault="00CD6877" w:rsidP="008C22B1">
      <w:pPr>
        <w:spacing w:before="100" w:beforeAutospacing="1" w:after="100" w:afterAutospacing="1" w:line="240" w:lineRule="auto"/>
        <w:jc w:val="both"/>
        <w:rPr>
          <w:rFonts w:cs="Arial"/>
          <w:szCs w:val="20"/>
          <w:lang w:eastAsia="sl-SI"/>
        </w:rPr>
      </w:pPr>
      <w:r w:rsidRPr="00CB057D">
        <w:rPr>
          <w:rFonts w:cs="Arial"/>
          <w:sz w:val="18"/>
          <w:szCs w:val="18"/>
          <w:lang w:eastAsia="sl-SI"/>
        </w:rPr>
        <w:t>Prednostna naloga Unije</w:t>
      </w:r>
      <w:r w:rsidR="00B53F4D" w:rsidRPr="00CB057D">
        <w:rPr>
          <w:rFonts w:cs="Arial"/>
          <w:sz w:val="18"/>
          <w:szCs w:val="18"/>
          <w:lang w:eastAsia="sl-SI"/>
        </w:rPr>
        <w:t xml:space="preserve"> 3</w:t>
      </w:r>
      <w:r w:rsidRPr="00347846">
        <w:rPr>
          <w:rFonts w:cs="Arial"/>
          <w:sz w:val="18"/>
          <w:szCs w:val="18"/>
          <w:lang w:eastAsia="sl-SI"/>
        </w:rPr>
        <w:t xml:space="preserve">: </w:t>
      </w:r>
      <w:r w:rsidRPr="00347846">
        <w:rPr>
          <w:rFonts w:cs="Arial"/>
          <w:b/>
          <w:sz w:val="18"/>
          <w:szCs w:val="18"/>
          <w:lang w:eastAsia="sl-SI"/>
        </w:rPr>
        <w:t>Pospeševanje izvajanja skupne ribiške politike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70"/>
        <w:gridCol w:w="3469"/>
        <w:gridCol w:w="955"/>
        <w:gridCol w:w="1447"/>
        <w:gridCol w:w="421"/>
        <w:gridCol w:w="421"/>
        <w:gridCol w:w="471"/>
        <w:gridCol w:w="421"/>
        <w:gridCol w:w="421"/>
        <w:gridCol w:w="421"/>
        <w:gridCol w:w="421"/>
        <w:gridCol w:w="421"/>
        <w:gridCol w:w="421"/>
        <w:gridCol w:w="421"/>
        <w:gridCol w:w="1165"/>
      </w:tblGrid>
      <w:tr w:rsidR="006D2A31" w:rsidRPr="00BE3007" w14:paraId="76D4B3BE" w14:textId="77777777" w:rsidTr="009F4D2F">
        <w:trPr>
          <w:tblCellSpacing w:w="0" w:type="dxa"/>
        </w:trPr>
        <w:tc>
          <w:tcPr>
            <w:tcW w:w="0" w:type="auto"/>
            <w:gridSpan w:val="15"/>
            <w:shd w:val="clear" w:color="auto" w:fill="DBE5F1" w:themeFill="accent1" w:themeFillTint="33"/>
            <w:vAlign w:val="center"/>
            <w:hideMark/>
          </w:tcPr>
          <w:p w14:paraId="0932A445" w14:textId="77777777" w:rsidR="006D2A31" w:rsidRPr="00347846" w:rsidRDefault="003C7F77"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Pospeševanje izvajanja skupne ribiške politike</w:t>
            </w:r>
          </w:p>
        </w:tc>
      </w:tr>
      <w:tr w:rsidR="006D2A31" w:rsidRPr="00E7137A" w14:paraId="01887FF5" w14:textId="77777777" w:rsidTr="009F4D2F">
        <w:trPr>
          <w:tblCellSpacing w:w="0" w:type="dxa"/>
        </w:trPr>
        <w:tc>
          <w:tcPr>
            <w:tcW w:w="0" w:type="auto"/>
            <w:vMerge w:val="restart"/>
            <w:shd w:val="clear" w:color="auto" w:fill="DBE5F1" w:themeFill="accent1" w:themeFillTint="33"/>
            <w:vAlign w:val="center"/>
            <w:hideMark/>
          </w:tcPr>
          <w:p w14:paraId="59008791" w14:textId="77777777" w:rsidR="006D2A31" w:rsidRPr="00347846" w:rsidRDefault="006D2A31" w:rsidP="009F4D2F">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Posebni cilj</w:t>
            </w:r>
          </w:p>
        </w:tc>
        <w:tc>
          <w:tcPr>
            <w:tcW w:w="0" w:type="auto"/>
            <w:vMerge w:val="restart"/>
            <w:vAlign w:val="center"/>
            <w:hideMark/>
          </w:tcPr>
          <w:p w14:paraId="045DB626"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 rezultatov</w:t>
            </w:r>
          </w:p>
        </w:tc>
        <w:tc>
          <w:tcPr>
            <w:tcW w:w="0" w:type="auto"/>
            <w:vMerge w:val="restart"/>
            <w:vAlign w:val="center"/>
            <w:hideMark/>
          </w:tcPr>
          <w:p w14:paraId="1A217592"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Merska enota</w:t>
            </w:r>
          </w:p>
        </w:tc>
        <w:tc>
          <w:tcPr>
            <w:tcW w:w="0" w:type="auto"/>
            <w:vMerge w:val="restart"/>
            <w:vAlign w:val="center"/>
            <w:hideMark/>
          </w:tcPr>
          <w:p w14:paraId="10A82A7F"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gridSpan w:val="10"/>
            <w:vAlign w:val="center"/>
            <w:hideMark/>
          </w:tcPr>
          <w:p w14:paraId="1E73166B"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Letna vrednost</w:t>
            </w:r>
          </w:p>
        </w:tc>
        <w:tc>
          <w:tcPr>
            <w:tcW w:w="0" w:type="auto"/>
            <w:vMerge w:val="restart"/>
            <w:vAlign w:val="center"/>
            <w:hideMark/>
          </w:tcPr>
          <w:p w14:paraId="402FB6E7"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6D2A31" w:rsidRPr="00E7137A" w14:paraId="53A7BE20" w14:textId="77777777" w:rsidTr="009F4D2F">
        <w:trPr>
          <w:tblCellSpacing w:w="0" w:type="dxa"/>
        </w:trPr>
        <w:tc>
          <w:tcPr>
            <w:tcW w:w="0" w:type="auto"/>
            <w:vMerge/>
            <w:shd w:val="clear" w:color="auto" w:fill="DBE5F1" w:themeFill="accent1" w:themeFillTint="33"/>
            <w:vAlign w:val="center"/>
            <w:hideMark/>
          </w:tcPr>
          <w:p w14:paraId="6CA18AC8" w14:textId="77777777" w:rsidR="006D2A31" w:rsidRPr="00D70B4A" w:rsidRDefault="006D2A31" w:rsidP="009F4D2F">
            <w:pPr>
              <w:spacing w:line="240" w:lineRule="auto"/>
              <w:jc w:val="center"/>
              <w:rPr>
                <w:rFonts w:cs="Arial"/>
                <w:b/>
                <w:sz w:val="18"/>
                <w:szCs w:val="18"/>
                <w:lang w:eastAsia="sl-SI"/>
              </w:rPr>
            </w:pPr>
          </w:p>
        </w:tc>
        <w:tc>
          <w:tcPr>
            <w:tcW w:w="0" w:type="auto"/>
            <w:vMerge/>
            <w:vAlign w:val="center"/>
            <w:hideMark/>
          </w:tcPr>
          <w:p w14:paraId="0C55FE04" w14:textId="77777777" w:rsidR="006D2A31" w:rsidRPr="00D70B4A" w:rsidRDefault="006D2A31" w:rsidP="009F4D2F">
            <w:pPr>
              <w:spacing w:line="240" w:lineRule="auto"/>
              <w:jc w:val="center"/>
              <w:rPr>
                <w:rFonts w:cs="Arial"/>
                <w:sz w:val="18"/>
                <w:szCs w:val="18"/>
                <w:lang w:eastAsia="sl-SI"/>
              </w:rPr>
            </w:pPr>
          </w:p>
        </w:tc>
        <w:tc>
          <w:tcPr>
            <w:tcW w:w="0" w:type="auto"/>
            <w:vMerge/>
            <w:vAlign w:val="center"/>
            <w:hideMark/>
          </w:tcPr>
          <w:p w14:paraId="59FE98EC" w14:textId="77777777" w:rsidR="006D2A31" w:rsidRPr="00D70B4A" w:rsidRDefault="006D2A31" w:rsidP="009F4D2F">
            <w:pPr>
              <w:spacing w:line="240" w:lineRule="auto"/>
              <w:jc w:val="center"/>
              <w:rPr>
                <w:rFonts w:cs="Arial"/>
                <w:sz w:val="18"/>
                <w:szCs w:val="18"/>
                <w:lang w:eastAsia="sl-SI"/>
              </w:rPr>
            </w:pPr>
          </w:p>
        </w:tc>
        <w:tc>
          <w:tcPr>
            <w:tcW w:w="0" w:type="auto"/>
            <w:vMerge/>
            <w:vAlign w:val="center"/>
            <w:hideMark/>
          </w:tcPr>
          <w:p w14:paraId="173D7BCA" w14:textId="77777777" w:rsidR="006D2A31" w:rsidRPr="00D70B4A" w:rsidRDefault="006D2A31" w:rsidP="009F4D2F">
            <w:pPr>
              <w:spacing w:line="240" w:lineRule="auto"/>
              <w:jc w:val="center"/>
              <w:rPr>
                <w:rFonts w:cs="Arial"/>
                <w:sz w:val="18"/>
                <w:szCs w:val="18"/>
                <w:lang w:eastAsia="sl-SI"/>
              </w:rPr>
            </w:pPr>
          </w:p>
        </w:tc>
        <w:tc>
          <w:tcPr>
            <w:tcW w:w="0" w:type="auto"/>
            <w:vAlign w:val="center"/>
            <w:hideMark/>
          </w:tcPr>
          <w:p w14:paraId="2CC2B6FF"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2014</w:t>
            </w:r>
          </w:p>
        </w:tc>
        <w:tc>
          <w:tcPr>
            <w:tcW w:w="0" w:type="auto"/>
            <w:vAlign w:val="center"/>
            <w:hideMark/>
          </w:tcPr>
          <w:p w14:paraId="44F31A78"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2015</w:t>
            </w:r>
          </w:p>
        </w:tc>
        <w:tc>
          <w:tcPr>
            <w:tcW w:w="0" w:type="auto"/>
            <w:vAlign w:val="center"/>
            <w:hideMark/>
          </w:tcPr>
          <w:p w14:paraId="3D4B5286"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2016</w:t>
            </w:r>
          </w:p>
        </w:tc>
        <w:tc>
          <w:tcPr>
            <w:tcW w:w="0" w:type="auto"/>
            <w:vAlign w:val="center"/>
            <w:hideMark/>
          </w:tcPr>
          <w:p w14:paraId="0DA9ABDC"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2017</w:t>
            </w:r>
          </w:p>
        </w:tc>
        <w:tc>
          <w:tcPr>
            <w:tcW w:w="0" w:type="auto"/>
            <w:vAlign w:val="center"/>
            <w:hideMark/>
          </w:tcPr>
          <w:p w14:paraId="4132CDD8"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2018</w:t>
            </w:r>
          </w:p>
        </w:tc>
        <w:tc>
          <w:tcPr>
            <w:tcW w:w="0" w:type="auto"/>
            <w:vAlign w:val="center"/>
            <w:hideMark/>
          </w:tcPr>
          <w:p w14:paraId="550FB6C7"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2019</w:t>
            </w:r>
          </w:p>
        </w:tc>
        <w:tc>
          <w:tcPr>
            <w:tcW w:w="0" w:type="auto"/>
            <w:vAlign w:val="center"/>
            <w:hideMark/>
          </w:tcPr>
          <w:p w14:paraId="56E3CBEE"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2020</w:t>
            </w:r>
          </w:p>
        </w:tc>
        <w:tc>
          <w:tcPr>
            <w:tcW w:w="0" w:type="auto"/>
            <w:vAlign w:val="center"/>
            <w:hideMark/>
          </w:tcPr>
          <w:p w14:paraId="7C1348EB"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2021</w:t>
            </w:r>
          </w:p>
        </w:tc>
        <w:tc>
          <w:tcPr>
            <w:tcW w:w="0" w:type="auto"/>
            <w:vAlign w:val="center"/>
            <w:hideMark/>
          </w:tcPr>
          <w:p w14:paraId="0AE148F3"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2022</w:t>
            </w:r>
          </w:p>
        </w:tc>
        <w:tc>
          <w:tcPr>
            <w:tcW w:w="0" w:type="auto"/>
            <w:vAlign w:val="center"/>
            <w:hideMark/>
          </w:tcPr>
          <w:p w14:paraId="7FB84334" w14:textId="77777777" w:rsidR="006D2A31" w:rsidRPr="00D70B4A" w:rsidRDefault="006D2A31" w:rsidP="009F4D2F">
            <w:pPr>
              <w:spacing w:before="100" w:beforeAutospacing="1" w:after="100" w:afterAutospacing="1" w:line="240" w:lineRule="auto"/>
              <w:jc w:val="center"/>
              <w:rPr>
                <w:rFonts w:cs="Arial"/>
                <w:sz w:val="18"/>
                <w:szCs w:val="18"/>
                <w:lang w:eastAsia="sl-SI"/>
              </w:rPr>
            </w:pPr>
            <w:r w:rsidRPr="00D70B4A">
              <w:rPr>
                <w:rFonts w:cs="Arial"/>
                <w:sz w:val="18"/>
                <w:szCs w:val="18"/>
                <w:lang w:eastAsia="sl-SI"/>
              </w:rPr>
              <w:t>2023</w:t>
            </w:r>
          </w:p>
        </w:tc>
        <w:tc>
          <w:tcPr>
            <w:tcW w:w="0" w:type="auto"/>
            <w:vMerge/>
            <w:vAlign w:val="center"/>
            <w:hideMark/>
          </w:tcPr>
          <w:p w14:paraId="5AF7132E" w14:textId="77777777" w:rsidR="006D2A31" w:rsidRPr="00D70B4A" w:rsidRDefault="006D2A31" w:rsidP="009F4D2F">
            <w:pPr>
              <w:spacing w:line="240" w:lineRule="auto"/>
              <w:jc w:val="center"/>
              <w:rPr>
                <w:rFonts w:cs="Arial"/>
                <w:sz w:val="18"/>
                <w:szCs w:val="18"/>
                <w:lang w:eastAsia="sl-SI"/>
              </w:rPr>
            </w:pPr>
          </w:p>
        </w:tc>
      </w:tr>
      <w:tr w:rsidR="00237843" w:rsidRPr="00347846" w14:paraId="674EDC02" w14:textId="77777777" w:rsidTr="009F4D2F">
        <w:trPr>
          <w:tblCellSpacing w:w="0" w:type="dxa"/>
        </w:trPr>
        <w:tc>
          <w:tcPr>
            <w:tcW w:w="0" w:type="auto"/>
            <w:shd w:val="clear" w:color="auto" w:fill="DBE5F1" w:themeFill="accent1" w:themeFillTint="33"/>
            <w:vAlign w:val="center"/>
          </w:tcPr>
          <w:p w14:paraId="6535B979" w14:textId="77777777" w:rsidR="00237843" w:rsidRPr="00347846" w:rsidRDefault="00237843" w:rsidP="00237843">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1– Izpopolnitev in pridobivanje znanstvenih spoznanj ter zbiranje in upravljanje podatkov</w:t>
            </w:r>
          </w:p>
        </w:tc>
        <w:tc>
          <w:tcPr>
            <w:tcW w:w="0" w:type="auto"/>
            <w:vAlign w:val="center"/>
          </w:tcPr>
          <w:p w14:paraId="59194DB8"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rPr>
              <w:t>3.B.1 Povečanje deleža izpolnjevanja zahtev po podatkih</w:t>
            </w:r>
          </w:p>
        </w:tc>
        <w:tc>
          <w:tcPr>
            <w:tcW w:w="0" w:type="auto"/>
            <w:vAlign w:val="center"/>
          </w:tcPr>
          <w:p w14:paraId="3AC761DD"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rPr>
              <w:t>%</w:t>
            </w:r>
          </w:p>
        </w:tc>
        <w:tc>
          <w:tcPr>
            <w:tcW w:w="0" w:type="auto"/>
            <w:vAlign w:val="center"/>
          </w:tcPr>
          <w:p w14:paraId="0E0222D8"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rPr>
              <w:t>10,00</w:t>
            </w:r>
          </w:p>
        </w:tc>
        <w:tc>
          <w:tcPr>
            <w:tcW w:w="0" w:type="auto"/>
            <w:vAlign w:val="center"/>
          </w:tcPr>
          <w:p w14:paraId="02FF7DDB"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E8BF5AE"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A5CD3C0"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10,00</w:t>
            </w:r>
          </w:p>
        </w:tc>
        <w:tc>
          <w:tcPr>
            <w:tcW w:w="0" w:type="auto"/>
            <w:vAlign w:val="center"/>
          </w:tcPr>
          <w:p w14:paraId="56345ECA"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22556E8" w14:textId="77777777"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D83CEDB" w14:textId="3C44EA13"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4A399D4" w14:textId="7010E479"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3510D91" w14:textId="2B19ED8B"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7824C51" w14:textId="714B7639"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CB694B1" w14:textId="0899A24E" w:rsidR="00237843" w:rsidRPr="00347846" w:rsidRDefault="00237843" w:rsidP="00237843">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3733F44" w14:textId="2CB97C10" w:rsidR="00237843" w:rsidRPr="00347846" w:rsidRDefault="00FD6568" w:rsidP="00FD6568">
            <w:pPr>
              <w:spacing w:before="100" w:beforeAutospacing="1" w:after="100" w:afterAutospacing="1" w:line="240" w:lineRule="auto"/>
              <w:jc w:val="center"/>
              <w:rPr>
                <w:rFonts w:cs="Arial"/>
                <w:sz w:val="18"/>
                <w:szCs w:val="18"/>
                <w:lang w:eastAsia="sl-SI"/>
              </w:rPr>
            </w:pPr>
            <w:r>
              <w:rPr>
                <w:rFonts w:cs="Arial"/>
                <w:sz w:val="18"/>
                <w:szCs w:val="18"/>
                <w:lang w:eastAsia="sl-SI"/>
              </w:rPr>
              <w:t>10</w:t>
            </w:r>
          </w:p>
        </w:tc>
      </w:tr>
      <w:tr w:rsidR="00C0783D" w:rsidRPr="00347846" w14:paraId="47F34291" w14:textId="77777777" w:rsidTr="001B3825">
        <w:trPr>
          <w:tblCellSpacing w:w="0" w:type="dxa"/>
        </w:trPr>
        <w:tc>
          <w:tcPr>
            <w:tcW w:w="0" w:type="auto"/>
            <w:vMerge w:val="restart"/>
            <w:shd w:val="clear" w:color="auto" w:fill="DBE5F1" w:themeFill="accent1" w:themeFillTint="33"/>
            <w:vAlign w:val="center"/>
            <w:hideMark/>
          </w:tcPr>
          <w:p w14:paraId="575B1D6E" w14:textId="77777777" w:rsidR="00C0783D" w:rsidRPr="00347846" w:rsidRDefault="00C0783D" w:rsidP="00C0783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2 – Podpiranje spremljanja, nadzora in izvrševanja, izboljšanje institucionalnih zmogljivosti ter učinkovita javna uprava brez povečanega upravnega bremena</w:t>
            </w:r>
          </w:p>
          <w:p w14:paraId="5D84E398" w14:textId="77777777" w:rsidR="00C0783D" w:rsidRPr="00347846" w:rsidRDefault="00C0783D" w:rsidP="00C0783D">
            <w:pPr>
              <w:spacing w:before="100" w:beforeAutospacing="1" w:after="100" w:afterAutospacing="1" w:line="240" w:lineRule="auto"/>
              <w:jc w:val="center"/>
              <w:rPr>
                <w:rFonts w:cs="Arial"/>
                <w:sz w:val="18"/>
                <w:szCs w:val="18"/>
                <w:lang w:eastAsia="sl-SI"/>
              </w:rPr>
            </w:pPr>
          </w:p>
          <w:p w14:paraId="4E1C27DE" w14:textId="77777777" w:rsidR="00C0783D" w:rsidRPr="00347846" w:rsidRDefault="00C0783D" w:rsidP="00C0783D">
            <w:pPr>
              <w:spacing w:before="100" w:beforeAutospacing="1" w:after="100" w:afterAutospacing="1" w:line="240" w:lineRule="auto"/>
              <w:jc w:val="center"/>
              <w:rPr>
                <w:rFonts w:cs="Arial"/>
                <w:b/>
                <w:sz w:val="18"/>
                <w:szCs w:val="18"/>
                <w:lang w:eastAsia="sl-SI"/>
              </w:rPr>
            </w:pPr>
          </w:p>
        </w:tc>
        <w:tc>
          <w:tcPr>
            <w:tcW w:w="0" w:type="auto"/>
            <w:vAlign w:val="center"/>
            <w:hideMark/>
          </w:tcPr>
          <w:p w14:paraId="29324DD6" w14:textId="77777777" w:rsidR="00C0783D" w:rsidRPr="00347846" w:rsidRDefault="00C0783D" w:rsidP="00C0783D">
            <w:pPr>
              <w:pStyle w:val="Text3"/>
              <w:spacing w:after="0"/>
              <w:ind w:left="0"/>
              <w:jc w:val="center"/>
              <w:rPr>
                <w:rFonts w:ascii="Arial" w:hAnsi="Arial" w:cs="Arial"/>
                <w:sz w:val="18"/>
                <w:szCs w:val="18"/>
                <w:lang w:val="sl-SI"/>
              </w:rPr>
            </w:pPr>
            <w:r w:rsidRPr="00347846">
              <w:rPr>
                <w:rFonts w:ascii="Arial" w:hAnsi="Arial" w:cs="Arial"/>
                <w:sz w:val="18"/>
                <w:szCs w:val="18"/>
                <w:lang w:val="sl-SI"/>
              </w:rPr>
              <w:t>3.A.1 Število ugotovljenih hudih kršitev</w:t>
            </w:r>
          </w:p>
        </w:tc>
        <w:tc>
          <w:tcPr>
            <w:tcW w:w="0" w:type="auto"/>
            <w:vAlign w:val="center"/>
            <w:hideMark/>
          </w:tcPr>
          <w:p w14:paraId="09E0CA96" w14:textId="77777777" w:rsidR="00C0783D" w:rsidRPr="00347846" w:rsidRDefault="00C0783D" w:rsidP="00C0783D">
            <w:pPr>
              <w:pStyle w:val="Text3"/>
              <w:spacing w:after="0"/>
              <w:ind w:left="0"/>
              <w:jc w:val="center"/>
              <w:rPr>
                <w:rFonts w:ascii="Arial" w:hAnsi="Arial" w:cs="Arial"/>
                <w:sz w:val="18"/>
                <w:szCs w:val="18"/>
                <w:lang w:val="sl-SI"/>
              </w:rPr>
            </w:pPr>
            <w:r w:rsidRPr="00347846">
              <w:rPr>
                <w:rFonts w:ascii="Arial" w:hAnsi="Arial" w:cs="Arial"/>
                <w:sz w:val="18"/>
                <w:szCs w:val="18"/>
                <w:lang w:val="sl-SI"/>
              </w:rPr>
              <w:t>število</w:t>
            </w:r>
          </w:p>
        </w:tc>
        <w:tc>
          <w:tcPr>
            <w:tcW w:w="0" w:type="auto"/>
            <w:vAlign w:val="center"/>
            <w:hideMark/>
          </w:tcPr>
          <w:p w14:paraId="0FC886AE" w14:textId="77777777" w:rsidR="00C0783D" w:rsidRPr="00347846" w:rsidRDefault="00C0783D" w:rsidP="00C0783D">
            <w:pPr>
              <w:pStyle w:val="Text3"/>
              <w:spacing w:after="0"/>
              <w:ind w:left="0"/>
              <w:jc w:val="center"/>
              <w:rPr>
                <w:rFonts w:ascii="Arial" w:hAnsi="Arial" w:cs="Arial"/>
                <w:sz w:val="18"/>
                <w:szCs w:val="18"/>
                <w:lang w:val="sl-SI"/>
              </w:rPr>
            </w:pPr>
            <w:r w:rsidRPr="00347846">
              <w:rPr>
                <w:rFonts w:ascii="Arial" w:hAnsi="Arial" w:cs="Arial"/>
                <w:sz w:val="18"/>
                <w:szCs w:val="18"/>
                <w:lang w:val="sl-SI"/>
              </w:rPr>
              <w:t>4,00</w:t>
            </w:r>
          </w:p>
        </w:tc>
        <w:tc>
          <w:tcPr>
            <w:tcW w:w="0" w:type="auto"/>
            <w:vAlign w:val="center"/>
          </w:tcPr>
          <w:p w14:paraId="1AE37ECE"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4846427"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602F24E"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A164E69"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8,00</w:t>
            </w:r>
          </w:p>
        </w:tc>
        <w:tc>
          <w:tcPr>
            <w:tcW w:w="0" w:type="auto"/>
            <w:vAlign w:val="center"/>
          </w:tcPr>
          <w:p w14:paraId="04CAF534" w14:textId="591CFA9B" w:rsidR="00C0783D" w:rsidRPr="00347846" w:rsidRDefault="00C0783D" w:rsidP="0001450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92D844F" w14:textId="47C70146" w:rsidR="00C0783D" w:rsidRPr="00347846" w:rsidRDefault="00C0783D" w:rsidP="0001450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239C248" w14:textId="5319E5F9" w:rsidR="00C0783D" w:rsidRPr="00F44EB6" w:rsidRDefault="00C0783D" w:rsidP="00C0783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5CDF4076" w14:textId="2601F974" w:rsidR="00C0783D" w:rsidRPr="00347846" w:rsidRDefault="00C0783D"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8</w:t>
            </w:r>
            <w:r w:rsidRPr="00ED3B71">
              <w:rPr>
                <w:rFonts w:cs="Arial"/>
                <w:sz w:val="18"/>
                <w:szCs w:val="18"/>
                <w:lang w:eastAsia="sl-SI"/>
              </w:rPr>
              <w:t>,00</w:t>
            </w:r>
          </w:p>
        </w:tc>
        <w:tc>
          <w:tcPr>
            <w:tcW w:w="0" w:type="auto"/>
            <w:vAlign w:val="center"/>
          </w:tcPr>
          <w:p w14:paraId="7BB8D5D1" w14:textId="75F27AEA" w:rsidR="00C0783D" w:rsidRPr="00347846" w:rsidRDefault="00C0783D"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Pr="00347846">
              <w:rPr>
                <w:rFonts w:cs="Arial"/>
                <w:sz w:val="18"/>
                <w:szCs w:val="18"/>
                <w:lang w:eastAsia="sl-SI"/>
              </w:rPr>
              <w:t>,00</w:t>
            </w:r>
          </w:p>
        </w:tc>
        <w:tc>
          <w:tcPr>
            <w:tcW w:w="0" w:type="auto"/>
            <w:vAlign w:val="center"/>
          </w:tcPr>
          <w:p w14:paraId="7CEFA2CA" w14:textId="1B03C08F"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04526EE" w14:textId="0ECD621D" w:rsidR="00C0783D" w:rsidRPr="00347846" w:rsidRDefault="00707E77"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18</w:t>
            </w:r>
          </w:p>
        </w:tc>
      </w:tr>
      <w:tr w:rsidR="00C0783D" w:rsidRPr="00347846" w14:paraId="2FA362B1" w14:textId="77777777" w:rsidTr="001B3825">
        <w:trPr>
          <w:trHeight w:val="988"/>
          <w:tblCellSpacing w:w="0" w:type="dxa"/>
        </w:trPr>
        <w:tc>
          <w:tcPr>
            <w:tcW w:w="0" w:type="auto"/>
            <w:vMerge/>
            <w:shd w:val="clear" w:color="auto" w:fill="DBE5F1" w:themeFill="accent1" w:themeFillTint="33"/>
            <w:vAlign w:val="center"/>
            <w:hideMark/>
          </w:tcPr>
          <w:p w14:paraId="5A4D80CD" w14:textId="77777777" w:rsidR="00C0783D" w:rsidRPr="00347846" w:rsidRDefault="00C0783D" w:rsidP="00C0783D">
            <w:pPr>
              <w:spacing w:before="100" w:beforeAutospacing="1" w:after="100" w:afterAutospacing="1" w:line="240" w:lineRule="auto"/>
              <w:jc w:val="center"/>
              <w:rPr>
                <w:rFonts w:cs="Arial"/>
                <w:sz w:val="18"/>
                <w:szCs w:val="18"/>
                <w:lang w:eastAsia="sl-SI"/>
              </w:rPr>
            </w:pPr>
          </w:p>
        </w:tc>
        <w:tc>
          <w:tcPr>
            <w:tcW w:w="0" w:type="auto"/>
            <w:vAlign w:val="center"/>
            <w:hideMark/>
          </w:tcPr>
          <w:p w14:paraId="6A53274A" w14:textId="77777777" w:rsidR="00C0783D" w:rsidRPr="00347846" w:rsidRDefault="00C0783D" w:rsidP="00C0783D">
            <w:pPr>
              <w:pStyle w:val="Text3"/>
              <w:spacing w:after="0"/>
              <w:ind w:left="0"/>
              <w:jc w:val="center"/>
              <w:rPr>
                <w:rFonts w:ascii="Arial" w:hAnsi="Arial" w:cs="Arial"/>
                <w:sz w:val="18"/>
                <w:szCs w:val="18"/>
                <w:lang w:val="sl-SI"/>
              </w:rPr>
            </w:pPr>
            <w:r w:rsidRPr="00347846">
              <w:rPr>
                <w:rFonts w:ascii="Arial" w:hAnsi="Arial" w:cs="Arial"/>
                <w:sz w:val="18"/>
                <w:szCs w:val="18"/>
                <w:lang w:val="sl-SI"/>
              </w:rPr>
              <w:t>3.A.2 Iztovarjanje, ki je bilo predmet fizičnega nadzora</w:t>
            </w:r>
          </w:p>
        </w:tc>
        <w:tc>
          <w:tcPr>
            <w:tcW w:w="0" w:type="auto"/>
            <w:vAlign w:val="center"/>
            <w:hideMark/>
          </w:tcPr>
          <w:p w14:paraId="13173487" w14:textId="77777777" w:rsidR="00C0783D" w:rsidRPr="00347846" w:rsidRDefault="00C0783D" w:rsidP="00C0783D">
            <w:pPr>
              <w:pStyle w:val="Text3"/>
              <w:spacing w:after="0"/>
              <w:ind w:left="0"/>
              <w:jc w:val="center"/>
              <w:rPr>
                <w:rFonts w:ascii="Arial" w:hAnsi="Arial" w:cs="Arial"/>
                <w:sz w:val="18"/>
                <w:szCs w:val="18"/>
                <w:lang w:val="sl-SI"/>
              </w:rPr>
            </w:pPr>
            <w:r w:rsidRPr="00347846">
              <w:rPr>
                <w:rFonts w:ascii="Arial" w:hAnsi="Arial" w:cs="Arial"/>
                <w:sz w:val="18"/>
                <w:szCs w:val="18"/>
                <w:lang w:val="sl-SI"/>
              </w:rPr>
              <w:t>%</w:t>
            </w:r>
          </w:p>
        </w:tc>
        <w:tc>
          <w:tcPr>
            <w:tcW w:w="0" w:type="auto"/>
            <w:vAlign w:val="center"/>
            <w:hideMark/>
          </w:tcPr>
          <w:p w14:paraId="7C46CF12" w14:textId="77777777" w:rsidR="00C0783D" w:rsidRPr="00347846" w:rsidRDefault="00C0783D" w:rsidP="00C0783D">
            <w:pPr>
              <w:pStyle w:val="Text3"/>
              <w:spacing w:after="0"/>
              <w:ind w:left="0"/>
              <w:jc w:val="center"/>
              <w:rPr>
                <w:rFonts w:ascii="Arial" w:hAnsi="Arial" w:cs="Arial"/>
                <w:sz w:val="18"/>
                <w:szCs w:val="18"/>
                <w:lang w:val="sl-SI"/>
              </w:rPr>
            </w:pPr>
            <w:r w:rsidRPr="00347846">
              <w:rPr>
                <w:rFonts w:ascii="Arial" w:hAnsi="Arial" w:cs="Arial"/>
                <w:sz w:val="18"/>
                <w:szCs w:val="18"/>
                <w:lang w:val="sl-SI"/>
              </w:rPr>
              <w:t>5,00</w:t>
            </w:r>
          </w:p>
        </w:tc>
        <w:tc>
          <w:tcPr>
            <w:tcW w:w="0" w:type="auto"/>
            <w:vAlign w:val="center"/>
          </w:tcPr>
          <w:p w14:paraId="4382CFF0"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C700155"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FEFD6DF"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F12FD4E"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5,68</w:t>
            </w:r>
          </w:p>
        </w:tc>
        <w:tc>
          <w:tcPr>
            <w:tcW w:w="0" w:type="auto"/>
            <w:vAlign w:val="center"/>
          </w:tcPr>
          <w:p w14:paraId="468C8070" w14:textId="77777777"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4,72 </w:t>
            </w:r>
          </w:p>
        </w:tc>
        <w:tc>
          <w:tcPr>
            <w:tcW w:w="0" w:type="auto"/>
            <w:vAlign w:val="center"/>
          </w:tcPr>
          <w:p w14:paraId="17282022" w14:textId="2F7097B8" w:rsidR="00C0783D" w:rsidRPr="00347846" w:rsidRDefault="00C0783D" w:rsidP="00C0783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4,68</w:t>
            </w:r>
          </w:p>
        </w:tc>
        <w:tc>
          <w:tcPr>
            <w:tcW w:w="0" w:type="auto"/>
            <w:vAlign w:val="center"/>
          </w:tcPr>
          <w:p w14:paraId="79656ADA" w14:textId="4E41B160" w:rsidR="00C0783D" w:rsidRPr="00F44EB6" w:rsidRDefault="00C0783D" w:rsidP="00C0783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4,25</w:t>
            </w:r>
          </w:p>
        </w:tc>
        <w:tc>
          <w:tcPr>
            <w:tcW w:w="0" w:type="auto"/>
            <w:vAlign w:val="center"/>
          </w:tcPr>
          <w:p w14:paraId="42C1175E" w14:textId="01240EF8" w:rsidR="00C0783D" w:rsidRPr="00347846" w:rsidRDefault="00C0783D"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4,03</w:t>
            </w:r>
          </w:p>
        </w:tc>
        <w:tc>
          <w:tcPr>
            <w:tcW w:w="0" w:type="auto"/>
            <w:vAlign w:val="center"/>
          </w:tcPr>
          <w:p w14:paraId="04AA59D4" w14:textId="1460C6A7" w:rsidR="00C0783D" w:rsidRPr="00347846" w:rsidRDefault="00C0783D"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5,31</w:t>
            </w:r>
          </w:p>
        </w:tc>
        <w:tc>
          <w:tcPr>
            <w:tcW w:w="0" w:type="auto"/>
            <w:vAlign w:val="center"/>
          </w:tcPr>
          <w:p w14:paraId="1644C3FA" w14:textId="4508E765" w:rsidR="00C0783D" w:rsidRPr="00347846" w:rsidRDefault="0098085C"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6,71</w:t>
            </w:r>
          </w:p>
        </w:tc>
        <w:tc>
          <w:tcPr>
            <w:tcW w:w="0" w:type="auto"/>
            <w:vAlign w:val="center"/>
          </w:tcPr>
          <w:p w14:paraId="671F1CDE" w14:textId="535C83C7" w:rsidR="00C0783D" w:rsidRPr="00347846" w:rsidRDefault="00450CEC" w:rsidP="00C0783D">
            <w:pPr>
              <w:spacing w:before="100" w:beforeAutospacing="1" w:after="100" w:afterAutospacing="1" w:line="240" w:lineRule="auto"/>
              <w:jc w:val="center"/>
              <w:rPr>
                <w:rFonts w:cs="Arial"/>
                <w:sz w:val="18"/>
                <w:szCs w:val="18"/>
                <w:lang w:eastAsia="sl-SI"/>
              </w:rPr>
            </w:pPr>
            <w:r>
              <w:rPr>
                <w:rFonts w:cs="Arial"/>
                <w:sz w:val="18"/>
                <w:szCs w:val="18"/>
                <w:lang w:eastAsia="sl-SI"/>
              </w:rPr>
              <w:t>5,48*</w:t>
            </w:r>
          </w:p>
        </w:tc>
      </w:tr>
    </w:tbl>
    <w:p w14:paraId="68E2F225" w14:textId="77777777" w:rsidR="00450CEC" w:rsidRPr="005B37DA" w:rsidRDefault="00450CEC" w:rsidP="00450CEC">
      <w:pPr>
        <w:spacing w:before="100" w:beforeAutospacing="1" w:after="100" w:afterAutospacing="1"/>
        <w:jc w:val="both"/>
        <w:rPr>
          <w:rFonts w:cs="Arial"/>
          <w:sz w:val="18"/>
          <w:szCs w:val="18"/>
          <w:lang w:eastAsia="sl-SI"/>
        </w:rPr>
      </w:pPr>
      <w:r w:rsidRPr="005B37DA">
        <w:rPr>
          <w:rFonts w:cs="Arial"/>
          <w:sz w:val="18"/>
          <w:szCs w:val="18"/>
          <w:lang w:eastAsia="sl-SI"/>
        </w:rPr>
        <w:t>*</w:t>
      </w:r>
      <w:r>
        <w:rPr>
          <w:rFonts w:cs="Arial"/>
          <w:sz w:val="18"/>
          <w:szCs w:val="18"/>
          <w:lang w:eastAsia="sl-SI"/>
        </w:rPr>
        <w:t xml:space="preserve"> </w:t>
      </w:r>
      <w:r w:rsidRPr="005B37DA">
        <w:rPr>
          <w:rFonts w:cs="Arial"/>
          <w:sz w:val="18"/>
          <w:szCs w:val="18"/>
          <w:lang w:eastAsia="sl-SI"/>
        </w:rPr>
        <w:t>Povprečna vrednost</w:t>
      </w:r>
      <w:r>
        <w:rPr>
          <w:rFonts w:cs="Arial"/>
          <w:sz w:val="18"/>
          <w:szCs w:val="18"/>
          <w:lang w:eastAsia="sl-SI"/>
        </w:rPr>
        <w:t xml:space="preserve"> opravljenega nadzora v 7 letih.</w:t>
      </w:r>
    </w:p>
    <w:p w14:paraId="7222ECB3" w14:textId="7A66B161" w:rsidR="00D6558D" w:rsidRDefault="00D6558D" w:rsidP="008C22B1">
      <w:pPr>
        <w:spacing w:before="100" w:beforeAutospacing="1" w:after="100" w:afterAutospacing="1" w:line="240" w:lineRule="auto"/>
        <w:jc w:val="both"/>
        <w:rPr>
          <w:rFonts w:cs="Arial"/>
          <w:sz w:val="18"/>
          <w:szCs w:val="18"/>
          <w:lang w:eastAsia="sl-SI"/>
        </w:rPr>
      </w:pPr>
    </w:p>
    <w:p w14:paraId="50AFBCBD" w14:textId="5EC96580" w:rsidR="00CB057D" w:rsidRDefault="00CB057D" w:rsidP="008C22B1">
      <w:pPr>
        <w:spacing w:before="100" w:beforeAutospacing="1" w:after="100" w:afterAutospacing="1" w:line="240" w:lineRule="auto"/>
        <w:jc w:val="both"/>
        <w:rPr>
          <w:rFonts w:cs="Arial"/>
          <w:sz w:val="18"/>
          <w:szCs w:val="18"/>
          <w:lang w:eastAsia="sl-SI"/>
        </w:rPr>
      </w:pPr>
    </w:p>
    <w:p w14:paraId="6F47D283" w14:textId="0B83B2B2" w:rsidR="00CB057D" w:rsidRDefault="00CB057D" w:rsidP="008C22B1">
      <w:pPr>
        <w:spacing w:before="100" w:beforeAutospacing="1" w:after="100" w:afterAutospacing="1" w:line="240" w:lineRule="auto"/>
        <w:jc w:val="both"/>
        <w:rPr>
          <w:rFonts w:cs="Arial"/>
          <w:sz w:val="18"/>
          <w:szCs w:val="18"/>
          <w:lang w:eastAsia="sl-SI"/>
        </w:rPr>
      </w:pPr>
    </w:p>
    <w:p w14:paraId="566B1A9F" w14:textId="0AB75304" w:rsidR="00CB057D" w:rsidRDefault="00CB057D" w:rsidP="008C22B1">
      <w:pPr>
        <w:spacing w:before="100" w:beforeAutospacing="1" w:after="100" w:afterAutospacing="1" w:line="240" w:lineRule="auto"/>
        <w:jc w:val="both"/>
        <w:rPr>
          <w:rFonts w:cs="Arial"/>
          <w:sz w:val="18"/>
          <w:szCs w:val="18"/>
          <w:lang w:eastAsia="sl-SI"/>
        </w:rPr>
      </w:pPr>
    </w:p>
    <w:p w14:paraId="66E0D906" w14:textId="77777777" w:rsidR="00D66BD2" w:rsidRPr="00CB057D" w:rsidRDefault="00D66BD2" w:rsidP="008C22B1">
      <w:pPr>
        <w:spacing w:before="100" w:beforeAutospacing="1" w:after="100" w:afterAutospacing="1" w:line="240" w:lineRule="auto"/>
        <w:jc w:val="both"/>
        <w:rPr>
          <w:rFonts w:cs="Arial"/>
          <w:sz w:val="18"/>
          <w:szCs w:val="18"/>
          <w:lang w:eastAsia="sl-SI"/>
        </w:rPr>
      </w:pPr>
    </w:p>
    <w:p w14:paraId="40DF8989" w14:textId="77777777" w:rsidR="006D2A31" w:rsidRPr="00347846" w:rsidRDefault="00CD6877" w:rsidP="008C22B1">
      <w:pPr>
        <w:spacing w:before="100" w:beforeAutospacing="1" w:after="100" w:afterAutospacing="1" w:line="240" w:lineRule="auto"/>
        <w:jc w:val="both"/>
        <w:rPr>
          <w:rFonts w:cs="Arial"/>
          <w:szCs w:val="20"/>
          <w:lang w:eastAsia="sl-SI"/>
        </w:rPr>
      </w:pPr>
      <w:r w:rsidRPr="00CB057D">
        <w:rPr>
          <w:rFonts w:cs="Arial"/>
          <w:sz w:val="18"/>
          <w:szCs w:val="18"/>
          <w:lang w:eastAsia="sl-SI"/>
        </w:rPr>
        <w:t>Prednostna naloga Unije:</w:t>
      </w:r>
      <w:r w:rsidRPr="00CB057D">
        <w:rPr>
          <w:rFonts w:cs="Arial"/>
          <w:sz w:val="18"/>
          <w:szCs w:val="18"/>
        </w:rPr>
        <w:t xml:space="preserve"> 4 - </w:t>
      </w:r>
      <w:r w:rsidRPr="00CB057D">
        <w:rPr>
          <w:rFonts w:cs="Arial"/>
          <w:b/>
          <w:sz w:val="18"/>
          <w:szCs w:val="18"/>
          <w:lang w:eastAsia="sl-SI"/>
        </w:rPr>
        <w:t xml:space="preserve">Povečanje </w:t>
      </w:r>
      <w:r w:rsidRPr="00347846">
        <w:rPr>
          <w:rFonts w:cs="Arial"/>
          <w:b/>
          <w:sz w:val="18"/>
          <w:szCs w:val="18"/>
          <w:lang w:eastAsia="sl-SI"/>
        </w:rPr>
        <w:t>zaposlovanja in ozemeljske kohezije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250"/>
        <w:gridCol w:w="1589"/>
        <w:gridCol w:w="1764"/>
        <w:gridCol w:w="1132"/>
        <w:gridCol w:w="421"/>
        <w:gridCol w:w="421"/>
        <w:gridCol w:w="421"/>
        <w:gridCol w:w="421"/>
        <w:gridCol w:w="421"/>
        <w:gridCol w:w="421"/>
        <w:gridCol w:w="421"/>
        <w:gridCol w:w="421"/>
        <w:gridCol w:w="421"/>
        <w:gridCol w:w="471"/>
        <w:gridCol w:w="971"/>
      </w:tblGrid>
      <w:tr w:rsidR="006D2A31" w:rsidRPr="00BE3007" w14:paraId="193B0162" w14:textId="77777777" w:rsidTr="009F4D2F">
        <w:trPr>
          <w:tblCellSpacing w:w="0" w:type="dxa"/>
        </w:trPr>
        <w:tc>
          <w:tcPr>
            <w:tcW w:w="0" w:type="auto"/>
            <w:gridSpan w:val="15"/>
            <w:shd w:val="clear" w:color="auto" w:fill="DBE5F1" w:themeFill="accent1" w:themeFillTint="33"/>
            <w:vAlign w:val="center"/>
            <w:hideMark/>
          </w:tcPr>
          <w:p w14:paraId="5AAC2602" w14:textId="77777777" w:rsidR="006D2A31" w:rsidRPr="00347846" w:rsidRDefault="003C7F77"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Prednostna naloga Unije:</w:t>
            </w:r>
            <w:r w:rsidRPr="00347846">
              <w:rPr>
                <w:rFonts w:cs="Arial"/>
                <w:sz w:val="18"/>
                <w:szCs w:val="18"/>
              </w:rPr>
              <w:t xml:space="preserve"> </w:t>
            </w:r>
            <w:r w:rsidR="009F4D2F" w:rsidRPr="00347846">
              <w:rPr>
                <w:rFonts w:cs="Arial"/>
                <w:sz w:val="18"/>
                <w:szCs w:val="18"/>
              </w:rPr>
              <w:t xml:space="preserve">4 - </w:t>
            </w:r>
            <w:r w:rsidRPr="00347846">
              <w:rPr>
                <w:rFonts w:cs="Arial"/>
                <w:b/>
                <w:sz w:val="18"/>
                <w:szCs w:val="18"/>
                <w:lang w:eastAsia="sl-SI"/>
              </w:rPr>
              <w:t>Povečanje zaposlovanja in ozemeljske kohezije</w:t>
            </w:r>
          </w:p>
        </w:tc>
      </w:tr>
      <w:tr w:rsidR="006D2A31" w:rsidRPr="00347846" w14:paraId="1EC45216" w14:textId="77777777" w:rsidTr="009F4D2F">
        <w:trPr>
          <w:tblCellSpacing w:w="0" w:type="dxa"/>
        </w:trPr>
        <w:tc>
          <w:tcPr>
            <w:tcW w:w="0" w:type="auto"/>
            <w:vMerge w:val="restart"/>
            <w:shd w:val="clear" w:color="auto" w:fill="DBE5F1" w:themeFill="accent1" w:themeFillTint="33"/>
            <w:vAlign w:val="center"/>
            <w:hideMark/>
          </w:tcPr>
          <w:p w14:paraId="07B0BA3D" w14:textId="77777777" w:rsidR="006D2A31" w:rsidRPr="00347846" w:rsidRDefault="006D2A31" w:rsidP="009F4D2F">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Posebni cilj</w:t>
            </w:r>
          </w:p>
        </w:tc>
        <w:tc>
          <w:tcPr>
            <w:tcW w:w="0" w:type="auto"/>
            <w:vMerge w:val="restart"/>
            <w:vAlign w:val="center"/>
            <w:hideMark/>
          </w:tcPr>
          <w:p w14:paraId="21E55B07"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 rezultatov</w:t>
            </w:r>
          </w:p>
        </w:tc>
        <w:tc>
          <w:tcPr>
            <w:tcW w:w="0" w:type="auto"/>
            <w:vMerge w:val="restart"/>
            <w:vAlign w:val="center"/>
            <w:hideMark/>
          </w:tcPr>
          <w:p w14:paraId="76E1DD1A"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Merska enota</w:t>
            </w:r>
          </w:p>
        </w:tc>
        <w:tc>
          <w:tcPr>
            <w:tcW w:w="0" w:type="auto"/>
            <w:vMerge w:val="restart"/>
            <w:vAlign w:val="center"/>
            <w:hideMark/>
          </w:tcPr>
          <w:p w14:paraId="51EC2C2D"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gridSpan w:val="10"/>
            <w:vAlign w:val="center"/>
            <w:hideMark/>
          </w:tcPr>
          <w:p w14:paraId="6C678C64"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Letna vrednost</w:t>
            </w:r>
          </w:p>
        </w:tc>
        <w:tc>
          <w:tcPr>
            <w:tcW w:w="0" w:type="auto"/>
            <w:vMerge w:val="restart"/>
            <w:vAlign w:val="center"/>
            <w:hideMark/>
          </w:tcPr>
          <w:p w14:paraId="5B81D48F"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6D2A31" w:rsidRPr="00347846" w14:paraId="2C2DC08D" w14:textId="77777777" w:rsidTr="009F4D2F">
        <w:trPr>
          <w:tblCellSpacing w:w="0" w:type="dxa"/>
        </w:trPr>
        <w:tc>
          <w:tcPr>
            <w:tcW w:w="0" w:type="auto"/>
            <w:vMerge/>
            <w:shd w:val="clear" w:color="auto" w:fill="DBE5F1" w:themeFill="accent1" w:themeFillTint="33"/>
            <w:vAlign w:val="center"/>
            <w:hideMark/>
          </w:tcPr>
          <w:p w14:paraId="6C8DCB30" w14:textId="77777777" w:rsidR="006D2A31" w:rsidRPr="00347846" w:rsidRDefault="006D2A31" w:rsidP="009F4D2F">
            <w:pPr>
              <w:spacing w:line="240" w:lineRule="auto"/>
              <w:jc w:val="center"/>
              <w:rPr>
                <w:rFonts w:cs="Arial"/>
                <w:sz w:val="18"/>
                <w:szCs w:val="18"/>
                <w:lang w:eastAsia="sl-SI"/>
              </w:rPr>
            </w:pPr>
          </w:p>
        </w:tc>
        <w:tc>
          <w:tcPr>
            <w:tcW w:w="0" w:type="auto"/>
            <w:vMerge/>
            <w:vAlign w:val="center"/>
            <w:hideMark/>
          </w:tcPr>
          <w:p w14:paraId="16B8EF4B" w14:textId="77777777" w:rsidR="006D2A31" w:rsidRPr="00347846" w:rsidRDefault="006D2A31" w:rsidP="009F4D2F">
            <w:pPr>
              <w:spacing w:line="240" w:lineRule="auto"/>
              <w:jc w:val="center"/>
              <w:rPr>
                <w:rFonts w:cs="Arial"/>
                <w:sz w:val="18"/>
                <w:szCs w:val="18"/>
                <w:lang w:eastAsia="sl-SI"/>
              </w:rPr>
            </w:pPr>
          </w:p>
        </w:tc>
        <w:tc>
          <w:tcPr>
            <w:tcW w:w="0" w:type="auto"/>
            <w:vMerge/>
            <w:vAlign w:val="center"/>
            <w:hideMark/>
          </w:tcPr>
          <w:p w14:paraId="4FC0D7A7" w14:textId="77777777" w:rsidR="006D2A31" w:rsidRPr="00347846" w:rsidRDefault="006D2A31" w:rsidP="009F4D2F">
            <w:pPr>
              <w:spacing w:line="240" w:lineRule="auto"/>
              <w:jc w:val="center"/>
              <w:rPr>
                <w:rFonts w:cs="Arial"/>
                <w:sz w:val="18"/>
                <w:szCs w:val="18"/>
                <w:lang w:eastAsia="sl-SI"/>
              </w:rPr>
            </w:pPr>
          </w:p>
        </w:tc>
        <w:tc>
          <w:tcPr>
            <w:tcW w:w="0" w:type="auto"/>
            <w:vMerge/>
            <w:vAlign w:val="center"/>
            <w:hideMark/>
          </w:tcPr>
          <w:p w14:paraId="341DFF7B" w14:textId="77777777" w:rsidR="006D2A31" w:rsidRPr="00347846" w:rsidRDefault="006D2A31" w:rsidP="009F4D2F">
            <w:pPr>
              <w:spacing w:line="240" w:lineRule="auto"/>
              <w:jc w:val="center"/>
              <w:rPr>
                <w:rFonts w:cs="Arial"/>
                <w:sz w:val="18"/>
                <w:szCs w:val="18"/>
                <w:lang w:eastAsia="sl-SI"/>
              </w:rPr>
            </w:pPr>
          </w:p>
        </w:tc>
        <w:tc>
          <w:tcPr>
            <w:tcW w:w="0" w:type="auto"/>
            <w:vAlign w:val="center"/>
            <w:hideMark/>
          </w:tcPr>
          <w:p w14:paraId="7DDED50A"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689FEC26"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5A335009"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7D924820"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6FE5F22D"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6388A09B"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0B8648AE"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399F040B"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246AE2C1"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3389C7E7"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47C6AED3" w14:textId="77777777" w:rsidR="006D2A31" w:rsidRPr="00347846" w:rsidRDefault="006D2A31" w:rsidP="009F4D2F">
            <w:pPr>
              <w:spacing w:line="240" w:lineRule="auto"/>
              <w:jc w:val="center"/>
              <w:rPr>
                <w:rFonts w:cs="Arial"/>
                <w:sz w:val="18"/>
                <w:szCs w:val="18"/>
                <w:lang w:eastAsia="sl-SI"/>
              </w:rPr>
            </w:pPr>
          </w:p>
        </w:tc>
      </w:tr>
      <w:tr w:rsidR="00E8033F" w:rsidRPr="00347846" w14:paraId="4E968CFC" w14:textId="77777777" w:rsidTr="00C71A73">
        <w:trPr>
          <w:tblCellSpacing w:w="0" w:type="dxa"/>
        </w:trPr>
        <w:tc>
          <w:tcPr>
            <w:tcW w:w="0" w:type="auto"/>
            <w:vMerge w:val="restart"/>
            <w:shd w:val="clear" w:color="auto" w:fill="DBE5F1" w:themeFill="accent1" w:themeFillTint="33"/>
            <w:vAlign w:val="center"/>
          </w:tcPr>
          <w:p w14:paraId="7240AA46" w14:textId="77777777" w:rsidR="00E8033F" w:rsidRPr="00347846" w:rsidRDefault="00E8033F" w:rsidP="00E8033F">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1 – Spodbujanje gospodarske rasti, socialne vključenosti, ustvarjanja novih delovnih mest ter podpiranja zaposljivosti in mobilnosti delovne sile v obalnih in celinskih skupnostih, ki so odvisne od ribištva in akvakulture, vključujoč diverzifikacijo dejavnosti v ribištvu in drugih sektorjih pomorskega gospodarstva</w:t>
            </w:r>
          </w:p>
        </w:tc>
        <w:tc>
          <w:tcPr>
            <w:tcW w:w="0" w:type="auto"/>
            <w:vAlign w:val="center"/>
          </w:tcPr>
          <w:p w14:paraId="35D14374" w14:textId="77777777" w:rsidR="00E8033F" w:rsidRPr="00347846" w:rsidRDefault="00E8033F" w:rsidP="00E8033F">
            <w:pPr>
              <w:pStyle w:val="Text3"/>
              <w:spacing w:after="0"/>
              <w:ind w:left="0"/>
              <w:jc w:val="center"/>
              <w:rPr>
                <w:rFonts w:ascii="Arial" w:hAnsi="Arial" w:cs="Arial"/>
                <w:sz w:val="18"/>
                <w:szCs w:val="18"/>
                <w:lang w:val="sl-SI"/>
              </w:rPr>
            </w:pPr>
            <w:r w:rsidRPr="00347846">
              <w:rPr>
                <w:rFonts w:ascii="Arial" w:hAnsi="Arial" w:cs="Arial"/>
                <w:sz w:val="18"/>
                <w:szCs w:val="18"/>
                <w:lang w:val="sl-SI"/>
              </w:rPr>
              <w:t>4.1 Ustvarjena delovna mesta</w:t>
            </w:r>
          </w:p>
        </w:tc>
        <w:tc>
          <w:tcPr>
            <w:tcW w:w="0" w:type="auto"/>
            <w:vAlign w:val="center"/>
          </w:tcPr>
          <w:p w14:paraId="38159514" w14:textId="77777777" w:rsidR="00E8033F" w:rsidRPr="00347846" w:rsidRDefault="00E8033F" w:rsidP="00E8033F">
            <w:pPr>
              <w:pStyle w:val="Text3"/>
              <w:spacing w:after="0"/>
              <w:ind w:left="0"/>
              <w:jc w:val="center"/>
              <w:rPr>
                <w:rFonts w:ascii="Arial" w:hAnsi="Arial" w:cs="Arial"/>
                <w:sz w:val="18"/>
                <w:szCs w:val="18"/>
                <w:lang w:val="sl-SI"/>
              </w:rPr>
            </w:pPr>
            <w:r w:rsidRPr="00347846">
              <w:rPr>
                <w:rFonts w:ascii="Arial" w:hAnsi="Arial" w:cs="Arial"/>
                <w:sz w:val="18"/>
                <w:szCs w:val="18"/>
                <w:lang w:val="sl-SI"/>
              </w:rPr>
              <w:t>v ekvivalentu polnega delovnega časa</w:t>
            </w:r>
          </w:p>
        </w:tc>
        <w:tc>
          <w:tcPr>
            <w:tcW w:w="0" w:type="auto"/>
            <w:vAlign w:val="center"/>
          </w:tcPr>
          <w:p w14:paraId="2F04F53C" w14:textId="77777777" w:rsidR="00E8033F" w:rsidRPr="00347846" w:rsidRDefault="00E8033F" w:rsidP="00E8033F">
            <w:pPr>
              <w:pStyle w:val="Text3"/>
              <w:spacing w:after="0"/>
              <w:ind w:left="0"/>
              <w:jc w:val="center"/>
              <w:rPr>
                <w:rFonts w:ascii="Arial" w:hAnsi="Arial" w:cs="Arial"/>
                <w:sz w:val="18"/>
                <w:szCs w:val="18"/>
                <w:lang w:val="sl-SI"/>
              </w:rPr>
            </w:pPr>
            <w:r w:rsidRPr="00347846">
              <w:rPr>
                <w:rFonts w:ascii="Arial" w:hAnsi="Arial" w:cs="Arial"/>
                <w:sz w:val="18"/>
                <w:szCs w:val="18"/>
                <w:lang w:val="sl-SI"/>
              </w:rPr>
              <w:t>25,00</w:t>
            </w:r>
          </w:p>
        </w:tc>
        <w:tc>
          <w:tcPr>
            <w:tcW w:w="0" w:type="auto"/>
            <w:vAlign w:val="center"/>
          </w:tcPr>
          <w:p w14:paraId="6C40D7E2" w14:textId="7C574B52"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EA6F82F" w14:textId="3CED60EA"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68BD8F3" w14:textId="4CFC6ABD"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E0EACC2" w14:textId="78D76D1E"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4065716" w14:textId="45D5925E" w:rsidR="00E8033F" w:rsidRPr="00347846" w:rsidRDefault="00E8033F" w:rsidP="00E8033F">
            <w:pPr>
              <w:spacing w:line="240" w:lineRule="auto"/>
              <w:jc w:val="center"/>
            </w:pPr>
            <w:r w:rsidRPr="00347846">
              <w:rPr>
                <w:rFonts w:cs="Arial"/>
                <w:sz w:val="18"/>
                <w:szCs w:val="18"/>
                <w:lang w:eastAsia="sl-SI"/>
              </w:rPr>
              <w:t>0,00</w:t>
            </w:r>
          </w:p>
        </w:tc>
        <w:tc>
          <w:tcPr>
            <w:tcW w:w="0" w:type="auto"/>
            <w:vAlign w:val="center"/>
          </w:tcPr>
          <w:p w14:paraId="02479AD9" w14:textId="652E16B7"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00C1E9F" w14:textId="5F5EF19F" w:rsidR="00E8033F" w:rsidRPr="00ED3B71" w:rsidRDefault="00E8033F"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Pr="00ED3B71">
              <w:rPr>
                <w:rFonts w:cs="Arial"/>
                <w:sz w:val="18"/>
                <w:szCs w:val="18"/>
                <w:lang w:eastAsia="sl-SI"/>
              </w:rPr>
              <w:t>,00</w:t>
            </w:r>
          </w:p>
        </w:tc>
        <w:tc>
          <w:tcPr>
            <w:tcW w:w="0" w:type="auto"/>
            <w:vAlign w:val="center"/>
          </w:tcPr>
          <w:p w14:paraId="3BFF7E8C" w14:textId="58683D13" w:rsidR="00E8033F" w:rsidRPr="00347846" w:rsidRDefault="00E8033F"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8</w:t>
            </w:r>
            <w:r w:rsidRPr="00ED3B71">
              <w:rPr>
                <w:rFonts w:cs="Arial"/>
                <w:sz w:val="18"/>
                <w:szCs w:val="18"/>
                <w:lang w:eastAsia="sl-SI"/>
              </w:rPr>
              <w:t>,00</w:t>
            </w:r>
          </w:p>
        </w:tc>
        <w:tc>
          <w:tcPr>
            <w:tcW w:w="0" w:type="auto"/>
            <w:vAlign w:val="center"/>
          </w:tcPr>
          <w:p w14:paraId="53A6A7F6" w14:textId="4BAA07C4" w:rsidR="00E8033F" w:rsidRPr="00347846" w:rsidRDefault="00A1269B"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c>
          <w:tcPr>
            <w:tcW w:w="0" w:type="auto"/>
            <w:vAlign w:val="center"/>
          </w:tcPr>
          <w:p w14:paraId="3B865FCF" w14:textId="29BD538F" w:rsidR="00E8033F" w:rsidRPr="00347846" w:rsidRDefault="00B0365C"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13</w:t>
            </w:r>
            <w:r w:rsidR="00C0783D" w:rsidRPr="00347846">
              <w:rPr>
                <w:rFonts w:cs="Arial"/>
                <w:sz w:val="18"/>
                <w:szCs w:val="18"/>
                <w:lang w:eastAsia="sl-SI"/>
              </w:rPr>
              <w:t>,00</w:t>
            </w:r>
          </w:p>
        </w:tc>
        <w:tc>
          <w:tcPr>
            <w:tcW w:w="0" w:type="auto"/>
            <w:vAlign w:val="center"/>
          </w:tcPr>
          <w:p w14:paraId="2D166111" w14:textId="7541D77F" w:rsidR="00E8033F" w:rsidRPr="00347846" w:rsidRDefault="00B0365C" w:rsidP="00B0365C">
            <w:pPr>
              <w:spacing w:before="100" w:beforeAutospacing="1" w:after="100" w:afterAutospacing="1" w:line="240" w:lineRule="auto"/>
              <w:jc w:val="center"/>
              <w:rPr>
                <w:rFonts w:cs="Arial"/>
                <w:sz w:val="18"/>
                <w:szCs w:val="18"/>
                <w:lang w:eastAsia="sl-SI"/>
              </w:rPr>
            </w:pPr>
            <w:r>
              <w:rPr>
                <w:rFonts w:cs="Arial"/>
                <w:sz w:val="18"/>
                <w:szCs w:val="18"/>
                <w:lang w:eastAsia="sl-SI"/>
              </w:rPr>
              <w:t>25</w:t>
            </w:r>
            <w:r w:rsidR="00E8033F" w:rsidRPr="00347846">
              <w:rPr>
                <w:rFonts w:cs="Arial"/>
                <w:sz w:val="18"/>
                <w:szCs w:val="18"/>
                <w:lang w:eastAsia="sl-SI"/>
              </w:rPr>
              <w:t>,00</w:t>
            </w:r>
          </w:p>
        </w:tc>
      </w:tr>
      <w:tr w:rsidR="00E8033F" w:rsidRPr="00347846" w14:paraId="3886B4C5" w14:textId="77777777" w:rsidTr="00C71A73">
        <w:trPr>
          <w:tblCellSpacing w:w="0" w:type="dxa"/>
        </w:trPr>
        <w:tc>
          <w:tcPr>
            <w:tcW w:w="0" w:type="auto"/>
            <w:vMerge/>
            <w:shd w:val="clear" w:color="auto" w:fill="DBE5F1" w:themeFill="accent1" w:themeFillTint="33"/>
            <w:vAlign w:val="center"/>
          </w:tcPr>
          <w:p w14:paraId="00AB8827" w14:textId="77777777" w:rsidR="00E8033F" w:rsidRPr="00347846" w:rsidRDefault="00E8033F" w:rsidP="00E8033F">
            <w:pPr>
              <w:spacing w:before="100" w:beforeAutospacing="1" w:after="100" w:afterAutospacing="1" w:line="240" w:lineRule="auto"/>
              <w:jc w:val="center"/>
              <w:rPr>
                <w:rFonts w:cs="Arial"/>
                <w:sz w:val="18"/>
                <w:szCs w:val="18"/>
                <w:lang w:eastAsia="sl-SI"/>
              </w:rPr>
            </w:pPr>
          </w:p>
        </w:tc>
        <w:tc>
          <w:tcPr>
            <w:tcW w:w="0" w:type="auto"/>
            <w:vAlign w:val="center"/>
          </w:tcPr>
          <w:p w14:paraId="4F92E329" w14:textId="77777777" w:rsidR="00E8033F" w:rsidRPr="00347846" w:rsidRDefault="00E8033F" w:rsidP="00E8033F">
            <w:pPr>
              <w:pStyle w:val="Text3"/>
              <w:spacing w:after="0"/>
              <w:ind w:left="0"/>
              <w:jc w:val="center"/>
              <w:rPr>
                <w:rFonts w:ascii="Arial" w:hAnsi="Arial" w:cs="Arial"/>
                <w:sz w:val="18"/>
                <w:szCs w:val="18"/>
                <w:lang w:val="sl-SI"/>
              </w:rPr>
            </w:pPr>
            <w:r w:rsidRPr="00347846">
              <w:rPr>
                <w:rFonts w:ascii="Arial" w:hAnsi="Arial" w:cs="Arial"/>
                <w:sz w:val="18"/>
                <w:szCs w:val="18"/>
                <w:lang w:val="sl-SI"/>
              </w:rPr>
              <w:t>4.2 Ohranjena delovna mesta</w:t>
            </w:r>
          </w:p>
        </w:tc>
        <w:tc>
          <w:tcPr>
            <w:tcW w:w="0" w:type="auto"/>
            <w:vAlign w:val="center"/>
          </w:tcPr>
          <w:p w14:paraId="51216F11" w14:textId="77777777" w:rsidR="00E8033F" w:rsidRPr="00347846" w:rsidRDefault="00E8033F" w:rsidP="00E8033F">
            <w:pPr>
              <w:pStyle w:val="Text3"/>
              <w:spacing w:after="0"/>
              <w:ind w:left="0"/>
              <w:jc w:val="center"/>
              <w:rPr>
                <w:rFonts w:ascii="Arial" w:hAnsi="Arial" w:cs="Arial"/>
                <w:sz w:val="18"/>
                <w:szCs w:val="18"/>
                <w:lang w:val="sl-SI"/>
              </w:rPr>
            </w:pPr>
            <w:r w:rsidRPr="00347846">
              <w:rPr>
                <w:rFonts w:ascii="Arial" w:hAnsi="Arial" w:cs="Arial"/>
                <w:sz w:val="18"/>
                <w:szCs w:val="18"/>
                <w:lang w:val="sl-SI"/>
              </w:rPr>
              <w:t>v ekvivalentu polnega delovnega časa</w:t>
            </w:r>
          </w:p>
        </w:tc>
        <w:tc>
          <w:tcPr>
            <w:tcW w:w="0" w:type="auto"/>
            <w:vAlign w:val="center"/>
          </w:tcPr>
          <w:p w14:paraId="0AAEB5F2" w14:textId="507122A6" w:rsidR="00E8033F" w:rsidRPr="00347846" w:rsidRDefault="00E8033F" w:rsidP="00E8033F">
            <w:pPr>
              <w:pStyle w:val="Text3"/>
              <w:spacing w:after="0"/>
              <w:ind w:left="0"/>
              <w:jc w:val="center"/>
              <w:rPr>
                <w:rFonts w:ascii="Arial" w:hAnsi="Arial" w:cs="Arial"/>
                <w:sz w:val="18"/>
                <w:szCs w:val="18"/>
                <w:lang w:val="sl-SI"/>
              </w:rPr>
            </w:pPr>
            <w:r w:rsidRPr="00347846">
              <w:rPr>
                <w:rFonts w:ascii="Arial" w:hAnsi="Arial" w:cs="Arial"/>
                <w:sz w:val="18"/>
                <w:szCs w:val="18"/>
                <w:lang w:val="sl-SI"/>
              </w:rPr>
              <w:t>70,20</w:t>
            </w:r>
          </w:p>
        </w:tc>
        <w:tc>
          <w:tcPr>
            <w:tcW w:w="0" w:type="auto"/>
            <w:vAlign w:val="center"/>
          </w:tcPr>
          <w:p w14:paraId="6B86C56D" w14:textId="1D495C5F"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C50CF80" w14:textId="4025BD22"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335205E" w14:textId="56A144A1"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82778D6" w14:textId="44F52F80" w:rsidR="00E8033F" w:rsidRPr="00347846" w:rsidRDefault="00E8033F"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D53768B" w14:textId="269FB465" w:rsidR="00E8033F" w:rsidRPr="00347846" w:rsidRDefault="00E8033F" w:rsidP="00E8033F">
            <w:pPr>
              <w:spacing w:line="240" w:lineRule="auto"/>
              <w:jc w:val="center"/>
            </w:pPr>
            <w:r w:rsidRPr="00347846">
              <w:rPr>
                <w:rFonts w:cs="Arial"/>
                <w:sz w:val="18"/>
                <w:szCs w:val="18"/>
                <w:lang w:eastAsia="sl-SI"/>
              </w:rPr>
              <w:t>0,</w:t>
            </w:r>
            <w:r>
              <w:rPr>
                <w:rFonts w:cs="Arial"/>
                <w:sz w:val="18"/>
                <w:szCs w:val="18"/>
                <w:lang w:eastAsia="sl-SI"/>
              </w:rPr>
              <w:t>0</w:t>
            </w:r>
            <w:r w:rsidRPr="00347846">
              <w:rPr>
                <w:rFonts w:cs="Arial"/>
                <w:sz w:val="18"/>
                <w:szCs w:val="18"/>
                <w:lang w:eastAsia="sl-SI"/>
              </w:rPr>
              <w:t>0</w:t>
            </w:r>
          </w:p>
        </w:tc>
        <w:tc>
          <w:tcPr>
            <w:tcW w:w="0" w:type="auto"/>
            <w:vAlign w:val="center"/>
          </w:tcPr>
          <w:p w14:paraId="45F7934E" w14:textId="57D85092" w:rsidR="00E8033F" w:rsidRPr="00347846" w:rsidRDefault="00E8033F"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45DAE4E3" w14:textId="2097CEA0" w:rsidR="00E8033F" w:rsidRPr="00ED3B71" w:rsidRDefault="00E8033F"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Pr="00ED3B71">
              <w:rPr>
                <w:rFonts w:cs="Arial"/>
                <w:sz w:val="18"/>
                <w:szCs w:val="18"/>
                <w:lang w:eastAsia="sl-SI"/>
              </w:rPr>
              <w:t>,00</w:t>
            </w:r>
          </w:p>
        </w:tc>
        <w:tc>
          <w:tcPr>
            <w:tcW w:w="0" w:type="auto"/>
            <w:vAlign w:val="center"/>
          </w:tcPr>
          <w:p w14:paraId="798BB23A" w14:textId="7ADEA4F1" w:rsidR="00E8033F" w:rsidRPr="00347846" w:rsidRDefault="00E8033F"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6</w:t>
            </w:r>
            <w:r w:rsidRPr="00ED3B71">
              <w:rPr>
                <w:rFonts w:cs="Arial"/>
                <w:sz w:val="18"/>
                <w:szCs w:val="18"/>
                <w:lang w:eastAsia="sl-SI"/>
              </w:rPr>
              <w:t>,00</w:t>
            </w:r>
          </w:p>
        </w:tc>
        <w:tc>
          <w:tcPr>
            <w:tcW w:w="0" w:type="auto"/>
            <w:vAlign w:val="center"/>
          </w:tcPr>
          <w:p w14:paraId="7F414C22" w14:textId="1F3844EF" w:rsidR="00E8033F" w:rsidRPr="00347846" w:rsidRDefault="008F008C" w:rsidP="00E8033F">
            <w:pPr>
              <w:spacing w:before="100" w:beforeAutospacing="1" w:after="100" w:afterAutospacing="1" w:line="240" w:lineRule="auto"/>
              <w:jc w:val="center"/>
              <w:rPr>
                <w:rFonts w:cs="Arial"/>
                <w:sz w:val="18"/>
                <w:szCs w:val="18"/>
                <w:lang w:eastAsia="sl-SI"/>
              </w:rPr>
            </w:pPr>
            <w:r>
              <w:rPr>
                <w:rFonts w:cs="Arial"/>
                <w:sz w:val="18"/>
                <w:szCs w:val="18"/>
                <w:lang w:eastAsia="sl-SI"/>
              </w:rPr>
              <w:t>31</w:t>
            </w:r>
          </w:p>
        </w:tc>
        <w:tc>
          <w:tcPr>
            <w:tcW w:w="0" w:type="auto"/>
            <w:vAlign w:val="center"/>
          </w:tcPr>
          <w:p w14:paraId="0712B84E" w14:textId="0393BB22" w:rsidR="00E8033F" w:rsidRPr="00347846" w:rsidRDefault="00C0783D" w:rsidP="00E8033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43536DD" w14:textId="798949F1" w:rsidR="00E8033F" w:rsidRPr="00347846" w:rsidRDefault="008F008C" w:rsidP="008F008C">
            <w:pPr>
              <w:spacing w:before="100" w:beforeAutospacing="1" w:after="100" w:afterAutospacing="1" w:line="240" w:lineRule="auto"/>
              <w:jc w:val="center"/>
              <w:rPr>
                <w:rFonts w:cs="Arial"/>
                <w:sz w:val="18"/>
                <w:szCs w:val="18"/>
                <w:lang w:eastAsia="sl-SI"/>
              </w:rPr>
            </w:pPr>
            <w:r>
              <w:rPr>
                <w:rFonts w:cs="Arial"/>
                <w:sz w:val="18"/>
                <w:szCs w:val="18"/>
                <w:lang w:eastAsia="sl-SI"/>
              </w:rPr>
              <w:t>41</w:t>
            </w:r>
            <w:r w:rsidR="00A1269B">
              <w:rPr>
                <w:rFonts w:cs="Arial"/>
                <w:sz w:val="18"/>
                <w:szCs w:val="18"/>
                <w:lang w:eastAsia="sl-SI"/>
              </w:rPr>
              <w:t>,</w:t>
            </w:r>
            <w:r w:rsidR="001B5D08">
              <w:rPr>
                <w:rFonts w:cs="Arial"/>
                <w:sz w:val="18"/>
                <w:szCs w:val="18"/>
                <w:lang w:eastAsia="sl-SI"/>
              </w:rPr>
              <w:t>00</w:t>
            </w:r>
          </w:p>
        </w:tc>
      </w:tr>
      <w:tr w:rsidR="00A1269B" w:rsidRPr="00347846" w14:paraId="35D07551" w14:textId="77777777" w:rsidTr="00C71A73">
        <w:trPr>
          <w:trHeight w:val="70"/>
          <w:tblCellSpacing w:w="0" w:type="dxa"/>
        </w:trPr>
        <w:tc>
          <w:tcPr>
            <w:tcW w:w="0" w:type="auto"/>
            <w:vMerge/>
            <w:shd w:val="clear" w:color="auto" w:fill="DBE5F1" w:themeFill="accent1" w:themeFillTint="33"/>
            <w:vAlign w:val="center"/>
          </w:tcPr>
          <w:p w14:paraId="22D1C668"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tcPr>
          <w:p w14:paraId="64B53947" w14:textId="77777777" w:rsidR="00A1269B" w:rsidRPr="00347846" w:rsidRDefault="00A1269B" w:rsidP="00A1269B">
            <w:pPr>
              <w:pStyle w:val="Text3"/>
              <w:spacing w:after="0"/>
              <w:ind w:left="0"/>
              <w:jc w:val="center"/>
              <w:rPr>
                <w:rFonts w:ascii="Arial" w:hAnsi="Arial" w:cs="Arial"/>
                <w:sz w:val="18"/>
                <w:szCs w:val="18"/>
                <w:lang w:val="sl-SI"/>
              </w:rPr>
            </w:pPr>
            <w:r w:rsidRPr="00347846">
              <w:rPr>
                <w:rFonts w:ascii="Arial" w:hAnsi="Arial" w:cs="Arial"/>
                <w:sz w:val="18"/>
                <w:szCs w:val="18"/>
                <w:lang w:val="sl-SI"/>
              </w:rPr>
              <w:t>4.3 Ustanovljena podjetja</w:t>
            </w:r>
          </w:p>
        </w:tc>
        <w:tc>
          <w:tcPr>
            <w:tcW w:w="0" w:type="auto"/>
            <w:vAlign w:val="center"/>
          </w:tcPr>
          <w:p w14:paraId="17634D29" w14:textId="77777777" w:rsidR="00A1269B" w:rsidRPr="00347846" w:rsidRDefault="00A1269B" w:rsidP="00A1269B">
            <w:pPr>
              <w:pStyle w:val="Text3"/>
              <w:spacing w:after="0"/>
              <w:ind w:left="0"/>
              <w:jc w:val="center"/>
              <w:rPr>
                <w:rFonts w:ascii="Arial" w:hAnsi="Arial" w:cs="Arial"/>
                <w:sz w:val="18"/>
                <w:szCs w:val="18"/>
                <w:lang w:val="sl-SI"/>
              </w:rPr>
            </w:pPr>
            <w:r w:rsidRPr="00347846">
              <w:rPr>
                <w:rFonts w:ascii="Arial" w:hAnsi="Arial" w:cs="Arial"/>
                <w:sz w:val="18"/>
                <w:szCs w:val="18"/>
                <w:lang w:val="sl-SI"/>
              </w:rPr>
              <w:t>število</w:t>
            </w:r>
          </w:p>
        </w:tc>
        <w:tc>
          <w:tcPr>
            <w:tcW w:w="0" w:type="auto"/>
            <w:vAlign w:val="center"/>
          </w:tcPr>
          <w:p w14:paraId="5793D4BE" w14:textId="77777777" w:rsidR="00A1269B" w:rsidRPr="00347846" w:rsidRDefault="00A1269B" w:rsidP="00A1269B">
            <w:pPr>
              <w:pStyle w:val="Text3"/>
              <w:spacing w:after="0"/>
              <w:ind w:left="0"/>
              <w:jc w:val="center"/>
              <w:rPr>
                <w:rFonts w:ascii="Arial" w:hAnsi="Arial" w:cs="Arial"/>
                <w:sz w:val="18"/>
                <w:szCs w:val="18"/>
                <w:lang w:val="sl-SI"/>
              </w:rPr>
            </w:pPr>
            <w:r w:rsidRPr="00347846">
              <w:rPr>
                <w:rFonts w:ascii="Arial" w:hAnsi="Arial" w:cs="Arial"/>
                <w:sz w:val="18"/>
                <w:szCs w:val="18"/>
                <w:lang w:val="sl-SI"/>
              </w:rPr>
              <w:t>10,00</w:t>
            </w:r>
          </w:p>
        </w:tc>
        <w:tc>
          <w:tcPr>
            <w:tcW w:w="0" w:type="auto"/>
            <w:vAlign w:val="center"/>
          </w:tcPr>
          <w:p w14:paraId="5D55555D" w14:textId="4AB4A591" w:rsidR="00A1269B" w:rsidRPr="00347846" w:rsidRDefault="00A1269B" w:rsidP="00A1269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DB8B08C" w14:textId="3BDE4D24" w:rsidR="00A1269B" w:rsidRPr="00347846" w:rsidRDefault="00A1269B" w:rsidP="00A1269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159A395" w14:textId="36826569" w:rsidR="00A1269B" w:rsidRPr="00347846" w:rsidRDefault="00A1269B" w:rsidP="00A1269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6E551DD" w14:textId="1CF016E1" w:rsidR="00A1269B" w:rsidRPr="00347846" w:rsidRDefault="00A1269B" w:rsidP="00A1269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68250BF" w14:textId="4364DFB4" w:rsidR="00A1269B" w:rsidRPr="00347846" w:rsidRDefault="00A1269B" w:rsidP="00A1269B">
            <w:pPr>
              <w:spacing w:line="240" w:lineRule="auto"/>
              <w:jc w:val="center"/>
            </w:pPr>
            <w:r w:rsidRPr="00347846">
              <w:rPr>
                <w:rFonts w:cs="Arial"/>
                <w:sz w:val="18"/>
                <w:szCs w:val="18"/>
                <w:lang w:eastAsia="sl-SI"/>
              </w:rPr>
              <w:t>0,00</w:t>
            </w:r>
          </w:p>
        </w:tc>
        <w:tc>
          <w:tcPr>
            <w:tcW w:w="0" w:type="auto"/>
            <w:vAlign w:val="center"/>
          </w:tcPr>
          <w:p w14:paraId="70607179" w14:textId="23540286" w:rsidR="00A1269B" w:rsidRPr="00347846" w:rsidRDefault="00A1269B" w:rsidP="00A1269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EEE10BD" w14:textId="187C17C5" w:rsidR="00A1269B" w:rsidRPr="00ED3B71" w:rsidRDefault="00A1269B" w:rsidP="00A1269B">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4E04FE26" w14:textId="1B0D7E85" w:rsidR="00A1269B" w:rsidRPr="00347846" w:rsidRDefault="00A1269B" w:rsidP="00A1269B">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Pr="00ED3B71">
              <w:rPr>
                <w:rFonts w:cs="Arial"/>
                <w:sz w:val="18"/>
                <w:szCs w:val="18"/>
                <w:lang w:eastAsia="sl-SI"/>
              </w:rPr>
              <w:t>,00</w:t>
            </w:r>
          </w:p>
        </w:tc>
        <w:tc>
          <w:tcPr>
            <w:tcW w:w="0" w:type="auto"/>
            <w:vAlign w:val="center"/>
          </w:tcPr>
          <w:p w14:paraId="3096C954" w14:textId="059F716A" w:rsidR="00A1269B" w:rsidRPr="00347846" w:rsidRDefault="00A1269B" w:rsidP="00A1269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3B666F8" w14:textId="3B0B3922" w:rsidR="00A1269B" w:rsidRPr="00347846" w:rsidRDefault="00B0365C" w:rsidP="00A1269B">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00C0783D" w:rsidRPr="00347846">
              <w:rPr>
                <w:rFonts w:cs="Arial"/>
                <w:sz w:val="18"/>
                <w:szCs w:val="18"/>
                <w:lang w:eastAsia="sl-SI"/>
              </w:rPr>
              <w:t>,00</w:t>
            </w:r>
          </w:p>
        </w:tc>
        <w:tc>
          <w:tcPr>
            <w:tcW w:w="0" w:type="auto"/>
            <w:vAlign w:val="center"/>
          </w:tcPr>
          <w:p w14:paraId="27990E90" w14:textId="42A724E9" w:rsidR="00A1269B" w:rsidRPr="00347846" w:rsidRDefault="00B0365C" w:rsidP="00A1269B">
            <w:pPr>
              <w:spacing w:before="100" w:beforeAutospacing="1" w:after="100" w:afterAutospacing="1" w:line="240" w:lineRule="auto"/>
              <w:jc w:val="center"/>
              <w:rPr>
                <w:rFonts w:cs="Arial"/>
                <w:sz w:val="18"/>
                <w:szCs w:val="18"/>
                <w:lang w:eastAsia="sl-SI"/>
              </w:rPr>
            </w:pPr>
            <w:r>
              <w:rPr>
                <w:rFonts w:cs="Arial"/>
                <w:sz w:val="18"/>
                <w:szCs w:val="18"/>
                <w:lang w:eastAsia="sl-SI"/>
              </w:rPr>
              <w:t>3</w:t>
            </w:r>
            <w:r w:rsidR="00A1269B" w:rsidRPr="00347846">
              <w:rPr>
                <w:rFonts w:cs="Arial"/>
                <w:sz w:val="18"/>
                <w:szCs w:val="18"/>
                <w:lang w:eastAsia="sl-SI"/>
              </w:rPr>
              <w:t>,00</w:t>
            </w:r>
          </w:p>
        </w:tc>
      </w:tr>
    </w:tbl>
    <w:p w14:paraId="7D9D4036" w14:textId="77777777" w:rsidR="000947D5" w:rsidRPr="00347846" w:rsidRDefault="00CD6877" w:rsidP="008C22B1">
      <w:pPr>
        <w:spacing w:before="100" w:beforeAutospacing="1" w:after="100" w:afterAutospacing="1" w:line="240" w:lineRule="auto"/>
        <w:jc w:val="both"/>
        <w:rPr>
          <w:rFonts w:cs="Arial"/>
          <w:szCs w:val="20"/>
          <w:lang w:eastAsia="sl-SI"/>
        </w:rPr>
      </w:pPr>
      <w:r w:rsidRPr="00CB057D">
        <w:rPr>
          <w:rFonts w:cs="Arial"/>
          <w:sz w:val="18"/>
          <w:szCs w:val="18"/>
          <w:lang w:eastAsia="sl-SI"/>
        </w:rPr>
        <w:t>Prednostna naloga Unije</w:t>
      </w:r>
      <w:r w:rsidR="00B53F4D" w:rsidRPr="00CB057D">
        <w:rPr>
          <w:rFonts w:cs="Arial"/>
          <w:sz w:val="18"/>
          <w:szCs w:val="18"/>
          <w:lang w:eastAsia="sl-SI"/>
        </w:rPr>
        <w:t xml:space="preserve"> 5</w:t>
      </w:r>
      <w:r w:rsidRPr="00CB057D">
        <w:rPr>
          <w:rFonts w:cs="Arial"/>
          <w:sz w:val="18"/>
          <w:szCs w:val="18"/>
          <w:lang w:eastAsia="sl-SI"/>
        </w:rPr>
        <w:t xml:space="preserve">: </w:t>
      </w:r>
      <w:r w:rsidRPr="00CB057D">
        <w:rPr>
          <w:rFonts w:cs="Arial"/>
          <w:b/>
          <w:sz w:val="18"/>
          <w:szCs w:val="18"/>
          <w:lang w:eastAsia="sl-SI"/>
        </w:rPr>
        <w:t xml:space="preserve">Pospeševanje </w:t>
      </w:r>
      <w:r w:rsidRPr="00347846">
        <w:rPr>
          <w:rFonts w:cs="Arial"/>
          <w:b/>
          <w:sz w:val="18"/>
          <w:szCs w:val="18"/>
          <w:lang w:eastAsia="sl-SI"/>
        </w:rPr>
        <w:t>trženja in predelave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41"/>
        <w:gridCol w:w="9177"/>
        <w:gridCol w:w="971"/>
        <w:gridCol w:w="1481"/>
        <w:gridCol w:w="421"/>
        <w:gridCol w:w="421"/>
        <w:gridCol w:w="421"/>
        <w:gridCol w:w="421"/>
        <w:gridCol w:w="421"/>
        <w:gridCol w:w="571"/>
        <w:gridCol w:w="421"/>
        <w:gridCol w:w="421"/>
        <w:gridCol w:w="421"/>
        <w:gridCol w:w="671"/>
        <w:gridCol w:w="1186"/>
      </w:tblGrid>
      <w:tr w:rsidR="006D2A31" w:rsidRPr="00BE3007" w14:paraId="0ADD31B7" w14:textId="77777777" w:rsidTr="009F4D2F">
        <w:trPr>
          <w:tblCellSpacing w:w="0" w:type="dxa"/>
        </w:trPr>
        <w:tc>
          <w:tcPr>
            <w:tcW w:w="0" w:type="auto"/>
            <w:gridSpan w:val="15"/>
            <w:shd w:val="clear" w:color="auto" w:fill="DBE5F1" w:themeFill="accent1" w:themeFillTint="33"/>
            <w:vAlign w:val="center"/>
            <w:hideMark/>
          </w:tcPr>
          <w:p w14:paraId="14B5507B"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Prednostna nalog</w:t>
            </w:r>
            <w:r w:rsidR="003C7F77" w:rsidRPr="00347846">
              <w:rPr>
                <w:rFonts w:cs="Arial"/>
                <w:sz w:val="18"/>
                <w:szCs w:val="18"/>
                <w:lang w:eastAsia="sl-SI"/>
              </w:rPr>
              <w:t xml:space="preserve">a Unije: </w:t>
            </w:r>
            <w:r w:rsidR="003C7F77" w:rsidRPr="00347846">
              <w:rPr>
                <w:rFonts w:cs="Arial"/>
                <w:b/>
                <w:sz w:val="18"/>
                <w:szCs w:val="18"/>
                <w:lang w:eastAsia="sl-SI"/>
              </w:rPr>
              <w:t>Pospeševanje trženja in predelave</w:t>
            </w:r>
          </w:p>
        </w:tc>
      </w:tr>
      <w:tr w:rsidR="0075605E" w:rsidRPr="00347846" w14:paraId="63B1E43B" w14:textId="77777777" w:rsidTr="009F4D2F">
        <w:trPr>
          <w:tblCellSpacing w:w="0" w:type="dxa"/>
        </w:trPr>
        <w:tc>
          <w:tcPr>
            <w:tcW w:w="0" w:type="auto"/>
            <w:vMerge w:val="restart"/>
            <w:shd w:val="clear" w:color="auto" w:fill="DBE5F1" w:themeFill="accent1" w:themeFillTint="33"/>
            <w:vAlign w:val="center"/>
            <w:hideMark/>
          </w:tcPr>
          <w:p w14:paraId="62C8E157" w14:textId="77777777" w:rsidR="006D2A31" w:rsidRPr="00347846" w:rsidRDefault="006D2A31" w:rsidP="009F4D2F">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Posebni cilj</w:t>
            </w:r>
          </w:p>
        </w:tc>
        <w:tc>
          <w:tcPr>
            <w:tcW w:w="0" w:type="auto"/>
            <w:vMerge w:val="restart"/>
            <w:vAlign w:val="center"/>
            <w:hideMark/>
          </w:tcPr>
          <w:p w14:paraId="4F79B8B8"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 rezultatov</w:t>
            </w:r>
          </w:p>
        </w:tc>
        <w:tc>
          <w:tcPr>
            <w:tcW w:w="0" w:type="auto"/>
            <w:vMerge w:val="restart"/>
            <w:vAlign w:val="center"/>
            <w:hideMark/>
          </w:tcPr>
          <w:p w14:paraId="0BB05D30"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Merska enota</w:t>
            </w:r>
          </w:p>
        </w:tc>
        <w:tc>
          <w:tcPr>
            <w:tcW w:w="0" w:type="auto"/>
            <w:vMerge w:val="restart"/>
            <w:vAlign w:val="center"/>
            <w:hideMark/>
          </w:tcPr>
          <w:p w14:paraId="07F3B4F6"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gridSpan w:val="10"/>
            <w:vAlign w:val="center"/>
            <w:hideMark/>
          </w:tcPr>
          <w:p w14:paraId="2B71EF86"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Letna vrednost</w:t>
            </w:r>
          </w:p>
        </w:tc>
        <w:tc>
          <w:tcPr>
            <w:tcW w:w="0" w:type="auto"/>
            <w:vMerge w:val="restart"/>
            <w:vAlign w:val="center"/>
            <w:hideMark/>
          </w:tcPr>
          <w:p w14:paraId="4CFEBD52"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75605E" w:rsidRPr="00347846" w14:paraId="353B79C3" w14:textId="77777777" w:rsidTr="009F4D2F">
        <w:trPr>
          <w:tblCellSpacing w:w="0" w:type="dxa"/>
        </w:trPr>
        <w:tc>
          <w:tcPr>
            <w:tcW w:w="0" w:type="auto"/>
            <w:vMerge/>
            <w:shd w:val="clear" w:color="auto" w:fill="DBE5F1" w:themeFill="accent1" w:themeFillTint="33"/>
            <w:vAlign w:val="center"/>
            <w:hideMark/>
          </w:tcPr>
          <w:p w14:paraId="3A8D856C" w14:textId="77777777" w:rsidR="006D2A31" w:rsidRPr="00347846" w:rsidRDefault="006D2A31" w:rsidP="009F4D2F">
            <w:pPr>
              <w:spacing w:line="240" w:lineRule="auto"/>
              <w:jc w:val="center"/>
              <w:rPr>
                <w:rFonts w:cs="Arial"/>
                <w:b/>
                <w:sz w:val="18"/>
                <w:szCs w:val="18"/>
                <w:lang w:eastAsia="sl-SI"/>
              </w:rPr>
            </w:pPr>
          </w:p>
        </w:tc>
        <w:tc>
          <w:tcPr>
            <w:tcW w:w="0" w:type="auto"/>
            <w:vMerge/>
            <w:vAlign w:val="center"/>
            <w:hideMark/>
          </w:tcPr>
          <w:p w14:paraId="62445FD7" w14:textId="77777777" w:rsidR="006D2A31" w:rsidRPr="00347846" w:rsidRDefault="006D2A31" w:rsidP="009F4D2F">
            <w:pPr>
              <w:spacing w:line="240" w:lineRule="auto"/>
              <w:jc w:val="center"/>
              <w:rPr>
                <w:rFonts w:cs="Arial"/>
                <w:sz w:val="18"/>
                <w:szCs w:val="18"/>
                <w:lang w:eastAsia="sl-SI"/>
              </w:rPr>
            </w:pPr>
          </w:p>
        </w:tc>
        <w:tc>
          <w:tcPr>
            <w:tcW w:w="0" w:type="auto"/>
            <w:vMerge/>
            <w:vAlign w:val="center"/>
            <w:hideMark/>
          </w:tcPr>
          <w:p w14:paraId="741DB29D" w14:textId="77777777" w:rsidR="006D2A31" w:rsidRPr="00347846" w:rsidRDefault="006D2A31" w:rsidP="009F4D2F">
            <w:pPr>
              <w:spacing w:line="240" w:lineRule="auto"/>
              <w:jc w:val="center"/>
              <w:rPr>
                <w:rFonts w:cs="Arial"/>
                <w:sz w:val="18"/>
                <w:szCs w:val="18"/>
                <w:lang w:eastAsia="sl-SI"/>
              </w:rPr>
            </w:pPr>
          </w:p>
        </w:tc>
        <w:tc>
          <w:tcPr>
            <w:tcW w:w="0" w:type="auto"/>
            <w:vMerge/>
            <w:vAlign w:val="center"/>
            <w:hideMark/>
          </w:tcPr>
          <w:p w14:paraId="325A2660" w14:textId="77777777" w:rsidR="006D2A31" w:rsidRPr="00347846" w:rsidRDefault="006D2A31" w:rsidP="009F4D2F">
            <w:pPr>
              <w:spacing w:line="240" w:lineRule="auto"/>
              <w:jc w:val="center"/>
              <w:rPr>
                <w:rFonts w:cs="Arial"/>
                <w:sz w:val="18"/>
                <w:szCs w:val="18"/>
                <w:lang w:eastAsia="sl-SI"/>
              </w:rPr>
            </w:pPr>
          </w:p>
        </w:tc>
        <w:tc>
          <w:tcPr>
            <w:tcW w:w="0" w:type="auto"/>
            <w:vAlign w:val="center"/>
            <w:hideMark/>
          </w:tcPr>
          <w:p w14:paraId="477EF5BC"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6CA6045C"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3802402C"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4964B079"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36D2FFA7"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57A68082"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299CE913"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03A63C52"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1B64D508"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064D5313" w14:textId="77777777" w:rsidR="006D2A31" w:rsidRPr="00347846" w:rsidRDefault="006D2A31" w:rsidP="009F4D2F">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5F78B819" w14:textId="77777777" w:rsidR="006D2A31" w:rsidRPr="00347846" w:rsidRDefault="006D2A31" w:rsidP="009F4D2F">
            <w:pPr>
              <w:spacing w:line="240" w:lineRule="auto"/>
              <w:jc w:val="center"/>
              <w:rPr>
                <w:rFonts w:cs="Arial"/>
                <w:sz w:val="18"/>
                <w:szCs w:val="18"/>
                <w:lang w:eastAsia="sl-SI"/>
              </w:rPr>
            </w:pPr>
          </w:p>
        </w:tc>
      </w:tr>
      <w:tr w:rsidR="0075605E" w:rsidRPr="00EE3FA5" w14:paraId="0EFB3157" w14:textId="77777777" w:rsidTr="00F110E5">
        <w:trPr>
          <w:tblCellSpacing w:w="0" w:type="dxa"/>
        </w:trPr>
        <w:tc>
          <w:tcPr>
            <w:tcW w:w="0" w:type="auto"/>
            <w:vMerge w:val="restart"/>
            <w:shd w:val="clear" w:color="auto" w:fill="DBE5F1" w:themeFill="accent1" w:themeFillTint="33"/>
            <w:vAlign w:val="center"/>
            <w:hideMark/>
          </w:tcPr>
          <w:p w14:paraId="45BB1025" w14:textId="77777777" w:rsidR="00E83BD6" w:rsidRPr="00EE3FA5" w:rsidRDefault="00E83BD6" w:rsidP="00E83BD6">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2 – Spodbujanje naložb sektorja predelave in trženja</w:t>
            </w:r>
          </w:p>
          <w:p w14:paraId="34674145" w14:textId="77777777" w:rsidR="00E83BD6" w:rsidRPr="00E66564" w:rsidRDefault="00E83BD6" w:rsidP="00E83BD6">
            <w:pPr>
              <w:spacing w:before="100" w:beforeAutospacing="1" w:after="100" w:afterAutospacing="1" w:line="240" w:lineRule="auto"/>
              <w:jc w:val="center"/>
              <w:rPr>
                <w:rFonts w:cs="Arial"/>
                <w:b/>
                <w:sz w:val="18"/>
                <w:szCs w:val="18"/>
                <w:lang w:eastAsia="sl-SI"/>
              </w:rPr>
            </w:pPr>
          </w:p>
        </w:tc>
        <w:tc>
          <w:tcPr>
            <w:tcW w:w="0" w:type="auto"/>
            <w:vAlign w:val="center"/>
            <w:hideMark/>
          </w:tcPr>
          <w:p w14:paraId="783FC822" w14:textId="77777777" w:rsidR="00E83BD6" w:rsidRPr="00E66564" w:rsidRDefault="00E83BD6" w:rsidP="00E83BD6">
            <w:pPr>
              <w:pStyle w:val="Text3"/>
              <w:spacing w:after="0"/>
              <w:ind w:left="0"/>
              <w:jc w:val="center"/>
              <w:rPr>
                <w:rFonts w:ascii="Arial" w:hAnsi="Arial" w:cs="Arial"/>
                <w:sz w:val="18"/>
                <w:szCs w:val="18"/>
                <w:lang w:val="sl-SI"/>
              </w:rPr>
            </w:pPr>
            <w:r w:rsidRPr="00E66564">
              <w:rPr>
                <w:rFonts w:ascii="Arial" w:hAnsi="Arial" w:cs="Arial"/>
                <w:sz w:val="18"/>
                <w:szCs w:val="18"/>
                <w:lang w:val="sl-SI"/>
              </w:rPr>
              <w:t>5.1.c Sprememba proizvodnje EU z razlikovanjem med organizacijami proizvajalcev in drugimi subjekti:</w:t>
            </w:r>
          </w:p>
          <w:p w14:paraId="41EDB8E9" w14:textId="77777777" w:rsidR="00E83BD6" w:rsidRPr="00E66564" w:rsidRDefault="00E83BD6" w:rsidP="00E83BD6">
            <w:pPr>
              <w:pStyle w:val="Text3"/>
              <w:spacing w:after="0"/>
              <w:ind w:left="0"/>
              <w:jc w:val="center"/>
              <w:rPr>
                <w:rFonts w:ascii="Arial" w:hAnsi="Arial" w:cs="Arial"/>
                <w:sz w:val="18"/>
                <w:szCs w:val="18"/>
                <w:lang w:val="sl-SI"/>
              </w:rPr>
            </w:pPr>
            <w:r w:rsidRPr="00E66564">
              <w:rPr>
                <w:rFonts w:ascii="Arial" w:hAnsi="Arial" w:cs="Arial"/>
                <w:sz w:val="18"/>
                <w:szCs w:val="18"/>
                <w:lang w:val="sl-SI"/>
              </w:rPr>
              <w:t>sprememba vrednosti prve prodaje drugih subjektov</w:t>
            </w:r>
          </w:p>
        </w:tc>
        <w:tc>
          <w:tcPr>
            <w:tcW w:w="0" w:type="auto"/>
            <w:vAlign w:val="center"/>
            <w:hideMark/>
          </w:tcPr>
          <w:p w14:paraId="57DBA686" w14:textId="77777777" w:rsidR="00E83BD6" w:rsidRPr="00E66564" w:rsidRDefault="00E83BD6" w:rsidP="00E83BD6">
            <w:pPr>
              <w:pStyle w:val="Text3"/>
              <w:spacing w:after="0"/>
              <w:ind w:left="0"/>
              <w:jc w:val="center"/>
              <w:rPr>
                <w:rFonts w:ascii="Arial" w:hAnsi="Arial" w:cs="Arial"/>
                <w:sz w:val="18"/>
                <w:szCs w:val="18"/>
                <w:lang w:val="sl-SI"/>
              </w:rPr>
            </w:pPr>
            <w:r w:rsidRPr="00E66564">
              <w:rPr>
                <w:rFonts w:ascii="Arial" w:hAnsi="Arial" w:cs="Arial"/>
                <w:sz w:val="18"/>
                <w:szCs w:val="18"/>
                <w:lang w:val="sl-SI"/>
              </w:rPr>
              <w:t>v tisoč evrih</w:t>
            </w:r>
          </w:p>
        </w:tc>
        <w:tc>
          <w:tcPr>
            <w:tcW w:w="0" w:type="auto"/>
            <w:vAlign w:val="center"/>
            <w:hideMark/>
          </w:tcPr>
          <w:p w14:paraId="20904164" w14:textId="54BE87EA" w:rsidR="00E83BD6" w:rsidRPr="00E66564" w:rsidRDefault="009B1DB0" w:rsidP="00E83BD6">
            <w:pPr>
              <w:pStyle w:val="Text3"/>
              <w:spacing w:after="0"/>
              <w:ind w:left="0"/>
              <w:jc w:val="center"/>
              <w:rPr>
                <w:rFonts w:ascii="Arial" w:hAnsi="Arial" w:cs="Arial"/>
                <w:sz w:val="18"/>
                <w:szCs w:val="18"/>
                <w:lang w:val="sl-SI"/>
              </w:rPr>
            </w:pPr>
            <w:r w:rsidRPr="00E66564">
              <w:rPr>
                <w:rFonts w:ascii="Arial" w:hAnsi="Arial" w:cs="Arial"/>
                <w:sz w:val="18"/>
                <w:szCs w:val="18"/>
                <w:lang w:val="sl-SI"/>
              </w:rPr>
              <w:t>1200</w:t>
            </w:r>
            <w:r w:rsidR="00E83BD6" w:rsidRPr="00E66564">
              <w:rPr>
                <w:rFonts w:ascii="Arial" w:hAnsi="Arial" w:cs="Arial"/>
                <w:sz w:val="18"/>
                <w:szCs w:val="18"/>
                <w:lang w:val="sl-SI"/>
              </w:rPr>
              <w:t>,00</w:t>
            </w:r>
          </w:p>
        </w:tc>
        <w:tc>
          <w:tcPr>
            <w:tcW w:w="0" w:type="auto"/>
            <w:vAlign w:val="center"/>
          </w:tcPr>
          <w:p w14:paraId="59296395"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3DE2532"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C45AF61"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865E944"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8B2A50E" w14:textId="0578C25F"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872CB46" w14:textId="6C847B1D" w:rsidR="00E83BD6" w:rsidRPr="00EE3FA5" w:rsidRDefault="00647FB7" w:rsidP="00CA3BA5">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581,87</w:t>
            </w:r>
          </w:p>
        </w:tc>
        <w:tc>
          <w:tcPr>
            <w:tcW w:w="0" w:type="auto"/>
            <w:vAlign w:val="center"/>
          </w:tcPr>
          <w:p w14:paraId="26ED1752" w14:textId="0499FC51"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0A464ED" w14:textId="2271593D"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111</w:t>
            </w:r>
          </w:p>
        </w:tc>
        <w:tc>
          <w:tcPr>
            <w:tcW w:w="0" w:type="auto"/>
            <w:vAlign w:val="center"/>
          </w:tcPr>
          <w:p w14:paraId="6DC0C484" w14:textId="1F8822EB" w:rsidR="00E83BD6" w:rsidRPr="00EE3FA5" w:rsidRDefault="00A1269B"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7,50</w:t>
            </w:r>
          </w:p>
        </w:tc>
        <w:tc>
          <w:tcPr>
            <w:tcW w:w="0" w:type="auto"/>
            <w:vAlign w:val="center"/>
          </w:tcPr>
          <w:p w14:paraId="173FF5DD" w14:textId="71793A45"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2753,82</w:t>
            </w:r>
          </w:p>
        </w:tc>
        <w:tc>
          <w:tcPr>
            <w:tcW w:w="0" w:type="auto"/>
            <w:vAlign w:val="center"/>
          </w:tcPr>
          <w:p w14:paraId="0BC7E725" w14:textId="785F26C1" w:rsidR="00E83BD6" w:rsidRPr="00EE3FA5" w:rsidRDefault="00647FB7" w:rsidP="00CA3BA5">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3454,19</w:t>
            </w:r>
          </w:p>
        </w:tc>
      </w:tr>
      <w:tr w:rsidR="0075605E" w:rsidRPr="00EE3FA5" w14:paraId="1AB17672" w14:textId="77777777" w:rsidTr="00F110E5">
        <w:trPr>
          <w:tblCellSpacing w:w="0" w:type="dxa"/>
        </w:trPr>
        <w:tc>
          <w:tcPr>
            <w:tcW w:w="0" w:type="auto"/>
            <w:vMerge/>
            <w:shd w:val="clear" w:color="auto" w:fill="DBE5F1" w:themeFill="accent1" w:themeFillTint="33"/>
            <w:vAlign w:val="center"/>
            <w:hideMark/>
          </w:tcPr>
          <w:p w14:paraId="55A0813D" w14:textId="77777777" w:rsidR="00E83BD6" w:rsidRPr="00EE3FA5" w:rsidRDefault="00E83BD6" w:rsidP="00E83BD6">
            <w:pPr>
              <w:spacing w:before="100" w:beforeAutospacing="1" w:after="100" w:afterAutospacing="1" w:line="240" w:lineRule="auto"/>
              <w:jc w:val="center"/>
              <w:rPr>
                <w:rFonts w:cs="Arial"/>
                <w:sz w:val="18"/>
                <w:szCs w:val="18"/>
                <w:lang w:eastAsia="sl-SI"/>
              </w:rPr>
            </w:pPr>
          </w:p>
        </w:tc>
        <w:tc>
          <w:tcPr>
            <w:tcW w:w="0" w:type="auto"/>
            <w:vAlign w:val="center"/>
            <w:hideMark/>
          </w:tcPr>
          <w:p w14:paraId="098AE891" w14:textId="77777777" w:rsidR="00E83BD6" w:rsidRPr="00EE3FA5" w:rsidRDefault="00E83BD6" w:rsidP="00E83BD6">
            <w:pPr>
              <w:pStyle w:val="Text3"/>
              <w:spacing w:after="0"/>
              <w:ind w:left="0"/>
              <w:jc w:val="center"/>
              <w:rPr>
                <w:rFonts w:ascii="Arial" w:hAnsi="Arial" w:cs="Arial"/>
                <w:sz w:val="18"/>
                <w:szCs w:val="18"/>
                <w:lang w:val="sl-SI"/>
              </w:rPr>
            </w:pPr>
            <w:r w:rsidRPr="00EE3FA5">
              <w:rPr>
                <w:rFonts w:ascii="Arial" w:hAnsi="Arial" w:cs="Arial"/>
                <w:sz w:val="18"/>
                <w:szCs w:val="18"/>
                <w:lang w:val="sl-SI"/>
              </w:rPr>
              <w:t>5.1.d Sprememba proizvodnje EU z razlikovanjem med organizacijami proizvajalcev in drugimi subjekti: sprememba obsega prve prodaje drugih subjektov</w:t>
            </w:r>
          </w:p>
        </w:tc>
        <w:tc>
          <w:tcPr>
            <w:tcW w:w="0" w:type="auto"/>
            <w:vAlign w:val="center"/>
            <w:hideMark/>
          </w:tcPr>
          <w:p w14:paraId="3108A944" w14:textId="77777777" w:rsidR="00E83BD6" w:rsidRPr="00EE3FA5" w:rsidRDefault="00E83BD6" w:rsidP="00E83BD6">
            <w:pPr>
              <w:pStyle w:val="Text3"/>
              <w:spacing w:after="0"/>
              <w:ind w:left="0"/>
              <w:jc w:val="center"/>
              <w:rPr>
                <w:rFonts w:ascii="Arial" w:hAnsi="Arial" w:cs="Arial"/>
                <w:sz w:val="18"/>
                <w:szCs w:val="18"/>
                <w:lang w:val="sl-SI"/>
              </w:rPr>
            </w:pPr>
            <w:r w:rsidRPr="00EE3FA5">
              <w:rPr>
                <w:rFonts w:ascii="Arial" w:hAnsi="Arial" w:cs="Arial"/>
                <w:sz w:val="18"/>
                <w:szCs w:val="18"/>
                <w:lang w:val="sl-SI"/>
              </w:rPr>
              <w:t>tone</w:t>
            </w:r>
          </w:p>
        </w:tc>
        <w:tc>
          <w:tcPr>
            <w:tcW w:w="0" w:type="auto"/>
            <w:vAlign w:val="center"/>
            <w:hideMark/>
          </w:tcPr>
          <w:p w14:paraId="34525E16" w14:textId="2C7104D6" w:rsidR="00E83BD6" w:rsidRPr="00EE3FA5" w:rsidRDefault="009B1DB0" w:rsidP="00E83BD6">
            <w:pPr>
              <w:pStyle w:val="Text3"/>
              <w:spacing w:after="0"/>
              <w:ind w:left="0"/>
              <w:jc w:val="center"/>
              <w:rPr>
                <w:rFonts w:ascii="Arial" w:hAnsi="Arial" w:cs="Arial"/>
                <w:sz w:val="18"/>
                <w:szCs w:val="18"/>
                <w:lang w:val="sl-SI"/>
              </w:rPr>
            </w:pPr>
            <w:r w:rsidRPr="00EE3FA5">
              <w:rPr>
                <w:rFonts w:ascii="Arial" w:hAnsi="Arial" w:cs="Arial"/>
                <w:sz w:val="18"/>
                <w:szCs w:val="18"/>
                <w:lang w:val="sl-SI"/>
              </w:rPr>
              <w:t>200</w:t>
            </w:r>
            <w:r w:rsidR="00E83BD6" w:rsidRPr="00EE3FA5">
              <w:rPr>
                <w:rFonts w:ascii="Arial" w:hAnsi="Arial" w:cs="Arial"/>
                <w:sz w:val="18"/>
                <w:szCs w:val="18"/>
                <w:lang w:val="sl-SI"/>
              </w:rPr>
              <w:t>,00</w:t>
            </w:r>
          </w:p>
        </w:tc>
        <w:tc>
          <w:tcPr>
            <w:tcW w:w="0" w:type="auto"/>
            <w:vAlign w:val="center"/>
          </w:tcPr>
          <w:p w14:paraId="56F0374D"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58865F7C"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60A0212"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38FE4734" w14:textId="77777777"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DFE677E" w14:textId="52C58A01" w:rsidR="00E83BD6" w:rsidRPr="00EE3FA5" w:rsidRDefault="00E83BD6"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3D4F8D4" w14:textId="469937F4"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114,56</w:t>
            </w:r>
          </w:p>
        </w:tc>
        <w:tc>
          <w:tcPr>
            <w:tcW w:w="0" w:type="auto"/>
            <w:vAlign w:val="center"/>
          </w:tcPr>
          <w:p w14:paraId="4C5AD5BA" w14:textId="7F0477AF"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w:t>
            </w:r>
            <w:r w:rsidR="00E83BD6" w:rsidRPr="00EE3FA5">
              <w:rPr>
                <w:rFonts w:cs="Arial"/>
                <w:sz w:val="18"/>
                <w:szCs w:val="18"/>
                <w:lang w:eastAsia="sl-SI"/>
              </w:rPr>
              <w:t>,00</w:t>
            </w:r>
          </w:p>
        </w:tc>
        <w:tc>
          <w:tcPr>
            <w:tcW w:w="0" w:type="auto"/>
            <w:vAlign w:val="center"/>
          </w:tcPr>
          <w:p w14:paraId="53C60C06" w14:textId="697071ED"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10,5</w:t>
            </w:r>
          </w:p>
        </w:tc>
        <w:tc>
          <w:tcPr>
            <w:tcW w:w="0" w:type="auto"/>
            <w:vAlign w:val="center"/>
          </w:tcPr>
          <w:p w14:paraId="6FC818A5" w14:textId="2736F4D0" w:rsidR="00E83BD6" w:rsidRPr="00EE3FA5" w:rsidRDefault="00A1269B"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5,00</w:t>
            </w:r>
          </w:p>
        </w:tc>
        <w:tc>
          <w:tcPr>
            <w:tcW w:w="0" w:type="auto"/>
            <w:vAlign w:val="center"/>
          </w:tcPr>
          <w:p w14:paraId="6A66634E" w14:textId="19CF8CF5" w:rsidR="00E83BD6" w:rsidRPr="00EE3FA5" w:rsidRDefault="00647FB7" w:rsidP="00E83BD6">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352,43</w:t>
            </w:r>
          </w:p>
        </w:tc>
        <w:tc>
          <w:tcPr>
            <w:tcW w:w="0" w:type="auto"/>
            <w:vAlign w:val="center"/>
          </w:tcPr>
          <w:p w14:paraId="74FCA0CB" w14:textId="4A5F5025" w:rsidR="00E83BD6" w:rsidRPr="00EE3FA5" w:rsidRDefault="00647FB7"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482,49</w:t>
            </w:r>
          </w:p>
        </w:tc>
      </w:tr>
    </w:tbl>
    <w:p w14:paraId="2519C011" w14:textId="77777777" w:rsidR="00CD6877" w:rsidRPr="00EE3FA5" w:rsidRDefault="00CD6877" w:rsidP="008C22B1">
      <w:pPr>
        <w:spacing w:before="100" w:beforeAutospacing="1" w:after="100" w:afterAutospacing="1" w:line="240" w:lineRule="auto"/>
        <w:jc w:val="both"/>
        <w:rPr>
          <w:rFonts w:cs="Arial"/>
          <w:sz w:val="18"/>
          <w:szCs w:val="18"/>
          <w:lang w:eastAsia="sl-SI"/>
        </w:rPr>
      </w:pPr>
    </w:p>
    <w:p w14:paraId="67EA1F0B" w14:textId="77777777" w:rsidR="003C7F77" w:rsidRPr="00EE3FA5" w:rsidRDefault="00CD6877" w:rsidP="008C22B1">
      <w:pPr>
        <w:spacing w:before="100" w:beforeAutospacing="1" w:after="100" w:afterAutospacing="1" w:line="240" w:lineRule="auto"/>
        <w:jc w:val="both"/>
        <w:rPr>
          <w:rFonts w:cs="Arial"/>
          <w:szCs w:val="20"/>
          <w:lang w:eastAsia="sl-SI"/>
        </w:rPr>
      </w:pPr>
      <w:r w:rsidRPr="00EE3FA5">
        <w:rPr>
          <w:rFonts w:cs="Arial"/>
          <w:sz w:val="18"/>
          <w:szCs w:val="18"/>
          <w:lang w:eastAsia="sl-SI"/>
        </w:rPr>
        <w:t>Prednostna naloga Unije</w:t>
      </w:r>
      <w:r w:rsidR="00B53F4D" w:rsidRPr="00EE3FA5">
        <w:rPr>
          <w:rFonts w:cs="Arial"/>
          <w:sz w:val="18"/>
          <w:szCs w:val="18"/>
          <w:lang w:eastAsia="sl-SI"/>
        </w:rPr>
        <w:t xml:space="preserve"> 6</w:t>
      </w:r>
      <w:r w:rsidRPr="00EE3FA5">
        <w:rPr>
          <w:rFonts w:cs="Arial"/>
          <w:sz w:val="18"/>
          <w:szCs w:val="18"/>
          <w:lang w:eastAsia="sl-SI"/>
        </w:rPr>
        <w:t xml:space="preserve">: </w:t>
      </w:r>
      <w:r w:rsidRPr="00EE3FA5">
        <w:rPr>
          <w:rFonts w:cs="Arial"/>
          <w:b/>
          <w:sz w:val="18"/>
          <w:szCs w:val="18"/>
          <w:lang w:eastAsia="sl-SI"/>
        </w:rPr>
        <w:t>Pospeševanje izvajanja celostne pomorske politike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2"/>
        <w:gridCol w:w="8114"/>
        <w:gridCol w:w="1111"/>
        <w:gridCol w:w="1781"/>
        <w:gridCol w:w="421"/>
        <w:gridCol w:w="421"/>
        <w:gridCol w:w="421"/>
        <w:gridCol w:w="421"/>
        <w:gridCol w:w="421"/>
        <w:gridCol w:w="421"/>
        <w:gridCol w:w="471"/>
        <w:gridCol w:w="421"/>
        <w:gridCol w:w="421"/>
        <w:gridCol w:w="421"/>
        <w:gridCol w:w="1371"/>
      </w:tblGrid>
      <w:tr w:rsidR="003C7F77" w:rsidRPr="00EE3FA5" w14:paraId="2C24E22F" w14:textId="77777777" w:rsidTr="009F4D2F">
        <w:trPr>
          <w:tblCellSpacing w:w="0" w:type="dxa"/>
        </w:trPr>
        <w:tc>
          <w:tcPr>
            <w:tcW w:w="0" w:type="auto"/>
            <w:gridSpan w:val="15"/>
            <w:shd w:val="clear" w:color="auto" w:fill="DBE5F1" w:themeFill="accent1" w:themeFillTint="33"/>
            <w:vAlign w:val="center"/>
            <w:hideMark/>
          </w:tcPr>
          <w:p w14:paraId="1BB5E528"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 xml:space="preserve">Prednostna naloga Unije: </w:t>
            </w:r>
            <w:r w:rsidRPr="00EE3FA5">
              <w:rPr>
                <w:rFonts w:cs="Arial"/>
                <w:b/>
                <w:sz w:val="18"/>
                <w:szCs w:val="18"/>
                <w:lang w:eastAsia="sl-SI"/>
              </w:rPr>
              <w:t>Pospeševanje izvajanja celostne pomorske politike</w:t>
            </w:r>
          </w:p>
        </w:tc>
      </w:tr>
      <w:tr w:rsidR="003C7F77" w:rsidRPr="00EE3FA5" w14:paraId="7457FC6A" w14:textId="77777777" w:rsidTr="009F4D2F">
        <w:trPr>
          <w:tblCellSpacing w:w="0" w:type="dxa"/>
        </w:trPr>
        <w:tc>
          <w:tcPr>
            <w:tcW w:w="0" w:type="auto"/>
            <w:vMerge w:val="restart"/>
            <w:shd w:val="clear" w:color="auto" w:fill="DBE5F1" w:themeFill="accent1" w:themeFillTint="33"/>
            <w:vAlign w:val="center"/>
            <w:hideMark/>
          </w:tcPr>
          <w:p w14:paraId="1E05F6D3" w14:textId="77777777" w:rsidR="003C7F77" w:rsidRPr="00EE3FA5" w:rsidRDefault="003C7F77" w:rsidP="009F4D2F">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Posebni cilj</w:t>
            </w:r>
          </w:p>
        </w:tc>
        <w:tc>
          <w:tcPr>
            <w:tcW w:w="0" w:type="auto"/>
            <w:vMerge w:val="restart"/>
            <w:vAlign w:val="center"/>
            <w:hideMark/>
          </w:tcPr>
          <w:p w14:paraId="65DAB6A5"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Kazalnik rezultatov</w:t>
            </w:r>
          </w:p>
        </w:tc>
        <w:tc>
          <w:tcPr>
            <w:tcW w:w="0" w:type="auto"/>
            <w:vMerge w:val="restart"/>
            <w:vAlign w:val="center"/>
            <w:hideMark/>
          </w:tcPr>
          <w:p w14:paraId="129DC869"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Merska enota</w:t>
            </w:r>
          </w:p>
        </w:tc>
        <w:tc>
          <w:tcPr>
            <w:tcW w:w="0" w:type="auto"/>
            <w:vMerge w:val="restart"/>
            <w:vAlign w:val="center"/>
            <w:hideMark/>
          </w:tcPr>
          <w:p w14:paraId="4A1E3045"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Ciljna vrednost (2023)</w:t>
            </w:r>
          </w:p>
        </w:tc>
        <w:tc>
          <w:tcPr>
            <w:tcW w:w="0" w:type="auto"/>
            <w:gridSpan w:val="10"/>
            <w:vAlign w:val="center"/>
            <w:hideMark/>
          </w:tcPr>
          <w:p w14:paraId="032EB5E4"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Letna vrednost</w:t>
            </w:r>
          </w:p>
        </w:tc>
        <w:tc>
          <w:tcPr>
            <w:tcW w:w="0" w:type="auto"/>
            <w:vMerge w:val="restart"/>
            <w:vAlign w:val="center"/>
            <w:hideMark/>
          </w:tcPr>
          <w:p w14:paraId="320491BE"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Skupna vrednost</w:t>
            </w:r>
          </w:p>
        </w:tc>
      </w:tr>
      <w:tr w:rsidR="003C7F77" w:rsidRPr="00EE3FA5" w14:paraId="19487B40" w14:textId="77777777" w:rsidTr="00CA3BA5">
        <w:trPr>
          <w:trHeight w:val="523"/>
          <w:tblCellSpacing w:w="0" w:type="dxa"/>
        </w:trPr>
        <w:tc>
          <w:tcPr>
            <w:tcW w:w="0" w:type="auto"/>
            <w:vMerge/>
            <w:shd w:val="clear" w:color="auto" w:fill="DBE5F1" w:themeFill="accent1" w:themeFillTint="33"/>
            <w:vAlign w:val="center"/>
            <w:hideMark/>
          </w:tcPr>
          <w:p w14:paraId="6E7B6FE8" w14:textId="77777777" w:rsidR="003C7F77" w:rsidRPr="00EE3FA5" w:rsidRDefault="003C7F77" w:rsidP="009F4D2F">
            <w:pPr>
              <w:spacing w:line="240" w:lineRule="auto"/>
              <w:jc w:val="center"/>
              <w:rPr>
                <w:rFonts w:cs="Arial"/>
                <w:b/>
                <w:sz w:val="18"/>
                <w:szCs w:val="18"/>
                <w:lang w:eastAsia="sl-SI"/>
              </w:rPr>
            </w:pPr>
          </w:p>
        </w:tc>
        <w:tc>
          <w:tcPr>
            <w:tcW w:w="0" w:type="auto"/>
            <w:vMerge/>
            <w:vAlign w:val="center"/>
            <w:hideMark/>
          </w:tcPr>
          <w:p w14:paraId="10810BCC" w14:textId="77777777" w:rsidR="003C7F77" w:rsidRPr="00EE3FA5" w:rsidRDefault="003C7F77" w:rsidP="009F4D2F">
            <w:pPr>
              <w:spacing w:line="240" w:lineRule="auto"/>
              <w:jc w:val="center"/>
              <w:rPr>
                <w:rFonts w:cs="Arial"/>
                <w:sz w:val="18"/>
                <w:szCs w:val="18"/>
                <w:lang w:eastAsia="sl-SI"/>
              </w:rPr>
            </w:pPr>
          </w:p>
        </w:tc>
        <w:tc>
          <w:tcPr>
            <w:tcW w:w="0" w:type="auto"/>
            <w:vMerge/>
            <w:vAlign w:val="center"/>
            <w:hideMark/>
          </w:tcPr>
          <w:p w14:paraId="41AE55F8" w14:textId="77777777" w:rsidR="003C7F77" w:rsidRPr="00EE3FA5" w:rsidRDefault="003C7F77" w:rsidP="009F4D2F">
            <w:pPr>
              <w:spacing w:line="240" w:lineRule="auto"/>
              <w:jc w:val="center"/>
              <w:rPr>
                <w:rFonts w:cs="Arial"/>
                <w:sz w:val="18"/>
                <w:szCs w:val="18"/>
                <w:lang w:eastAsia="sl-SI"/>
              </w:rPr>
            </w:pPr>
          </w:p>
        </w:tc>
        <w:tc>
          <w:tcPr>
            <w:tcW w:w="0" w:type="auto"/>
            <w:vMerge/>
            <w:vAlign w:val="center"/>
            <w:hideMark/>
          </w:tcPr>
          <w:p w14:paraId="5824E229" w14:textId="77777777" w:rsidR="003C7F77" w:rsidRPr="00EE3FA5" w:rsidRDefault="003C7F77" w:rsidP="009F4D2F">
            <w:pPr>
              <w:spacing w:line="240" w:lineRule="auto"/>
              <w:jc w:val="center"/>
              <w:rPr>
                <w:rFonts w:cs="Arial"/>
                <w:sz w:val="18"/>
                <w:szCs w:val="18"/>
                <w:lang w:eastAsia="sl-SI"/>
              </w:rPr>
            </w:pPr>
          </w:p>
        </w:tc>
        <w:tc>
          <w:tcPr>
            <w:tcW w:w="0" w:type="auto"/>
            <w:vAlign w:val="center"/>
            <w:hideMark/>
          </w:tcPr>
          <w:p w14:paraId="1A051B49"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2014</w:t>
            </w:r>
          </w:p>
        </w:tc>
        <w:tc>
          <w:tcPr>
            <w:tcW w:w="0" w:type="auto"/>
            <w:vAlign w:val="center"/>
            <w:hideMark/>
          </w:tcPr>
          <w:p w14:paraId="50F47192"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2015</w:t>
            </w:r>
          </w:p>
        </w:tc>
        <w:tc>
          <w:tcPr>
            <w:tcW w:w="0" w:type="auto"/>
            <w:vAlign w:val="center"/>
            <w:hideMark/>
          </w:tcPr>
          <w:p w14:paraId="4CB5D4C4"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2016</w:t>
            </w:r>
          </w:p>
        </w:tc>
        <w:tc>
          <w:tcPr>
            <w:tcW w:w="0" w:type="auto"/>
            <w:vAlign w:val="center"/>
            <w:hideMark/>
          </w:tcPr>
          <w:p w14:paraId="76B03E2A"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2017</w:t>
            </w:r>
          </w:p>
        </w:tc>
        <w:tc>
          <w:tcPr>
            <w:tcW w:w="0" w:type="auto"/>
            <w:vAlign w:val="center"/>
            <w:hideMark/>
          </w:tcPr>
          <w:p w14:paraId="624DBEBA"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2018</w:t>
            </w:r>
          </w:p>
        </w:tc>
        <w:tc>
          <w:tcPr>
            <w:tcW w:w="0" w:type="auto"/>
            <w:vAlign w:val="center"/>
            <w:hideMark/>
          </w:tcPr>
          <w:p w14:paraId="5B9ACDF2"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2019</w:t>
            </w:r>
          </w:p>
        </w:tc>
        <w:tc>
          <w:tcPr>
            <w:tcW w:w="0" w:type="auto"/>
            <w:vAlign w:val="center"/>
            <w:hideMark/>
          </w:tcPr>
          <w:p w14:paraId="5CDB97BA"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2020</w:t>
            </w:r>
          </w:p>
        </w:tc>
        <w:tc>
          <w:tcPr>
            <w:tcW w:w="0" w:type="auto"/>
            <w:vAlign w:val="center"/>
            <w:hideMark/>
          </w:tcPr>
          <w:p w14:paraId="6F589A1A"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2021</w:t>
            </w:r>
          </w:p>
        </w:tc>
        <w:tc>
          <w:tcPr>
            <w:tcW w:w="0" w:type="auto"/>
            <w:vAlign w:val="center"/>
            <w:hideMark/>
          </w:tcPr>
          <w:p w14:paraId="351CC7FD"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2022</w:t>
            </w:r>
          </w:p>
        </w:tc>
        <w:tc>
          <w:tcPr>
            <w:tcW w:w="0" w:type="auto"/>
            <w:vAlign w:val="center"/>
            <w:hideMark/>
          </w:tcPr>
          <w:p w14:paraId="2C310828" w14:textId="77777777" w:rsidR="003C7F77" w:rsidRPr="00EE3FA5" w:rsidRDefault="003C7F77" w:rsidP="009F4D2F">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2023</w:t>
            </w:r>
          </w:p>
        </w:tc>
        <w:tc>
          <w:tcPr>
            <w:tcW w:w="0" w:type="auto"/>
            <w:vMerge/>
            <w:vAlign w:val="center"/>
            <w:hideMark/>
          </w:tcPr>
          <w:p w14:paraId="7012B8CD" w14:textId="77777777" w:rsidR="003C7F77" w:rsidRPr="00EE3FA5" w:rsidRDefault="003C7F77" w:rsidP="009F4D2F">
            <w:pPr>
              <w:spacing w:line="240" w:lineRule="auto"/>
              <w:jc w:val="center"/>
              <w:rPr>
                <w:rFonts w:cs="Arial"/>
                <w:sz w:val="18"/>
                <w:szCs w:val="18"/>
                <w:lang w:eastAsia="sl-SI"/>
              </w:rPr>
            </w:pPr>
          </w:p>
        </w:tc>
      </w:tr>
      <w:tr w:rsidR="00A1269B" w:rsidRPr="00EE3FA5" w14:paraId="15ED9FB5" w14:textId="77777777" w:rsidTr="00F110E5">
        <w:trPr>
          <w:tblCellSpacing w:w="0" w:type="dxa"/>
        </w:trPr>
        <w:tc>
          <w:tcPr>
            <w:tcW w:w="0" w:type="auto"/>
            <w:vMerge w:val="restart"/>
            <w:shd w:val="clear" w:color="auto" w:fill="DBE5F1" w:themeFill="accent1" w:themeFillTint="33"/>
            <w:vAlign w:val="center"/>
          </w:tcPr>
          <w:p w14:paraId="0CACF396" w14:textId="77777777" w:rsidR="00A1269B" w:rsidRPr="00EE3FA5" w:rsidRDefault="00A1269B" w:rsidP="00A1269B">
            <w:pPr>
              <w:spacing w:before="100" w:beforeAutospacing="1" w:after="100" w:afterAutospacing="1" w:line="240" w:lineRule="auto"/>
              <w:jc w:val="center"/>
              <w:rPr>
                <w:rFonts w:cs="Arial"/>
                <w:b/>
                <w:sz w:val="18"/>
                <w:szCs w:val="18"/>
                <w:lang w:eastAsia="sl-SI"/>
              </w:rPr>
            </w:pPr>
            <w:r w:rsidRPr="00EE3FA5">
              <w:rPr>
                <w:rFonts w:cs="Arial"/>
                <w:b/>
                <w:sz w:val="18"/>
                <w:szCs w:val="18"/>
                <w:lang w:eastAsia="sl-SI"/>
              </w:rPr>
              <w:t>1 – Razvoj in izvajanje celostne pomorske politike</w:t>
            </w:r>
          </w:p>
        </w:tc>
        <w:tc>
          <w:tcPr>
            <w:tcW w:w="0" w:type="auto"/>
            <w:vAlign w:val="center"/>
          </w:tcPr>
          <w:p w14:paraId="620970D8" w14:textId="77777777" w:rsidR="00A1269B" w:rsidRPr="00EE3FA5" w:rsidRDefault="00A1269B" w:rsidP="00A1269B">
            <w:pPr>
              <w:pStyle w:val="Text3"/>
              <w:spacing w:after="0"/>
              <w:ind w:left="0"/>
              <w:jc w:val="center"/>
              <w:rPr>
                <w:rFonts w:ascii="Arial" w:hAnsi="Arial" w:cs="Arial"/>
                <w:sz w:val="18"/>
                <w:szCs w:val="18"/>
                <w:lang w:val="sl-SI"/>
              </w:rPr>
            </w:pPr>
            <w:r w:rsidRPr="00EE3FA5">
              <w:rPr>
                <w:rFonts w:ascii="Arial" w:hAnsi="Arial" w:cs="Arial"/>
                <w:sz w:val="18"/>
                <w:szCs w:val="18"/>
                <w:lang w:val="sl-SI"/>
              </w:rPr>
              <w:t>6.1 Okrepitev skupnega okolja za izmenjavo informacij (CISE) za nadzor na področju pomorstva v EU</w:t>
            </w:r>
          </w:p>
        </w:tc>
        <w:tc>
          <w:tcPr>
            <w:tcW w:w="0" w:type="auto"/>
            <w:vAlign w:val="center"/>
          </w:tcPr>
          <w:p w14:paraId="1F3B06E1" w14:textId="77777777" w:rsidR="00A1269B" w:rsidRPr="00EE3FA5" w:rsidRDefault="00A1269B" w:rsidP="00A1269B">
            <w:pPr>
              <w:pStyle w:val="Text3"/>
              <w:spacing w:after="0"/>
              <w:ind w:left="0"/>
              <w:jc w:val="center"/>
              <w:rPr>
                <w:rFonts w:ascii="Arial" w:hAnsi="Arial" w:cs="Arial"/>
                <w:sz w:val="18"/>
                <w:szCs w:val="18"/>
                <w:lang w:val="sl-SI"/>
              </w:rPr>
            </w:pPr>
            <w:r w:rsidRPr="00EE3FA5">
              <w:rPr>
                <w:rFonts w:ascii="Arial" w:hAnsi="Arial" w:cs="Arial"/>
                <w:sz w:val="18"/>
                <w:szCs w:val="18"/>
                <w:lang w:val="sl-SI"/>
              </w:rPr>
              <w:t>%</w:t>
            </w:r>
          </w:p>
        </w:tc>
        <w:tc>
          <w:tcPr>
            <w:tcW w:w="0" w:type="auto"/>
            <w:vAlign w:val="center"/>
          </w:tcPr>
          <w:p w14:paraId="3683BB9B" w14:textId="77777777" w:rsidR="00A1269B" w:rsidRPr="00EE3FA5" w:rsidRDefault="00A1269B" w:rsidP="00A1269B">
            <w:pPr>
              <w:pStyle w:val="Text3"/>
              <w:spacing w:after="0"/>
              <w:ind w:left="0"/>
              <w:jc w:val="center"/>
              <w:rPr>
                <w:rFonts w:ascii="Arial" w:hAnsi="Arial" w:cs="Arial"/>
                <w:sz w:val="18"/>
                <w:szCs w:val="18"/>
                <w:lang w:val="sl-SI"/>
              </w:rPr>
            </w:pPr>
            <w:r w:rsidRPr="00EE3FA5">
              <w:rPr>
                <w:rFonts w:ascii="Arial" w:hAnsi="Arial" w:cs="Arial"/>
                <w:sz w:val="18"/>
                <w:szCs w:val="18"/>
                <w:lang w:val="sl-SI"/>
              </w:rPr>
              <w:t>40,00</w:t>
            </w:r>
          </w:p>
        </w:tc>
        <w:tc>
          <w:tcPr>
            <w:tcW w:w="0" w:type="auto"/>
            <w:vAlign w:val="center"/>
          </w:tcPr>
          <w:p w14:paraId="76C1094A"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68E4FDF"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7C9AFEBE"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12BABF8"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3712720" w14:textId="0246194D" w:rsidR="00A1269B" w:rsidRPr="00EE3FA5" w:rsidRDefault="00A1269B" w:rsidP="00A1269B">
            <w:pPr>
              <w:spacing w:line="240" w:lineRule="auto"/>
              <w:jc w:val="center"/>
            </w:pPr>
            <w:r w:rsidRPr="00EE3FA5">
              <w:rPr>
                <w:rFonts w:cs="Arial"/>
                <w:sz w:val="18"/>
                <w:szCs w:val="18"/>
                <w:lang w:eastAsia="sl-SI"/>
              </w:rPr>
              <w:t>0,00</w:t>
            </w:r>
          </w:p>
        </w:tc>
        <w:tc>
          <w:tcPr>
            <w:tcW w:w="0" w:type="auto"/>
            <w:vAlign w:val="center"/>
          </w:tcPr>
          <w:p w14:paraId="06F6F542" w14:textId="3427E32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B2B9767" w14:textId="45927DAC" w:rsidR="00A1269B" w:rsidRPr="00EE3FA5" w:rsidRDefault="00477D95"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40</w:t>
            </w:r>
            <w:r w:rsidR="00A1269B" w:rsidRPr="00EE3FA5">
              <w:rPr>
                <w:rFonts w:cs="Arial"/>
                <w:sz w:val="18"/>
                <w:szCs w:val="18"/>
                <w:lang w:eastAsia="sl-SI"/>
              </w:rPr>
              <w:t>,00</w:t>
            </w:r>
          </w:p>
        </w:tc>
        <w:tc>
          <w:tcPr>
            <w:tcW w:w="0" w:type="auto"/>
            <w:vAlign w:val="center"/>
          </w:tcPr>
          <w:p w14:paraId="625C2D9F" w14:textId="20643A8A"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54F197D" w14:textId="286CC3CF"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6917307" w14:textId="1FEC0E59" w:rsidR="00A1269B" w:rsidRPr="00EE3FA5" w:rsidRDefault="00647FB7"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w:t>
            </w:r>
            <w:r w:rsidR="00C0783D" w:rsidRPr="00EE3FA5">
              <w:rPr>
                <w:rFonts w:cs="Arial"/>
                <w:sz w:val="18"/>
                <w:szCs w:val="18"/>
                <w:lang w:eastAsia="sl-SI"/>
              </w:rPr>
              <w:t>,00</w:t>
            </w:r>
          </w:p>
        </w:tc>
        <w:tc>
          <w:tcPr>
            <w:tcW w:w="0" w:type="auto"/>
            <w:vAlign w:val="center"/>
          </w:tcPr>
          <w:p w14:paraId="54F6AA3C" w14:textId="3DEF1E29" w:rsidR="00A1269B" w:rsidRPr="00EE3FA5" w:rsidRDefault="00647FB7">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40</w:t>
            </w:r>
            <w:r w:rsidR="000C0D12" w:rsidRPr="00EE3FA5">
              <w:rPr>
                <w:rFonts w:cs="Arial"/>
                <w:sz w:val="18"/>
                <w:szCs w:val="18"/>
                <w:lang w:eastAsia="sl-SI"/>
              </w:rPr>
              <w:t>,00</w:t>
            </w:r>
          </w:p>
        </w:tc>
      </w:tr>
      <w:tr w:rsidR="00A1269B" w:rsidRPr="00347846" w14:paraId="220EFF57" w14:textId="77777777" w:rsidTr="00F110E5">
        <w:trPr>
          <w:tblCellSpacing w:w="0" w:type="dxa"/>
        </w:trPr>
        <w:tc>
          <w:tcPr>
            <w:tcW w:w="0" w:type="auto"/>
            <w:vMerge/>
            <w:shd w:val="clear" w:color="auto" w:fill="DBE5F1" w:themeFill="accent1" w:themeFillTint="33"/>
            <w:vAlign w:val="center"/>
          </w:tcPr>
          <w:p w14:paraId="5814A969" w14:textId="77777777" w:rsidR="00A1269B" w:rsidRPr="00EE3FA5"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2BB40600" w14:textId="77777777" w:rsidR="00A1269B" w:rsidRPr="00EE3FA5" w:rsidRDefault="00A1269B" w:rsidP="00A1269B">
            <w:pPr>
              <w:pStyle w:val="Text3"/>
              <w:spacing w:after="0"/>
              <w:ind w:left="0"/>
              <w:jc w:val="center"/>
              <w:rPr>
                <w:rFonts w:ascii="Arial" w:hAnsi="Arial" w:cs="Arial"/>
                <w:sz w:val="18"/>
                <w:szCs w:val="18"/>
                <w:lang w:val="sl-SI"/>
              </w:rPr>
            </w:pPr>
            <w:r w:rsidRPr="00EE3FA5">
              <w:rPr>
                <w:rFonts w:ascii="Arial" w:hAnsi="Arial" w:cs="Arial"/>
                <w:sz w:val="18"/>
                <w:szCs w:val="18"/>
                <w:lang w:val="sl-SI"/>
              </w:rPr>
              <w:t>6.2.C Sprememba v pokritosti z izboljšanim statusom upravljanja/ohranjanja</w:t>
            </w:r>
          </w:p>
          <w:p w14:paraId="3456F435" w14:textId="77777777" w:rsidR="00A1269B" w:rsidRPr="00EE3FA5" w:rsidRDefault="00A1269B" w:rsidP="00A1269B">
            <w:pPr>
              <w:pStyle w:val="Text3"/>
              <w:spacing w:after="0"/>
              <w:ind w:left="0"/>
              <w:jc w:val="center"/>
              <w:rPr>
                <w:rFonts w:ascii="Arial" w:hAnsi="Arial" w:cs="Arial"/>
                <w:sz w:val="18"/>
                <w:szCs w:val="18"/>
                <w:lang w:val="sl-SI"/>
              </w:rPr>
            </w:pPr>
          </w:p>
        </w:tc>
        <w:tc>
          <w:tcPr>
            <w:tcW w:w="0" w:type="auto"/>
            <w:vAlign w:val="center"/>
            <w:hideMark/>
          </w:tcPr>
          <w:p w14:paraId="06E376AA" w14:textId="77777777" w:rsidR="00A1269B" w:rsidRPr="00EE3FA5" w:rsidRDefault="00A1269B" w:rsidP="00A1269B">
            <w:pPr>
              <w:pStyle w:val="Text3"/>
              <w:spacing w:after="0"/>
              <w:ind w:left="0"/>
              <w:jc w:val="center"/>
              <w:rPr>
                <w:rFonts w:ascii="Arial" w:hAnsi="Arial" w:cs="Arial"/>
                <w:sz w:val="18"/>
                <w:szCs w:val="18"/>
                <w:lang w:val="sl-SI"/>
              </w:rPr>
            </w:pPr>
            <w:r w:rsidRPr="00EE3FA5">
              <w:rPr>
                <w:rFonts w:ascii="Arial" w:hAnsi="Arial" w:cs="Arial"/>
                <w:sz w:val="18"/>
                <w:szCs w:val="18"/>
                <w:lang w:val="sl-SI"/>
              </w:rPr>
              <w:t>km</w:t>
            </w:r>
            <w:r w:rsidRPr="00EE3FA5">
              <w:rPr>
                <w:rFonts w:ascii="Arial" w:hAnsi="Arial" w:cs="Arial"/>
                <w:sz w:val="18"/>
                <w:szCs w:val="18"/>
                <w:vertAlign w:val="superscript"/>
                <w:lang w:val="sl-SI"/>
              </w:rPr>
              <w:t>2</w:t>
            </w:r>
          </w:p>
        </w:tc>
        <w:tc>
          <w:tcPr>
            <w:tcW w:w="0" w:type="auto"/>
            <w:vAlign w:val="center"/>
            <w:hideMark/>
          </w:tcPr>
          <w:p w14:paraId="5F4C1054" w14:textId="77777777" w:rsidR="00A1269B" w:rsidRPr="00EE3FA5" w:rsidRDefault="00A1269B" w:rsidP="00A1269B">
            <w:pPr>
              <w:pStyle w:val="Text3"/>
              <w:spacing w:after="0"/>
              <w:ind w:left="0"/>
              <w:jc w:val="center"/>
              <w:rPr>
                <w:rFonts w:ascii="Arial" w:hAnsi="Arial" w:cs="Arial"/>
                <w:sz w:val="18"/>
                <w:szCs w:val="18"/>
                <w:lang w:val="sl-SI"/>
              </w:rPr>
            </w:pPr>
            <w:r w:rsidRPr="00EE3FA5">
              <w:rPr>
                <w:rFonts w:ascii="Arial" w:hAnsi="Arial" w:cs="Arial"/>
                <w:sz w:val="18"/>
                <w:szCs w:val="18"/>
                <w:lang w:val="sl-SI"/>
              </w:rPr>
              <w:t>0,50</w:t>
            </w:r>
          </w:p>
        </w:tc>
        <w:tc>
          <w:tcPr>
            <w:tcW w:w="0" w:type="auto"/>
            <w:vAlign w:val="center"/>
          </w:tcPr>
          <w:p w14:paraId="041B45AE"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54CCB8D"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E29A190"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6E27D3C5" w14:textId="7777777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8F43131" w14:textId="4370523C" w:rsidR="00A1269B" w:rsidRPr="00EE3FA5" w:rsidRDefault="00A1269B" w:rsidP="00A1269B">
            <w:pPr>
              <w:spacing w:line="240" w:lineRule="auto"/>
              <w:jc w:val="center"/>
            </w:pPr>
            <w:r w:rsidRPr="00EE3FA5">
              <w:rPr>
                <w:rFonts w:cs="Arial"/>
                <w:sz w:val="18"/>
                <w:szCs w:val="18"/>
                <w:lang w:eastAsia="sl-SI"/>
              </w:rPr>
              <w:t>0,50</w:t>
            </w:r>
          </w:p>
        </w:tc>
        <w:tc>
          <w:tcPr>
            <w:tcW w:w="0" w:type="auto"/>
            <w:vAlign w:val="center"/>
          </w:tcPr>
          <w:p w14:paraId="1B0FEBC3" w14:textId="79420F87"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4CD44BD7" w14:textId="54A912AD"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076E5332" w14:textId="22DF834A"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E7A61B5" w14:textId="0C97F18A" w:rsidR="00A1269B" w:rsidRPr="00EE3FA5"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28032D9A" w14:textId="70B930E7" w:rsidR="00A1269B" w:rsidRPr="00EE3FA5" w:rsidRDefault="00C0783D"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0,00</w:t>
            </w:r>
          </w:p>
        </w:tc>
        <w:tc>
          <w:tcPr>
            <w:tcW w:w="0" w:type="auto"/>
            <w:vAlign w:val="center"/>
          </w:tcPr>
          <w:p w14:paraId="1CF9466A" w14:textId="470F999E" w:rsidR="00A1269B" w:rsidRPr="00347846" w:rsidRDefault="00A1269B" w:rsidP="00A1269B">
            <w:pPr>
              <w:spacing w:before="100" w:beforeAutospacing="1" w:after="100" w:afterAutospacing="1" w:line="240" w:lineRule="auto"/>
              <w:jc w:val="center"/>
              <w:rPr>
                <w:rFonts w:cs="Arial"/>
                <w:sz w:val="18"/>
                <w:szCs w:val="18"/>
                <w:lang w:eastAsia="sl-SI"/>
              </w:rPr>
            </w:pPr>
            <w:r w:rsidRPr="00EE3FA5">
              <w:rPr>
                <w:rFonts w:cs="Arial"/>
                <w:sz w:val="18"/>
                <w:szCs w:val="18"/>
                <w:lang w:eastAsia="sl-SI"/>
              </w:rPr>
              <w:t>0,50</w:t>
            </w:r>
          </w:p>
        </w:tc>
      </w:tr>
      <w:tr w:rsidR="00A1269B" w:rsidRPr="00347846" w14:paraId="73FC2D31" w14:textId="77777777" w:rsidTr="009F4D2F">
        <w:trPr>
          <w:tblCellSpacing w:w="0" w:type="dxa"/>
        </w:trPr>
        <w:tc>
          <w:tcPr>
            <w:tcW w:w="0" w:type="auto"/>
            <w:vAlign w:val="center"/>
            <w:hideMark/>
          </w:tcPr>
          <w:p w14:paraId="3466743D"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59861483"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07CDC2F4"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7BBCCA8D"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14B3811B"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456CA247"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739A63D8"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04F53E72"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4F696152"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18C772B0"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368792FE"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0A1EF7F0"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611A679C"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4D05B911"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c>
          <w:tcPr>
            <w:tcW w:w="0" w:type="auto"/>
            <w:vAlign w:val="center"/>
            <w:hideMark/>
          </w:tcPr>
          <w:p w14:paraId="6F99A281" w14:textId="77777777" w:rsidR="00A1269B" w:rsidRPr="00347846" w:rsidRDefault="00A1269B" w:rsidP="00A1269B">
            <w:pPr>
              <w:spacing w:before="100" w:beforeAutospacing="1" w:after="100" w:afterAutospacing="1" w:line="240" w:lineRule="auto"/>
              <w:jc w:val="center"/>
              <w:rPr>
                <w:rFonts w:cs="Arial"/>
                <w:sz w:val="18"/>
                <w:szCs w:val="18"/>
                <w:lang w:eastAsia="sl-SI"/>
              </w:rPr>
            </w:pPr>
          </w:p>
        </w:tc>
      </w:tr>
    </w:tbl>
    <w:p w14:paraId="2C5E943B" w14:textId="77777777" w:rsidR="004E505F" w:rsidRPr="00347846" w:rsidRDefault="004E505F" w:rsidP="008C22B1">
      <w:pPr>
        <w:spacing w:before="100" w:beforeAutospacing="1" w:after="100" w:afterAutospacing="1" w:line="240" w:lineRule="auto"/>
        <w:jc w:val="both"/>
        <w:rPr>
          <w:rFonts w:cs="Arial"/>
          <w:szCs w:val="20"/>
          <w:lang w:eastAsia="sl-SI"/>
        </w:rPr>
      </w:pPr>
    </w:p>
    <w:p w14:paraId="436976C5" w14:textId="77777777" w:rsidR="004E505F" w:rsidRPr="00347846" w:rsidRDefault="004E505F">
      <w:pPr>
        <w:spacing w:line="240" w:lineRule="auto"/>
        <w:rPr>
          <w:rFonts w:cs="Arial"/>
          <w:szCs w:val="20"/>
          <w:lang w:eastAsia="sl-SI"/>
        </w:rPr>
      </w:pPr>
      <w:r w:rsidRPr="00347846">
        <w:rPr>
          <w:rFonts w:cs="Arial"/>
          <w:szCs w:val="20"/>
          <w:lang w:eastAsia="sl-SI"/>
        </w:rPr>
        <w:br w:type="page"/>
      </w:r>
    </w:p>
    <w:p w14:paraId="3FFE4D84" w14:textId="77777777" w:rsidR="003C7F77" w:rsidRPr="00347846" w:rsidRDefault="003C7F77" w:rsidP="008C22B1">
      <w:pPr>
        <w:spacing w:before="100" w:beforeAutospacing="1" w:after="100" w:afterAutospacing="1" w:line="240" w:lineRule="auto"/>
        <w:jc w:val="both"/>
        <w:rPr>
          <w:rFonts w:cs="Arial"/>
          <w:szCs w:val="20"/>
          <w:lang w:eastAsia="sl-SI"/>
        </w:rPr>
      </w:pPr>
    </w:p>
    <w:p w14:paraId="19F094A7" w14:textId="77777777" w:rsidR="00681267" w:rsidRPr="00347846" w:rsidRDefault="00681267" w:rsidP="008C22B1">
      <w:pPr>
        <w:spacing w:before="100" w:beforeAutospacing="1" w:after="100" w:afterAutospacing="1" w:line="240" w:lineRule="auto"/>
        <w:jc w:val="both"/>
        <w:rPr>
          <w:rFonts w:cs="Arial"/>
          <w:b/>
          <w:szCs w:val="20"/>
          <w:lang w:eastAsia="sl-SI"/>
        </w:rPr>
      </w:pPr>
      <w:r w:rsidRPr="00347846">
        <w:rPr>
          <w:rFonts w:cs="Arial"/>
          <w:b/>
          <w:szCs w:val="20"/>
          <w:lang w:eastAsia="sl-SI"/>
        </w:rPr>
        <w:t>PREGLEDNICA 2</w:t>
      </w:r>
    </w:p>
    <w:p w14:paraId="3D837A06" w14:textId="3E6AEC61" w:rsidR="00681267" w:rsidRDefault="00681267" w:rsidP="008C22B1">
      <w:pPr>
        <w:spacing w:before="100" w:beforeAutospacing="1" w:after="100" w:afterAutospacing="1" w:line="240" w:lineRule="auto"/>
        <w:jc w:val="both"/>
        <w:rPr>
          <w:rFonts w:cs="Arial"/>
          <w:i/>
          <w:szCs w:val="20"/>
          <w:lang w:eastAsia="sl-SI"/>
        </w:rPr>
      </w:pPr>
      <w:r w:rsidRPr="00CB057D">
        <w:rPr>
          <w:rFonts w:cs="Arial"/>
          <w:i/>
          <w:szCs w:val="20"/>
          <w:lang w:eastAsia="sl-SI"/>
        </w:rPr>
        <w:t>Kazalniki učinka za ESPR (</w:t>
      </w:r>
      <w:r w:rsidRPr="00347846">
        <w:rPr>
          <w:rFonts w:cs="Arial"/>
          <w:i/>
          <w:szCs w:val="20"/>
          <w:lang w:eastAsia="sl-SI"/>
        </w:rPr>
        <w:t>referenčna pregle</w:t>
      </w:r>
      <w:r w:rsidR="00892316" w:rsidRPr="00347846">
        <w:rPr>
          <w:rFonts w:cs="Arial"/>
          <w:i/>
          <w:szCs w:val="20"/>
          <w:lang w:eastAsia="sl-SI"/>
        </w:rPr>
        <w:t xml:space="preserve">dnica iz predlog OP 3.3 in 7.1) </w:t>
      </w:r>
      <w:r w:rsidRPr="00347846">
        <w:rPr>
          <w:rFonts w:cs="Arial"/>
          <w:i/>
          <w:szCs w:val="20"/>
          <w:lang w:eastAsia="sl-SI"/>
        </w:rPr>
        <w:t xml:space="preserve">Spodnja preglednica se ponovi za vsak izbran posebni cilj zadevne prednostne naloge Unije </w:t>
      </w:r>
    </w:p>
    <w:p w14:paraId="26FB1317" w14:textId="32C02081" w:rsidR="0030457E" w:rsidRPr="00347846" w:rsidRDefault="0030457E" w:rsidP="008C22B1">
      <w:pPr>
        <w:spacing w:before="100" w:beforeAutospacing="1" w:after="100" w:afterAutospacing="1" w:line="240" w:lineRule="auto"/>
        <w:jc w:val="both"/>
        <w:rPr>
          <w:rFonts w:cs="Arial"/>
          <w:i/>
          <w:szCs w:val="20"/>
          <w:lang w:eastAsia="sl-SI"/>
        </w:rPr>
      </w:pPr>
      <w:r w:rsidRPr="005C1AA5">
        <w:rPr>
          <w:rFonts w:cs="Arial"/>
          <w:b/>
          <w:i/>
          <w:szCs w:val="20"/>
          <w:lang w:eastAsia="sl-SI"/>
        </w:rPr>
        <w:t>OPOMBA:</w:t>
      </w:r>
      <w:r>
        <w:rPr>
          <w:rFonts w:cs="Arial"/>
          <w:i/>
          <w:szCs w:val="20"/>
          <w:lang w:eastAsia="sl-SI"/>
        </w:rPr>
        <w:t xml:space="preserve"> V preglednici 2, so upoštevane odobrene in uspešno zaključene operacije. Opuščene operacije tu niso zajete.</w:t>
      </w:r>
    </w:p>
    <w:p w14:paraId="77ED0A39" w14:textId="77777777" w:rsidR="00FC6372" w:rsidRPr="00347846" w:rsidRDefault="00FC6372" w:rsidP="008C22B1">
      <w:pPr>
        <w:spacing w:before="100" w:beforeAutospacing="1" w:after="100" w:afterAutospacing="1" w:line="240" w:lineRule="auto"/>
        <w:jc w:val="both"/>
        <w:rPr>
          <w:rFonts w:cs="Arial"/>
          <w:i/>
          <w:szCs w:val="20"/>
          <w:lang w:eastAsia="sl-SI"/>
        </w:rPr>
      </w:pPr>
      <w:r w:rsidRPr="00347846">
        <w:rPr>
          <w:rFonts w:cs="Arial"/>
          <w:sz w:val="18"/>
          <w:szCs w:val="18"/>
          <w:lang w:eastAsia="sl-SI"/>
        </w:rPr>
        <w:t xml:space="preserve">Prednostna naloga Unije: </w:t>
      </w:r>
      <w:r w:rsidRPr="00347846">
        <w:rPr>
          <w:rFonts w:cs="Arial"/>
          <w:b/>
          <w:sz w:val="18"/>
          <w:szCs w:val="18"/>
          <w:lang w:eastAsia="sl-SI"/>
        </w:rPr>
        <w:t>1 – Spodbujanje okoljsko trajnostnega, z viri učinkovitega, inovativnega, konkurenčnega in na znanju temelječega ribištva</w:t>
      </w:r>
    </w:p>
    <w:p w14:paraId="7E532792" w14:textId="77777777" w:rsidR="00567981" w:rsidRPr="00347846" w:rsidRDefault="00567981" w:rsidP="008C22B1">
      <w:pPr>
        <w:jc w:val="both"/>
        <w:rPr>
          <w:rFonts w:cs="Arial"/>
          <w:szCs w:val="20"/>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95"/>
        <w:gridCol w:w="4313"/>
        <w:gridCol w:w="3514"/>
        <w:gridCol w:w="1672"/>
        <w:gridCol w:w="888"/>
        <w:gridCol w:w="1362"/>
        <w:gridCol w:w="421"/>
        <w:gridCol w:w="421"/>
        <w:gridCol w:w="421"/>
        <w:gridCol w:w="421"/>
        <w:gridCol w:w="421"/>
        <w:gridCol w:w="421"/>
        <w:gridCol w:w="421"/>
        <w:gridCol w:w="421"/>
        <w:gridCol w:w="421"/>
        <w:gridCol w:w="421"/>
        <w:gridCol w:w="1112"/>
      </w:tblGrid>
      <w:tr w:rsidR="000C6047" w:rsidRPr="00BE3007" w14:paraId="4DFAB257" w14:textId="77777777" w:rsidTr="000C6047">
        <w:trPr>
          <w:tblCellSpacing w:w="0" w:type="dxa"/>
        </w:trPr>
        <w:tc>
          <w:tcPr>
            <w:tcW w:w="0" w:type="auto"/>
            <w:gridSpan w:val="17"/>
            <w:shd w:val="clear" w:color="auto" w:fill="DBE5F1" w:themeFill="accent1" w:themeFillTint="33"/>
            <w:vAlign w:val="center"/>
            <w:hideMark/>
          </w:tcPr>
          <w:p w14:paraId="5721FD2E"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1 – Spodbujanje okoljsko trajnostnega, z viri učinkovitega, inovativnega, konkurenčnega in na znanju temelječega ribištva</w:t>
            </w:r>
          </w:p>
        </w:tc>
      </w:tr>
      <w:tr w:rsidR="000C6047" w:rsidRPr="00BE3007" w14:paraId="6823C3D6" w14:textId="77777777" w:rsidTr="000C6047">
        <w:trPr>
          <w:tblCellSpacing w:w="0" w:type="dxa"/>
        </w:trPr>
        <w:tc>
          <w:tcPr>
            <w:tcW w:w="0" w:type="auto"/>
            <w:gridSpan w:val="17"/>
            <w:shd w:val="clear" w:color="auto" w:fill="DBE5F1" w:themeFill="accent1" w:themeFillTint="33"/>
            <w:vAlign w:val="center"/>
            <w:hideMark/>
          </w:tcPr>
          <w:p w14:paraId="25988B46" w14:textId="77777777" w:rsidR="000C6047" w:rsidRPr="00347846" w:rsidRDefault="000C6047" w:rsidP="000C6047">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Posebni cilj: 2 – Varstvo in obnova vodne biotske raznovrstnosti in ekosistemov</w:t>
            </w:r>
          </w:p>
        </w:tc>
      </w:tr>
      <w:tr w:rsidR="000C6047" w:rsidRPr="00347846" w14:paraId="2D85B3E7" w14:textId="77777777" w:rsidTr="000C6047">
        <w:trPr>
          <w:tblCellSpacing w:w="0" w:type="dxa"/>
        </w:trPr>
        <w:tc>
          <w:tcPr>
            <w:tcW w:w="0" w:type="auto"/>
            <w:vMerge w:val="restart"/>
            <w:shd w:val="clear" w:color="auto" w:fill="DBE5F1" w:themeFill="accent1" w:themeFillTint="33"/>
            <w:vAlign w:val="center"/>
            <w:hideMark/>
          </w:tcPr>
          <w:p w14:paraId="3F1CC68E"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4DF9F8F2"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09D04112"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155D0B43"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0C6047" w:rsidRPr="00347846" w14:paraId="470559D1" w14:textId="77777777" w:rsidTr="000C6047">
        <w:trPr>
          <w:tblCellSpacing w:w="0" w:type="dxa"/>
        </w:trPr>
        <w:tc>
          <w:tcPr>
            <w:tcW w:w="0" w:type="auto"/>
            <w:vMerge/>
            <w:shd w:val="clear" w:color="auto" w:fill="DBE5F1" w:themeFill="accent1" w:themeFillTint="33"/>
            <w:vAlign w:val="center"/>
            <w:hideMark/>
          </w:tcPr>
          <w:p w14:paraId="7D535EFC" w14:textId="77777777" w:rsidR="000C6047" w:rsidRPr="00347846" w:rsidRDefault="000C6047" w:rsidP="000C6047">
            <w:pPr>
              <w:spacing w:line="240" w:lineRule="auto"/>
              <w:jc w:val="center"/>
              <w:rPr>
                <w:rFonts w:cs="Arial"/>
                <w:b/>
                <w:sz w:val="18"/>
                <w:szCs w:val="18"/>
                <w:lang w:eastAsia="sl-SI"/>
              </w:rPr>
            </w:pPr>
          </w:p>
        </w:tc>
        <w:tc>
          <w:tcPr>
            <w:tcW w:w="0" w:type="auto"/>
            <w:vMerge/>
            <w:vAlign w:val="center"/>
            <w:hideMark/>
          </w:tcPr>
          <w:p w14:paraId="026FE0FD" w14:textId="77777777" w:rsidR="000C6047" w:rsidRPr="00347846" w:rsidRDefault="000C6047" w:rsidP="000C6047">
            <w:pPr>
              <w:spacing w:line="240" w:lineRule="auto"/>
              <w:jc w:val="center"/>
              <w:rPr>
                <w:rFonts w:cs="Arial"/>
                <w:sz w:val="18"/>
                <w:szCs w:val="18"/>
                <w:lang w:eastAsia="sl-SI"/>
              </w:rPr>
            </w:pPr>
          </w:p>
        </w:tc>
        <w:tc>
          <w:tcPr>
            <w:tcW w:w="0" w:type="auto"/>
            <w:vAlign w:val="center"/>
            <w:hideMark/>
          </w:tcPr>
          <w:p w14:paraId="1916EBB5"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1F5D2F2A"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54E70F69"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3F470EFA"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241672E0"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0C41BDFD"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512258BE"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2DB355F4"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53F53ED1"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0277B537"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456FB7ED"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69EFDABC"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31A754C2"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7B6B76FB" w14:textId="77777777" w:rsidR="000C6047" w:rsidRPr="00347846" w:rsidRDefault="000C6047" w:rsidP="000C6047">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64C07996" w14:textId="77777777" w:rsidR="000C6047" w:rsidRPr="00347846" w:rsidRDefault="000C6047" w:rsidP="000C6047">
            <w:pPr>
              <w:spacing w:line="240" w:lineRule="auto"/>
              <w:jc w:val="center"/>
              <w:rPr>
                <w:rFonts w:cs="Arial"/>
                <w:sz w:val="18"/>
                <w:szCs w:val="18"/>
                <w:lang w:eastAsia="sl-SI"/>
              </w:rPr>
            </w:pPr>
          </w:p>
        </w:tc>
      </w:tr>
      <w:tr w:rsidR="0096553C" w:rsidRPr="00347846" w14:paraId="1D6EF7D2" w14:textId="77777777" w:rsidTr="000C6047">
        <w:trPr>
          <w:trHeight w:val="1306"/>
          <w:tblCellSpacing w:w="0" w:type="dxa"/>
        </w:trPr>
        <w:tc>
          <w:tcPr>
            <w:tcW w:w="0" w:type="auto"/>
            <w:shd w:val="clear" w:color="auto" w:fill="DBE5F1" w:themeFill="accent1" w:themeFillTint="33"/>
            <w:vAlign w:val="center"/>
            <w:hideMark/>
          </w:tcPr>
          <w:p w14:paraId="3353771A" w14:textId="77777777" w:rsidR="0096553C" w:rsidRPr="00347846" w:rsidRDefault="0096553C" w:rsidP="0096553C">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Varstvo in obnova morske biotske raznovrstnosti in ekosistemov</w:t>
            </w:r>
          </w:p>
        </w:tc>
        <w:tc>
          <w:tcPr>
            <w:tcW w:w="0" w:type="auto"/>
            <w:vAlign w:val="center"/>
            <w:hideMark/>
          </w:tcPr>
          <w:p w14:paraId="240CE18F" w14:textId="1C52F3A1"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6: Ohranjanje in varstvo okolja ter spodbujanje učinkovite rabe virov</w:t>
            </w:r>
          </w:p>
          <w:p w14:paraId="1D35FEDF" w14:textId="77777777" w:rsidR="0096553C" w:rsidRPr="00347846" w:rsidRDefault="0096553C" w:rsidP="0096553C">
            <w:pPr>
              <w:spacing w:before="100" w:beforeAutospacing="1" w:after="100" w:afterAutospacing="1" w:line="240" w:lineRule="auto"/>
              <w:jc w:val="center"/>
              <w:rPr>
                <w:rFonts w:cs="Arial"/>
                <w:sz w:val="18"/>
                <w:szCs w:val="18"/>
                <w:lang w:eastAsia="sl-SI"/>
              </w:rPr>
            </w:pPr>
          </w:p>
        </w:tc>
        <w:tc>
          <w:tcPr>
            <w:tcW w:w="0" w:type="auto"/>
            <w:vAlign w:val="center"/>
            <w:hideMark/>
          </w:tcPr>
          <w:p w14:paraId="3B7F7546"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1.6 Varstvo in ohranjanje biotske raznovrstnosti in ekosistemov</w:t>
            </w:r>
          </w:p>
        </w:tc>
        <w:tc>
          <w:tcPr>
            <w:tcW w:w="0" w:type="auto"/>
            <w:vAlign w:val="center"/>
            <w:hideMark/>
          </w:tcPr>
          <w:p w14:paraId="23C2C41D"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hideMark/>
          </w:tcPr>
          <w:p w14:paraId="01EA6388"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hideMark/>
          </w:tcPr>
          <w:p w14:paraId="17F90777" w14:textId="00B63DB1" w:rsidR="0096553C" w:rsidRPr="00347846" w:rsidRDefault="001A492A"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4,00</w:t>
            </w:r>
          </w:p>
        </w:tc>
        <w:tc>
          <w:tcPr>
            <w:tcW w:w="0" w:type="auto"/>
            <w:vAlign w:val="center"/>
          </w:tcPr>
          <w:p w14:paraId="47A01668"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3886AC5"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375035A"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B0E49DE" w14:textId="2B1291B2"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2E34B000" w14:textId="38826568"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3650CE7C" w14:textId="7D790B56" w:rsidR="0096553C" w:rsidRPr="00347846" w:rsidRDefault="0096553C" w:rsidP="0096553C">
            <w:pPr>
              <w:spacing w:before="100" w:beforeAutospacing="1" w:after="100" w:afterAutospacing="1" w:line="240" w:lineRule="auto"/>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550E46C2" w14:textId="5876EA7B"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1FBD66E8" w14:textId="38334034"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4021915F" w14:textId="0AA72AAA"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0,00</w:t>
            </w:r>
          </w:p>
        </w:tc>
        <w:tc>
          <w:tcPr>
            <w:tcW w:w="0" w:type="auto"/>
            <w:vAlign w:val="center"/>
          </w:tcPr>
          <w:p w14:paraId="62D2C11A" w14:textId="7C402B7C"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A46E93F" w14:textId="1E12E3CD"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Pr="00347846">
              <w:rPr>
                <w:rFonts w:cs="Arial"/>
                <w:sz w:val="18"/>
                <w:szCs w:val="18"/>
                <w:lang w:eastAsia="sl-SI"/>
              </w:rPr>
              <w:t>,00</w:t>
            </w:r>
          </w:p>
        </w:tc>
      </w:tr>
    </w:tbl>
    <w:p w14:paraId="5C65C41A" w14:textId="77777777" w:rsidR="000947D5" w:rsidRPr="00347846" w:rsidRDefault="000947D5" w:rsidP="008C22B1">
      <w:pPr>
        <w:jc w:val="both"/>
        <w:rPr>
          <w:rFonts w:cs="Arial"/>
          <w:szCs w:val="20"/>
        </w:rPr>
      </w:pPr>
    </w:p>
    <w:p w14:paraId="47211022" w14:textId="77777777" w:rsidR="000947D5" w:rsidRPr="00347846" w:rsidRDefault="000947D5" w:rsidP="008C22B1">
      <w:pPr>
        <w:jc w:val="both"/>
        <w:rPr>
          <w:rFonts w:cs="Arial"/>
          <w:szCs w:val="20"/>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17"/>
        <w:gridCol w:w="2787"/>
        <w:gridCol w:w="4943"/>
        <w:gridCol w:w="1374"/>
        <w:gridCol w:w="757"/>
        <w:gridCol w:w="1117"/>
        <w:gridCol w:w="421"/>
        <w:gridCol w:w="421"/>
        <w:gridCol w:w="421"/>
        <w:gridCol w:w="421"/>
        <w:gridCol w:w="421"/>
        <w:gridCol w:w="421"/>
        <w:gridCol w:w="421"/>
        <w:gridCol w:w="421"/>
        <w:gridCol w:w="421"/>
        <w:gridCol w:w="421"/>
        <w:gridCol w:w="961"/>
      </w:tblGrid>
      <w:tr w:rsidR="003F5D16" w:rsidRPr="00BE3007" w14:paraId="4AACB618" w14:textId="77777777" w:rsidTr="00330FEC">
        <w:trPr>
          <w:tblCellSpacing w:w="0" w:type="dxa"/>
        </w:trPr>
        <w:tc>
          <w:tcPr>
            <w:tcW w:w="0" w:type="auto"/>
            <w:gridSpan w:val="17"/>
            <w:shd w:val="clear" w:color="auto" w:fill="DBE5F1" w:themeFill="accent1" w:themeFillTint="33"/>
            <w:vAlign w:val="center"/>
            <w:hideMark/>
          </w:tcPr>
          <w:p w14:paraId="5A74B766"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1 – Spodbujanje okoljsko trajnostnega, z viri učinkovitega, inovativnega, konkurenčnega in na znanju temelječega ribištva</w:t>
            </w:r>
          </w:p>
        </w:tc>
      </w:tr>
      <w:tr w:rsidR="003F5D16" w:rsidRPr="00BE3007" w14:paraId="51A1315C" w14:textId="77777777" w:rsidTr="00330FEC">
        <w:trPr>
          <w:tblCellSpacing w:w="0" w:type="dxa"/>
        </w:trPr>
        <w:tc>
          <w:tcPr>
            <w:tcW w:w="0" w:type="auto"/>
            <w:gridSpan w:val="17"/>
            <w:shd w:val="clear" w:color="auto" w:fill="DBE5F1" w:themeFill="accent1" w:themeFillTint="33"/>
            <w:vAlign w:val="center"/>
            <w:hideMark/>
          </w:tcPr>
          <w:p w14:paraId="5ED2A217" w14:textId="064E262C" w:rsidR="003F5D16" w:rsidRPr="00347846" w:rsidRDefault="003F5D16" w:rsidP="00597843">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 xml:space="preserve">Posebni cilj: 4 – Povečanje konkurenčnosti in sposobnosti preživetja ribiških podjetij, vključno </w:t>
            </w:r>
            <w:r w:rsidR="00A85ED8" w:rsidRPr="00347846">
              <w:rPr>
                <w:rFonts w:cs="Arial"/>
                <w:b/>
                <w:sz w:val="18"/>
                <w:szCs w:val="18"/>
                <w:lang w:eastAsia="sl-SI"/>
              </w:rPr>
              <w:t>z malo priobalno floto</w:t>
            </w:r>
            <w:r w:rsidRPr="00347846">
              <w:rPr>
                <w:rFonts w:cs="Arial"/>
                <w:b/>
                <w:sz w:val="18"/>
                <w:szCs w:val="18"/>
                <w:lang w:eastAsia="sl-SI"/>
              </w:rPr>
              <w:t xml:space="preserve">, ter izboljšanje varnostnih ali delovnih </w:t>
            </w:r>
            <w:r w:rsidR="003F78EC" w:rsidRPr="00347846">
              <w:rPr>
                <w:rFonts w:cs="Arial"/>
                <w:b/>
                <w:sz w:val="18"/>
                <w:szCs w:val="18"/>
                <w:lang w:eastAsia="sl-SI"/>
              </w:rPr>
              <w:t>razmer</w:t>
            </w:r>
          </w:p>
        </w:tc>
      </w:tr>
      <w:tr w:rsidR="003F5D16" w:rsidRPr="00347846" w14:paraId="1319FA5B" w14:textId="77777777" w:rsidTr="00330FEC">
        <w:trPr>
          <w:tblCellSpacing w:w="0" w:type="dxa"/>
        </w:trPr>
        <w:tc>
          <w:tcPr>
            <w:tcW w:w="0" w:type="auto"/>
            <w:vMerge w:val="restart"/>
            <w:shd w:val="clear" w:color="auto" w:fill="DBE5F1" w:themeFill="accent1" w:themeFillTint="33"/>
            <w:vAlign w:val="center"/>
            <w:hideMark/>
          </w:tcPr>
          <w:p w14:paraId="2FEF6A91"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0ED815D8"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12CAB8CB"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061FF581"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3F5D16" w:rsidRPr="00347846" w14:paraId="01CF618D" w14:textId="77777777" w:rsidTr="00330FEC">
        <w:trPr>
          <w:tblCellSpacing w:w="0" w:type="dxa"/>
        </w:trPr>
        <w:tc>
          <w:tcPr>
            <w:tcW w:w="0" w:type="auto"/>
            <w:vMerge/>
            <w:shd w:val="clear" w:color="auto" w:fill="DBE5F1" w:themeFill="accent1" w:themeFillTint="33"/>
            <w:vAlign w:val="center"/>
            <w:hideMark/>
          </w:tcPr>
          <w:p w14:paraId="66A63A24" w14:textId="77777777" w:rsidR="003F5D16" w:rsidRPr="00347846" w:rsidRDefault="003F5D16" w:rsidP="003F5D16">
            <w:pPr>
              <w:spacing w:line="240" w:lineRule="auto"/>
              <w:jc w:val="center"/>
              <w:rPr>
                <w:rFonts w:cs="Arial"/>
                <w:b/>
                <w:sz w:val="18"/>
                <w:szCs w:val="18"/>
                <w:lang w:eastAsia="sl-SI"/>
              </w:rPr>
            </w:pPr>
          </w:p>
        </w:tc>
        <w:tc>
          <w:tcPr>
            <w:tcW w:w="0" w:type="auto"/>
            <w:vMerge/>
            <w:vAlign w:val="center"/>
            <w:hideMark/>
          </w:tcPr>
          <w:p w14:paraId="1211630E" w14:textId="77777777" w:rsidR="003F5D16" w:rsidRPr="00347846" w:rsidRDefault="003F5D16" w:rsidP="003F5D16">
            <w:pPr>
              <w:spacing w:line="240" w:lineRule="auto"/>
              <w:jc w:val="center"/>
              <w:rPr>
                <w:rFonts w:cs="Arial"/>
                <w:sz w:val="18"/>
                <w:szCs w:val="18"/>
                <w:lang w:eastAsia="sl-SI"/>
              </w:rPr>
            </w:pPr>
          </w:p>
        </w:tc>
        <w:tc>
          <w:tcPr>
            <w:tcW w:w="0" w:type="auto"/>
            <w:vAlign w:val="center"/>
            <w:hideMark/>
          </w:tcPr>
          <w:p w14:paraId="4011B9BF"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030FADEE"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0B903943"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36F182DA"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6A35C8EA"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2C69A0DC"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6B4CE851"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007967D0"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4C9037C1"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53B7D2DC"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4E212EDE"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6A0FD888"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7CF2CA18"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0940021E" w14:textId="77777777" w:rsidR="003F5D16" w:rsidRPr="00347846" w:rsidRDefault="003F5D1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779DF510" w14:textId="77777777" w:rsidR="003F5D16" w:rsidRPr="00347846" w:rsidRDefault="003F5D16" w:rsidP="003F5D16">
            <w:pPr>
              <w:spacing w:line="240" w:lineRule="auto"/>
              <w:jc w:val="center"/>
              <w:rPr>
                <w:rFonts w:cs="Arial"/>
                <w:sz w:val="18"/>
                <w:szCs w:val="18"/>
                <w:lang w:eastAsia="sl-SI"/>
              </w:rPr>
            </w:pPr>
          </w:p>
        </w:tc>
      </w:tr>
      <w:tr w:rsidR="00347846" w:rsidRPr="00347846" w14:paraId="72E3D1F9" w14:textId="77777777" w:rsidTr="00330FEC">
        <w:trPr>
          <w:trHeight w:val="1306"/>
          <w:tblCellSpacing w:w="0" w:type="dxa"/>
        </w:trPr>
        <w:tc>
          <w:tcPr>
            <w:tcW w:w="0" w:type="auto"/>
            <w:shd w:val="clear" w:color="auto" w:fill="DBE5F1" w:themeFill="accent1" w:themeFillTint="33"/>
            <w:vAlign w:val="center"/>
            <w:hideMark/>
          </w:tcPr>
          <w:p w14:paraId="0BDDFFB8" w14:textId="77777777" w:rsidR="00347846" w:rsidRPr="00347846" w:rsidRDefault="00347846" w:rsidP="003F5D16">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Zdravje in varnost</w:t>
            </w:r>
          </w:p>
        </w:tc>
        <w:tc>
          <w:tcPr>
            <w:tcW w:w="0" w:type="auto"/>
            <w:vMerge w:val="restart"/>
            <w:vAlign w:val="center"/>
            <w:hideMark/>
          </w:tcPr>
          <w:p w14:paraId="5EA7F0BD" w14:textId="77777777" w:rsidR="00347846" w:rsidRPr="00347846" w:rsidRDefault="00347846" w:rsidP="008923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3: Povečanje konkurenčnosti malih in srednjih podjetij</w:t>
            </w:r>
          </w:p>
          <w:p w14:paraId="6BCB6AA6" w14:textId="77777777" w:rsidR="00347846" w:rsidRPr="00347846" w:rsidRDefault="00347846" w:rsidP="003F5D16">
            <w:pPr>
              <w:spacing w:before="100" w:beforeAutospacing="1" w:after="100" w:afterAutospacing="1" w:line="240" w:lineRule="auto"/>
              <w:jc w:val="center"/>
              <w:rPr>
                <w:rFonts w:cs="Arial"/>
                <w:sz w:val="18"/>
                <w:szCs w:val="18"/>
                <w:lang w:eastAsia="sl-SI"/>
              </w:rPr>
            </w:pPr>
          </w:p>
          <w:p w14:paraId="75C757B7" w14:textId="77777777" w:rsidR="00347846" w:rsidRPr="00347846" w:rsidRDefault="00347846" w:rsidP="003F5D16">
            <w:pPr>
              <w:spacing w:before="100" w:beforeAutospacing="1" w:after="100" w:afterAutospacing="1" w:line="240" w:lineRule="auto"/>
              <w:jc w:val="center"/>
              <w:rPr>
                <w:rFonts w:cs="Arial"/>
                <w:sz w:val="18"/>
                <w:szCs w:val="18"/>
                <w:lang w:eastAsia="sl-SI"/>
              </w:rPr>
            </w:pPr>
          </w:p>
        </w:tc>
        <w:tc>
          <w:tcPr>
            <w:tcW w:w="0" w:type="auto"/>
            <w:vMerge w:val="restart"/>
            <w:vAlign w:val="center"/>
            <w:hideMark/>
          </w:tcPr>
          <w:p w14:paraId="7B7CF998"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1.9  Spodbujanje človeškega kapitala in socialnega dialoga, diverzifikacije in novih oblik dohodka, novih ribiških podjetij ter zdravja in varnosti</w:t>
            </w:r>
          </w:p>
        </w:tc>
        <w:tc>
          <w:tcPr>
            <w:tcW w:w="0" w:type="auto"/>
            <w:vMerge w:val="restart"/>
            <w:vAlign w:val="center"/>
            <w:hideMark/>
          </w:tcPr>
          <w:p w14:paraId="04802EA3"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Merge w:val="restart"/>
            <w:vAlign w:val="center"/>
            <w:hideMark/>
          </w:tcPr>
          <w:p w14:paraId="4489E4C7"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Merge w:val="restart"/>
            <w:vAlign w:val="center"/>
            <w:hideMark/>
          </w:tcPr>
          <w:p w14:paraId="791A7DA8"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12,00</w:t>
            </w:r>
          </w:p>
        </w:tc>
        <w:tc>
          <w:tcPr>
            <w:tcW w:w="0" w:type="auto"/>
            <w:vMerge w:val="restart"/>
            <w:vAlign w:val="center"/>
          </w:tcPr>
          <w:p w14:paraId="08538E4B"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08869B42"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2EFED572"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014F3F2C"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58373CC5" w14:textId="77777777"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5A233DD6" w14:textId="31EDA541" w:rsidR="00347846" w:rsidRPr="00347846" w:rsidRDefault="00347846"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1508321B" w14:textId="75980561" w:rsidR="00347846" w:rsidRPr="00347846" w:rsidRDefault="00B1025B" w:rsidP="003F5D16">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Merge w:val="restart"/>
            <w:vAlign w:val="center"/>
          </w:tcPr>
          <w:p w14:paraId="7676F6D8" w14:textId="7C82C8CF" w:rsidR="00347846" w:rsidRPr="00347846" w:rsidRDefault="00A07625" w:rsidP="003F5D16">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00EA6495">
              <w:rPr>
                <w:rFonts w:cs="Arial"/>
                <w:sz w:val="18"/>
                <w:szCs w:val="18"/>
                <w:lang w:eastAsia="sl-SI"/>
              </w:rPr>
              <w:t>,00</w:t>
            </w:r>
          </w:p>
        </w:tc>
        <w:tc>
          <w:tcPr>
            <w:tcW w:w="0" w:type="auto"/>
            <w:vMerge w:val="restart"/>
            <w:vAlign w:val="center"/>
          </w:tcPr>
          <w:p w14:paraId="4CE8AFC8" w14:textId="4A7B7E46" w:rsidR="00347846" w:rsidRPr="00347846" w:rsidRDefault="00C946F0" w:rsidP="003F5D16">
            <w:pPr>
              <w:spacing w:before="100" w:beforeAutospacing="1" w:after="100" w:afterAutospacing="1" w:line="240" w:lineRule="auto"/>
              <w:jc w:val="center"/>
              <w:rPr>
                <w:rFonts w:cs="Arial"/>
                <w:sz w:val="18"/>
                <w:szCs w:val="18"/>
                <w:lang w:eastAsia="sl-SI"/>
              </w:rPr>
            </w:pPr>
            <w:r>
              <w:rPr>
                <w:rFonts w:cs="Arial"/>
                <w:sz w:val="18"/>
                <w:szCs w:val="18"/>
                <w:lang w:eastAsia="sl-SI"/>
              </w:rPr>
              <w:t>6,00</w:t>
            </w:r>
          </w:p>
        </w:tc>
        <w:tc>
          <w:tcPr>
            <w:tcW w:w="0" w:type="auto"/>
            <w:vMerge w:val="restart"/>
            <w:vAlign w:val="center"/>
          </w:tcPr>
          <w:p w14:paraId="15AC7A7A" w14:textId="36260E9D" w:rsidR="00347846" w:rsidRPr="00347846" w:rsidRDefault="001E3C6D" w:rsidP="003F5D16">
            <w:pPr>
              <w:spacing w:before="100" w:beforeAutospacing="1" w:after="100" w:afterAutospacing="1" w:line="240" w:lineRule="auto"/>
              <w:jc w:val="center"/>
              <w:rPr>
                <w:rFonts w:cs="Arial"/>
                <w:sz w:val="18"/>
                <w:szCs w:val="18"/>
                <w:lang w:eastAsia="sl-SI"/>
              </w:rPr>
            </w:pPr>
            <w:r>
              <w:rPr>
                <w:rFonts w:cs="Arial"/>
                <w:sz w:val="18"/>
                <w:szCs w:val="18"/>
                <w:lang w:eastAsia="sl-SI"/>
              </w:rPr>
              <w:t>1,00</w:t>
            </w:r>
          </w:p>
        </w:tc>
        <w:tc>
          <w:tcPr>
            <w:tcW w:w="0" w:type="auto"/>
            <w:vMerge w:val="restart"/>
            <w:vAlign w:val="center"/>
          </w:tcPr>
          <w:p w14:paraId="14E3669A" w14:textId="098C1A60" w:rsidR="00347846" w:rsidRPr="00347846" w:rsidRDefault="00C946F0"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001E3C6D">
              <w:rPr>
                <w:rFonts w:cs="Arial"/>
                <w:sz w:val="18"/>
                <w:szCs w:val="18"/>
                <w:lang w:eastAsia="sl-SI"/>
              </w:rPr>
              <w:t>1</w:t>
            </w:r>
            <w:r>
              <w:rPr>
                <w:rFonts w:cs="Arial"/>
                <w:sz w:val="18"/>
                <w:szCs w:val="18"/>
                <w:lang w:eastAsia="sl-SI"/>
              </w:rPr>
              <w:t>,00</w:t>
            </w:r>
          </w:p>
        </w:tc>
      </w:tr>
      <w:tr w:rsidR="00330FEC" w:rsidRPr="00347846" w14:paraId="1E07F5C9" w14:textId="77777777" w:rsidTr="00330FEC">
        <w:trPr>
          <w:trHeight w:val="334"/>
          <w:tblCellSpacing w:w="0" w:type="dxa"/>
        </w:trPr>
        <w:tc>
          <w:tcPr>
            <w:tcW w:w="0" w:type="auto"/>
            <w:vMerge w:val="restart"/>
            <w:shd w:val="clear" w:color="auto" w:fill="DBE5F1" w:themeFill="accent1" w:themeFillTint="33"/>
            <w:vAlign w:val="center"/>
          </w:tcPr>
          <w:p w14:paraId="28FB27DB" w14:textId="64A19584" w:rsidR="00330FEC" w:rsidRPr="00330FEC" w:rsidRDefault="00330FEC" w:rsidP="003F5D16">
            <w:pPr>
              <w:spacing w:before="100" w:beforeAutospacing="1" w:after="100" w:afterAutospacing="1" w:line="240" w:lineRule="auto"/>
              <w:jc w:val="center"/>
              <w:rPr>
                <w:rFonts w:cs="Arial"/>
                <w:b/>
                <w:sz w:val="18"/>
                <w:szCs w:val="18"/>
                <w:u w:val="single"/>
                <w:lang w:eastAsia="sl-SI"/>
              </w:rPr>
            </w:pPr>
            <w:r w:rsidRPr="00347846">
              <w:rPr>
                <w:rFonts w:cs="Arial"/>
                <w:b/>
                <w:sz w:val="18"/>
                <w:szCs w:val="18"/>
                <w:lang w:eastAsia="sl-SI"/>
              </w:rPr>
              <w:t>Ribiška pristanišča, mesta iztovora in zavetja – naložbe v izboljšanje infrastrukture ribiških pristanišč, mest iztovora in zavetij</w:t>
            </w:r>
          </w:p>
        </w:tc>
        <w:tc>
          <w:tcPr>
            <w:tcW w:w="0" w:type="auto"/>
            <w:vMerge/>
            <w:vAlign w:val="center"/>
          </w:tcPr>
          <w:p w14:paraId="4634D3B3" w14:textId="7777777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73AA5D61" w14:textId="1E9455EC" w:rsidR="00330FEC" w:rsidRPr="00347846" w:rsidRDefault="00330FEC" w:rsidP="00892316">
            <w:pPr>
              <w:spacing w:before="100" w:beforeAutospacing="1" w:after="100" w:afterAutospacing="1" w:line="240" w:lineRule="auto"/>
              <w:jc w:val="center"/>
              <w:rPr>
                <w:rFonts w:cs="Arial"/>
                <w:sz w:val="18"/>
                <w:szCs w:val="18"/>
                <w:lang w:eastAsia="sl-SI"/>
              </w:rPr>
            </w:pPr>
          </w:p>
        </w:tc>
        <w:tc>
          <w:tcPr>
            <w:tcW w:w="0" w:type="auto"/>
            <w:vMerge/>
            <w:vAlign w:val="center"/>
          </w:tcPr>
          <w:p w14:paraId="69CD4CE5" w14:textId="3BB0F0B6"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040BD45F" w14:textId="0E0F55E1"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54DEF88F" w14:textId="7D5E5175"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08F25AB2" w14:textId="2667E29A"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548E22D9" w14:textId="7A6CF36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6BDBC3E8" w14:textId="40C29EDE"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68F79CC1" w14:textId="05558C6F"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7E459384" w14:textId="3DF93360"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4E393560" w14:textId="7777777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03C1789F" w14:textId="7777777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303D2FF3" w14:textId="7777777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36653BFE" w14:textId="7777777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64BB5A62" w14:textId="77777777" w:rsidR="00330FEC" w:rsidRPr="00347846" w:rsidRDefault="00330FEC" w:rsidP="003F5D16">
            <w:pPr>
              <w:spacing w:before="100" w:beforeAutospacing="1" w:after="100" w:afterAutospacing="1" w:line="240" w:lineRule="auto"/>
              <w:jc w:val="center"/>
              <w:rPr>
                <w:rFonts w:cs="Arial"/>
                <w:sz w:val="18"/>
                <w:szCs w:val="18"/>
                <w:lang w:eastAsia="sl-SI"/>
              </w:rPr>
            </w:pPr>
          </w:p>
        </w:tc>
        <w:tc>
          <w:tcPr>
            <w:tcW w:w="0" w:type="auto"/>
            <w:vMerge/>
            <w:vAlign w:val="center"/>
          </w:tcPr>
          <w:p w14:paraId="02875D03" w14:textId="1C34B46E" w:rsidR="00330FEC" w:rsidRPr="00347846" w:rsidRDefault="00330FEC" w:rsidP="003F5D16">
            <w:pPr>
              <w:spacing w:before="100" w:beforeAutospacing="1" w:after="100" w:afterAutospacing="1" w:line="240" w:lineRule="auto"/>
              <w:jc w:val="center"/>
              <w:rPr>
                <w:rFonts w:cs="Arial"/>
                <w:sz w:val="18"/>
                <w:szCs w:val="18"/>
                <w:lang w:eastAsia="sl-SI"/>
              </w:rPr>
            </w:pPr>
          </w:p>
        </w:tc>
      </w:tr>
      <w:tr w:rsidR="00330FEC" w:rsidRPr="00347846" w14:paraId="5736F476" w14:textId="77777777" w:rsidTr="00330FEC">
        <w:trPr>
          <w:trHeight w:val="1306"/>
          <w:tblCellSpacing w:w="0" w:type="dxa"/>
        </w:trPr>
        <w:tc>
          <w:tcPr>
            <w:tcW w:w="0" w:type="auto"/>
            <w:vMerge/>
            <w:shd w:val="clear" w:color="auto" w:fill="DBE5F1" w:themeFill="accent1" w:themeFillTint="33"/>
            <w:vAlign w:val="center"/>
          </w:tcPr>
          <w:p w14:paraId="58DEB48D" w14:textId="57D9D9EB" w:rsidR="00330FEC" w:rsidRPr="00347846" w:rsidRDefault="00330FEC" w:rsidP="0096553C">
            <w:pPr>
              <w:spacing w:before="100" w:beforeAutospacing="1" w:after="100" w:afterAutospacing="1" w:line="240" w:lineRule="auto"/>
              <w:jc w:val="center"/>
              <w:rPr>
                <w:rFonts w:cs="Arial"/>
                <w:b/>
                <w:sz w:val="18"/>
                <w:szCs w:val="18"/>
                <w:lang w:eastAsia="sl-SI"/>
              </w:rPr>
            </w:pPr>
          </w:p>
        </w:tc>
        <w:tc>
          <w:tcPr>
            <w:tcW w:w="0" w:type="auto"/>
            <w:vMerge/>
            <w:vAlign w:val="center"/>
          </w:tcPr>
          <w:p w14:paraId="72C16FB1" w14:textId="77777777" w:rsidR="00330FEC" w:rsidRPr="00347846" w:rsidRDefault="00330FEC" w:rsidP="0096553C">
            <w:pPr>
              <w:spacing w:before="100" w:beforeAutospacing="1" w:after="100" w:afterAutospacing="1" w:line="240" w:lineRule="auto"/>
              <w:jc w:val="center"/>
              <w:rPr>
                <w:rFonts w:cs="Arial"/>
                <w:sz w:val="18"/>
                <w:szCs w:val="18"/>
                <w:lang w:eastAsia="sl-SI"/>
              </w:rPr>
            </w:pPr>
          </w:p>
        </w:tc>
        <w:tc>
          <w:tcPr>
            <w:tcW w:w="0" w:type="auto"/>
            <w:vAlign w:val="center"/>
          </w:tcPr>
          <w:p w14:paraId="01E6DDC7"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1.3 Dodana vrednost, kakovost, uporaba neželenega ulova ter ribiška pristanišča, mesta iztovarjanja, prodajne dvorane in zavetja</w:t>
            </w:r>
          </w:p>
        </w:tc>
        <w:tc>
          <w:tcPr>
            <w:tcW w:w="0" w:type="auto"/>
            <w:vAlign w:val="center"/>
          </w:tcPr>
          <w:p w14:paraId="10D6D42B"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tcPr>
          <w:p w14:paraId="1C9623EE"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46ED35AE" w14:textId="58EA9ACA" w:rsidR="00330FEC" w:rsidRPr="00347846" w:rsidRDefault="00330FE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Pr="00347846">
              <w:rPr>
                <w:rFonts w:cs="Arial"/>
                <w:sz w:val="18"/>
                <w:szCs w:val="18"/>
                <w:lang w:eastAsia="sl-SI"/>
              </w:rPr>
              <w:t>,00</w:t>
            </w:r>
          </w:p>
        </w:tc>
        <w:tc>
          <w:tcPr>
            <w:tcW w:w="0" w:type="auto"/>
            <w:vAlign w:val="center"/>
          </w:tcPr>
          <w:p w14:paraId="15313459" w14:textId="77777777" w:rsidR="00330FEC" w:rsidRPr="00347846" w:rsidRDefault="00330FEC" w:rsidP="0096553C">
            <w:pPr>
              <w:spacing w:before="100" w:beforeAutospacing="1" w:after="100" w:afterAutospacing="1" w:line="240" w:lineRule="auto"/>
              <w:jc w:val="center"/>
              <w:rPr>
                <w:sz w:val="18"/>
                <w:szCs w:val="18"/>
              </w:rPr>
            </w:pPr>
            <w:r w:rsidRPr="00347846">
              <w:rPr>
                <w:rFonts w:cs="Arial"/>
                <w:sz w:val="18"/>
                <w:szCs w:val="18"/>
                <w:lang w:eastAsia="sl-SI"/>
              </w:rPr>
              <w:t>0,00</w:t>
            </w:r>
          </w:p>
        </w:tc>
        <w:tc>
          <w:tcPr>
            <w:tcW w:w="0" w:type="auto"/>
            <w:vAlign w:val="center"/>
          </w:tcPr>
          <w:p w14:paraId="1BB1EF89"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43F0CE6"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1DE9AE3"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3E8CD4E" w14:textId="77777777"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519172E" w14:textId="0C9ACD89"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E9B247D" w14:textId="1DD13095" w:rsidR="00330FEC" w:rsidRPr="00347846" w:rsidRDefault="00330FE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00D3B518" w14:textId="399B29FF" w:rsidR="00330FEC" w:rsidRPr="00347846" w:rsidRDefault="00330FE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54D6F97D" w14:textId="2A3E3634" w:rsidR="00330FEC" w:rsidRPr="00347846" w:rsidRDefault="00330FE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562E0AD9" w14:textId="6F57F849" w:rsidR="00330FEC" w:rsidRPr="00347846" w:rsidRDefault="00330FE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3F63155A" w14:textId="4E3097F0" w:rsidR="00330FEC" w:rsidRPr="00347846" w:rsidRDefault="00330FE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r>
    </w:tbl>
    <w:p w14:paraId="17AD16ED" w14:textId="77777777" w:rsidR="000947D5" w:rsidRPr="00347846" w:rsidRDefault="00CD6877" w:rsidP="00336EF4">
      <w:pPr>
        <w:spacing w:line="240" w:lineRule="auto"/>
        <w:rPr>
          <w:rFonts w:cs="Arial"/>
          <w:b/>
          <w:sz w:val="18"/>
          <w:szCs w:val="18"/>
          <w:lang w:eastAsia="sl-SI"/>
        </w:rPr>
      </w:pPr>
      <w:r w:rsidRPr="00347846">
        <w:rPr>
          <w:rFonts w:cs="Arial"/>
          <w:sz w:val="18"/>
          <w:szCs w:val="18"/>
          <w:lang w:eastAsia="sl-SI"/>
        </w:rPr>
        <w:br w:type="page"/>
      </w:r>
      <w:r w:rsidR="00FC6372" w:rsidRPr="00347846">
        <w:rPr>
          <w:rFonts w:cs="Arial"/>
          <w:sz w:val="18"/>
          <w:szCs w:val="18"/>
          <w:lang w:eastAsia="sl-SI"/>
        </w:rPr>
        <w:lastRenderedPageBreak/>
        <w:t xml:space="preserve">Prednostna naloga Unije: </w:t>
      </w:r>
      <w:r w:rsidR="00FC6372" w:rsidRPr="00347846">
        <w:rPr>
          <w:rFonts w:cs="Arial"/>
          <w:b/>
          <w:sz w:val="18"/>
          <w:szCs w:val="18"/>
          <w:lang w:eastAsia="sl-SI"/>
        </w:rPr>
        <w:t>2 – Spodbujanje okoljsko trajnostnega, z viri učinkovite, inovativne, konkurenčne in na znanju temelječe akvakulture</w:t>
      </w:r>
    </w:p>
    <w:p w14:paraId="665540F6" w14:textId="77777777" w:rsidR="00B53F4D" w:rsidRPr="00347846" w:rsidRDefault="00B53F4D" w:rsidP="00336EF4">
      <w:pPr>
        <w:spacing w:line="240" w:lineRule="auto"/>
        <w:rPr>
          <w:rFonts w:cs="Arial"/>
          <w:sz w:val="18"/>
          <w:szCs w:val="18"/>
          <w:lang w:eastAsia="sl-SI"/>
        </w:rPr>
      </w:pPr>
    </w:p>
    <w:p w14:paraId="0A323CAB" w14:textId="77777777" w:rsidR="00082C52" w:rsidRPr="00347846" w:rsidRDefault="00082C52" w:rsidP="008C22B1">
      <w:pPr>
        <w:spacing w:before="100" w:beforeAutospacing="1" w:after="100" w:afterAutospacing="1" w:line="240" w:lineRule="auto"/>
        <w:jc w:val="both"/>
        <w:rPr>
          <w:rFonts w:cs="Arial"/>
          <w:szCs w:val="20"/>
          <w:lang w:eastAsia="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91"/>
        <w:gridCol w:w="4087"/>
        <w:gridCol w:w="2427"/>
        <w:gridCol w:w="1786"/>
        <w:gridCol w:w="938"/>
        <w:gridCol w:w="1456"/>
        <w:gridCol w:w="421"/>
        <w:gridCol w:w="421"/>
        <w:gridCol w:w="421"/>
        <w:gridCol w:w="421"/>
        <w:gridCol w:w="421"/>
        <w:gridCol w:w="421"/>
        <w:gridCol w:w="421"/>
        <w:gridCol w:w="421"/>
        <w:gridCol w:w="421"/>
        <w:gridCol w:w="421"/>
        <w:gridCol w:w="1171"/>
      </w:tblGrid>
      <w:tr w:rsidR="00082C52" w:rsidRPr="00BE3007" w14:paraId="02F40FB5" w14:textId="77777777" w:rsidTr="00082C52">
        <w:trPr>
          <w:tblCellSpacing w:w="0" w:type="dxa"/>
        </w:trPr>
        <w:tc>
          <w:tcPr>
            <w:tcW w:w="0" w:type="auto"/>
            <w:gridSpan w:val="17"/>
            <w:shd w:val="clear" w:color="auto" w:fill="DBE5F1" w:themeFill="accent1" w:themeFillTint="33"/>
            <w:vAlign w:val="center"/>
            <w:hideMark/>
          </w:tcPr>
          <w:p w14:paraId="444E17CE"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2 – Spodbujanje okoljsko trajnostnega, z viri učinkovite, inovativne, konkurenčne in na znanju temelječe akvakulture</w:t>
            </w:r>
          </w:p>
        </w:tc>
      </w:tr>
      <w:tr w:rsidR="00082C52" w:rsidRPr="00BE3007" w14:paraId="147DCC82" w14:textId="77777777" w:rsidTr="00082C52">
        <w:trPr>
          <w:tblCellSpacing w:w="0" w:type="dxa"/>
        </w:trPr>
        <w:tc>
          <w:tcPr>
            <w:tcW w:w="0" w:type="auto"/>
            <w:gridSpan w:val="17"/>
            <w:shd w:val="clear" w:color="auto" w:fill="DBE5F1" w:themeFill="accent1" w:themeFillTint="33"/>
            <w:vAlign w:val="center"/>
            <w:hideMark/>
          </w:tcPr>
          <w:p w14:paraId="680B4C5F" w14:textId="7F1B0899" w:rsidR="00082C52" w:rsidRPr="00347846" w:rsidRDefault="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 xml:space="preserve">2 – Povečanje konkurenčnosti in sposobnosti preživetja nosilcev dejavnosti akvakulture, vključno z izboljšanjem varnosti in delovnih </w:t>
            </w:r>
            <w:r w:rsidR="006F6C85" w:rsidRPr="00347846">
              <w:rPr>
                <w:rFonts w:cs="Arial"/>
                <w:b/>
                <w:sz w:val="18"/>
                <w:szCs w:val="18"/>
                <w:lang w:eastAsia="sl-SI"/>
              </w:rPr>
              <w:t>razmer</w:t>
            </w:r>
            <w:r w:rsidRPr="00347846">
              <w:rPr>
                <w:rFonts w:cs="Arial"/>
                <w:b/>
                <w:sz w:val="18"/>
                <w:szCs w:val="18"/>
                <w:lang w:eastAsia="sl-SI"/>
              </w:rPr>
              <w:t>, zlasti malih in srednjih podjetij</w:t>
            </w:r>
          </w:p>
        </w:tc>
      </w:tr>
      <w:tr w:rsidR="00082C52" w:rsidRPr="00347846" w14:paraId="5E2BA6F4" w14:textId="77777777" w:rsidTr="00082C52">
        <w:trPr>
          <w:tblCellSpacing w:w="0" w:type="dxa"/>
        </w:trPr>
        <w:tc>
          <w:tcPr>
            <w:tcW w:w="0" w:type="auto"/>
            <w:vMerge w:val="restart"/>
            <w:shd w:val="clear" w:color="auto" w:fill="DBE5F1" w:themeFill="accent1" w:themeFillTint="33"/>
            <w:vAlign w:val="center"/>
            <w:hideMark/>
          </w:tcPr>
          <w:p w14:paraId="391B423C"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65C8DBAD"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65A05A8E"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53BEEA34"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082C52" w:rsidRPr="00347846" w14:paraId="75881927" w14:textId="77777777" w:rsidTr="00082C52">
        <w:trPr>
          <w:tblCellSpacing w:w="0" w:type="dxa"/>
        </w:trPr>
        <w:tc>
          <w:tcPr>
            <w:tcW w:w="0" w:type="auto"/>
            <w:vMerge/>
            <w:shd w:val="clear" w:color="auto" w:fill="DBE5F1" w:themeFill="accent1" w:themeFillTint="33"/>
            <w:vAlign w:val="center"/>
            <w:hideMark/>
          </w:tcPr>
          <w:p w14:paraId="4BB0C538" w14:textId="77777777" w:rsidR="00082C52" w:rsidRPr="00347846" w:rsidRDefault="00082C52" w:rsidP="00082C52">
            <w:pPr>
              <w:spacing w:line="240" w:lineRule="auto"/>
              <w:jc w:val="center"/>
              <w:rPr>
                <w:rFonts w:cs="Arial"/>
                <w:b/>
                <w:sz w:val="18"/>
                <w:szCs w:val="18"/>
                <w:lang w:eastAsia="sl-SI"/>
              </w:rPr>
            </w:pPr>
          </w:p>
        </w:tc>
        <w:tc>
          <w:tcPr>
            <w:tcW w:w="0" w:type="auto"/>
            <w:vMerge/>
            <w:vAlign w:val="center"/>
            <w:hideMark/>
          </w:tcPr>
          <w:p w14:paraId="578AC25E" w14:textId="77777777" w:rsidR="00082C52" w:rsidRPr="00347846" w:rsidRDefault="00082C52" w:rsidP="00082C52">
            <w:pPr>
              <w:spacing w:line="240" w:lineRule="auto"/>
              <w:jc w:val="center"/>
              <w:rPr>
                <w:rFonts w:cs="Arial"/>
                <w:sz w:val="18"/>
                <w:szCs w:val="18"/>
                <w:lang w:eastAsia="sl-SI"/>
              </w:rPr>
            </w:pPr>
          </w:p>
        </w:tc>
        <w:tc>
          <w:tcPr>
            <w:tcW w:w="0" w:type="auto"/>
            <w:vAlign w:val="center"/>
            <w:hideMark/>
          </w:tcPr>
          <w:p w14:paraId="014F85DD"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62CF3079"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41836CD9"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69F38C6F"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3F5F62BA"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495B62B2"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51E61A6F"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0390F104"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6A7ACE03"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043E45B3"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64049A20"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1F999D03"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63293855"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3F62F038"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51A657EE" w14:textId="77777777" w:rsidR="00082C52" w:rsidRPr="00347846" w:rsidRDefault="00082C52" w:rsidP="00082C52">
            <w:pPr>
              <w:spacing w:line="240" w:lineRule="auto"/>
              <w:jc w:val="center"/>
              <w:rPr>
                <w:rFonts w:cs="Arial"/>
                <w:sz w:val="18"/>
                <w:szCs w:val="18"/>
                <w:lang w:eastAsia="sl-SI"/>
              </w:rPr>
            </w:pPr>
          </w:p>
        </w:tc>
      </w:tr>
      <w:tr w:rsidR="0096553C" w:rsidRPr="00347846" w14:paraId="1349048C" w14:textId="77777777" w:rsidTr="00082C52">
        <w:trPr>
          <w:trHeight w:val="1306"/>
          <w:tblCellSpacing w:w="0" w:type="dxa"/>
        </w:trPr>
        <w:tc>
          <w:tcPr>
            <w:tcW w:w="0" w:type="auto"/>
            <w:shd w:val="clear" w:color="auto" w:fill="DBE5F1" w:themeFill="accent1" w:themeFillTint="33"/>
            <w:vAlign w:val="center"/>
            <w:hideMark/>
          </w:tcPr>
          <w:p w14:paraId="0139E941" w14:textId="77777777" w:rsidR="0096553C" w:rsidRPr="00347846" w:rsidRDefault="0096553C" w:rsidP="0096553C">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Produktivne naložbe v akvakulturo</w:t>
            </w:r>
          </w:p>
          <w:p w14:paraId="25B60E4C" w14:textId="77777777" w:rsidR="0096553C" w:rsidRPr="00347846" w:rsidRDefault="0096553C" w:rsidP="0096553C">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(točke od a do d in od f do h prvega odstavka 48. člena Uredbe 508/2014/EU)</w:t>
            </w:r>
          </w:p>
        </w:tc>
        <w:tc>
          <w:tcPr>
            <w:tcW w:w="0" w:type="auto"/>
            <w:vAlign w:val="center"/>
            <w:hideMark/>
          </w:tcPr>
          <w:p w14:paraId="544F4F7A"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3: Povečanje konkurenčnosti malih in srednjih podjetij</w:t>
            </w:r>
          </w:p>
          <w:p w14:paraId="01A8E6CF" w14:textId="77777777" w:rsidR="0096553C" w:rsidRPr="00347846" w:rsidRDefault="0096553C" w:rsidP="0096553C">
            <w:pPr>
              <w:spacing w:before="100" w:beforeAutospacing="1" w:after="100" w:afterAutospacing="1" w:line="240" w:lineRule="auto"/>
              <w:jc w:val="center"/>
              <w:rPr>
                <w:rFonts w:cs="Arial"/>
                <w:sz w:val="18"/>
                <w:szCs w:val="18"/>
                <w:lang w:eastAsia="sl-SI"/>
              </w:rPr>
            </w:pPr>
          </w:p>
        </w:tc>
        <w:tc>
          <w:tcPr>
            <w:tcW w:w="0" w:type="auto"/>
            <w:vAlign w:val="center"/>
            <w:hideMark/>
          </w:tcPr>
          <w:p w14:paraId="47AB4926"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2.2 Produktivne naložbe v akvakulturo</w:t>
            </w:r>
          </w:p>
        </w:tc>
        <w:tc>
          <w:tcPr>
            <w:tcW w:w="0" w:type="auto"/>
            <w:vAlign w:val="center"/>
            <w:hideMark/>
          </w:tcPr>
          <w:p w14:paraId="11220842"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hideMark/>
          </w:tcPr>
          <w:p w14:paraId="61A3758F"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8,00</w:t>
            </w:r>
          </w:p>
        </w:tc>
        <w:tc>
          <w:tcPr>
            <w:tcW w:w="0" w:type="auto"/>
            <w:vAlign w:val="center"/>
            <w:hideMark/>
          </w:tcPr>
          <w:p w14:paraId="56E1E7E2" w14:textId="7ADA0D09"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11</w:t>
            </w:r>
            <w:r w:rsidRPr="00347846">
              <w:rPr>
                <w:rFonts w:cs="Arial"/>
                <w:sz w:val="18"/>
                <w:szCs w:val="18"/>
                <w:lang w:eastAsia="sl-SI"/>
              </w:rPr>
              <w:t>,00</w:t>
            </w:r>
          </w:p>
        </w:tc>
        <w:tc>
          <w:tcPr>
            <w:tcW w:w="0" w:type="auto"/>
            <w:vAlign w:val="center"/>
          </w:tcPr>
          <w:p w14:paraId="3389A963"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333FE1A"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CA7FBB2"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36FA3C0"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CE9A630"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A994412" w14:textId="051C9A1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2,00</w:t>
            </w:r>
          </w:p>
        </w:tc>
        <w:tc>
          <w:tcPr>
            <w:tcW w:w="0" w:type="auto"/>
            <w:vAlign w:val="center"/>
          </w:tcPr>
          <w:p w14:paraId="14D54F11" w14:textId="1FE3AF04"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2,00</w:t>
            </w:r>
          </w:p>
        </w:tc>
        <w:tc>
          <w:tcPr>
            <w:tcW w:w="0" w:type="auto"/>
            <w:vAlign w:val="center"/>
          </w:tcPr>
          <w:p w14:paraId="56470190" w14:textId="48F85504"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5</w:t>
            </w:r>
            <w:r w:rsidRPr="00347846">
              <w:rPr>
                <w:rFonts w:cs="Arial"/>
                <w:sz w:val="18"/>
                <w:szCs w:val="18"/>
                <w:lang w:eastAsia="sl-SI"/>
              </w:rPr>
              <w:t>,00</w:t>
            </w:r>
          </w:p>
        </w:tc>
        <w:tc>
          <w:tcPr>
            <w:tcW w:w="0" w:type="auto"/>
            <w:vAlign w:val="center"/>
          </w:tcPr>
          <w:p w14:paraId="7D13C89A" w14:textId="3B5E9881"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c>
          <w:tcPr>
            <w:tcW w:w="0" w:type="auto"/>
            <w:vAlign w:val="center"/>
          </w:tcPr>
          <w:p w14:paraId="7B03AD3C" w14:textId="5970B3C7"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c>
          <w:tcPr>
            <w:tcW w:w="0" w:type="auto"/>
            <w:vAlign w:val="center"/>
          </w:tcPr>
          <w:p w14:paraId="5719C936" w14:textId="73527B20"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13</w:t>
            </w:r>
            <w:r w:rsidRPr="00347846">
              <w:rPr>
                <w:rFonts w:cs="Arial"/>
                <w:sz w:val="18"/>
                <w:szCs w:val="18"/>
                <w:lang w:eastAsia="sl-SI"/>
              </w:rPr>
              <w:t>,00</w:t>
            </w:r>
          </w:p>
        </w:tc>
      </w:tr>
    </w:tbl>
    <w:p w14:paraId="194FA089" w14:textId="77777777" w:rsidR="000947D5" w:rsidRPr="00347846" w:rsidRDefault="000947D5" w:rsidP="008C22B1">
      <w:pPr>
        <w:spacing w:before="100" w:beforeAutospacing="1" w:after="100" w:afterAutospacing="1" w:line="240" w:lineRule="auto"/>
        <w:jc w:val="both"/>
        <w:rPr>
          <w:rFonts w:cs="Arial"/>
          <w:szCs w:val="20"/>
          <w:lang w:eastAsia="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50"/>
        <w:gridCol w:w="3344"/>
        <w:gridCol w:w="5212"/>
        <w:gridCol w:w="1605"/>
        <w:gridCol w:w="859"/>
        <w:gridCol w:w="1307"/>
        <w:gridCol w:w="421"/>
        <w:gridCol w:w="421"/>
        <w:gridCol w:w="421"/>
        <w:gridCol w:w="421"/>
        <w:gridCol w:w="421"/>
        <w:gridCol w:w="421"/>
        <w:gridCol w:w="421"/>
        <w:gridCol w:w="421"/>
        <w:gridCol w:w="421"/>
        <w:gridCol w:w="421"/>
        <w:gridCol w:w="1079"/>
      </w:tblGrid>
      <w:tr w:rsidR="00082C52" w:rsidRPr="00BE3007" w14:paraId="71CB00CD" w14:textId="77777777" w:rsidTr="00082C52">
        <w:trPr>
          <w:tblCellSpacing w:w="0" w:type="dxa"/>
        </w:trPr>
        <w:tc>
          <w:tcPr>
            <w:tcW w:w="0" w:type="auto"/>
            <w:gridSpan w:val="17"/>
            <w:shd w:val="clear" w:color="auto" w:fill="DBE5F1" w:themeFill="accent1" w:themeFillTint="33"/>
            <w:vAlign w:val="center"/>
            <w:hideMark/>
          </w:tcPr>
          <w:p w14:paraId="1ECE777F"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2 – Spodbujanje okoljsko trajnostnega, z viri učinkovite, inovativne, konkurenčne in na znanju temelječe akvakulture</w:t>
            </w:r>
          </w:p>
        </w:tc>
      </w:tr>
      <w:tr w:rsidR="00082C52" w:rsidRPr="00BE3007" w14:paraId="2BCD586D" w14:textId="77777777" w:rsidTr="00082C52">
        <w:trPr>
          <w:tblCellSpacing w:w="0" w:type="dxa"/>
        </w:trPr>
        <w:tc>
          <w:tcPr>
            <w:tcW w:w="0" w:type="auto"/>
            <w:gridSpan w:val="17"/>
            <w:shd w:val="clear" w:color="auto" w:fill="DBE5F1" w:themeFill="accent1" w:themeFillTint="33"/>
            <w:vAlign w:val="center"/>
            <w:hideMark/>
          </w:tcPr>
          <w:p w14:paraId="13EAA51F"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3 – Varstvo in obnova vodne biotske raznovrstnosti in krepitev ekosistemov, povezanih z akvakulturo, in spodbujanje z viri učinkovite akvakulture</w:t>
            </w:r>
            <w:r w:rsidRPr="00347846">
              <w:rPr>
                <w:rFonts w:cs="Arial"/>
                <w:sz w:val="18"/>
                <w:szCs w:val="18"/>
                <w:lang w:eastAsia="sl-SI"/>
              </w:rPr>
              <w:t xml:space="preserve">  </w:t>
            </w:r>
          </w:p>
        </w:tc>
      </w:tr>
      <w:tr w:rsidR="003B2FE7" w:rsidRPr="00347846" w14:paraId="249A8867" w14:textId="77777777" w:rsidTr="00082C52">
        <w:trPr>
          <w:tblCellSpacing w:w="0" w:type="dxa"/>
        </w:trPr>
        <w:tc>
          <w:tcPr>
            <w:tcW w:w="0" w:type="auto"/>
            <w:vMerge w:val="restart"/>
            <w:shd w:val="clear" w:color="auto" w:fill="DBE5F1" w:themeFill="accent1" w:themeFillTint="33"/>
            <w:vAlign w:val="center"/>
            <w:hideMark/>
          </w:tcPr>
          <w:p w14:paraId="7FC60FFB"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6C600DD6"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3BFFBC1C"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5CE05144"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3B2FE7" w:rsidRPr="00347846" w14:paraId="1D9A2DD9" w14:textId="77777777" w:rsidTr="00082C52">
        <w:trPr>
          <w:tblCellSpacing w:w="0" w:type="dxa"/>
        </w:trPr>
        <w:tc>
          <w:tcPr>
            <w:tcW w:w="0" w:type="auto"/>
            <w:vMerge/>
            <w:shd w:val="clear" w:color="auto" w:fill="DBE5F1" w:themeFill="accent1" w:themeFillTint="33"/>
            <w:vAlign w:val="center"/>
            <w:hideMark/>
          </w:tcPr>
          <w:p w14:paraId="576FA412" w14:textId="77777777" w:rsidR="00082C52" w:rsidRPr="00347846" w:rsidRDefault="00082C52" w:rsidP="00082C52">
            <w:pPr>
              <w:spacing w:line="240" w:lineRule="auto"/>
              <w:jc w:val="center"/>
              <w:rPr>
                <w:rFonts w:cs="Arial"/>
                <w:b/>
                <w:sz w:val="18"/>
                <w:szCs w:val="18"/>
                <w:lang w:eastAsia="sl-SI"/>
              </w:rPr>
            </w:pPr>
          </w:p>
        </w:tc>
        <w:tc>
          <w:tcPr>
            <w:tcW w:w="0" w:type="auto"/>
            <w:vMerge/>
            <w:vAlign w:val="center"/>
            <w:hideMark/>
          </w:tcPr>
          <w:p w14:paraId="70F61968" w14:textId="77777777" w:rsidR="00082C52" w:rsidRPr="00347846" w:rsidRDefault="00082C52" w:rsidP="00082C52">
            <w:pPr>
              <w:spacing w:line="240" w:lineRule="auto"/>
              <w:jc w:val="center"/>
              <w:rPr>
                <w:rFonts w:cs="Arial"/>
                <w:sz w:val="18"/>
                <w:szCs w:val="18"/>
                <w:lang w:eastAsia="sl-SI"/>
              </w:rPr>
            </w:pPr>
          </w:p>
        </w:tc>
        <w:tc>
          <w:tcPr>
            <w:tcW w:w="0" w:type="auto"/>
            <w:vAlign w:val="center"/>
            <w:hideMark/>
          </w:tcPr>
          <w:p w14:paraId="2C39A6F0"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3AC61E47"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5D846282"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3AC3F177"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0A132CB6"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1CA70ABA"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4F53356C"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46353E62"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03A720C1"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3DA035D9"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463EA657"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6C802FA5"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0CB0B731"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72709C27" w14:textId="77777777" w:rsidR="00082C52" w:rsidRPr="00347846" w:rsidRDefault="00082C52" w:rsidP="00082C5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65237DB3" w14:textId="77777777" w:rsidR="00082C52" w:rsidRPr="00347846" w:rsidRDefault="00082C52" w:rsidP="00082C52">
            <w:pPr>
              <w:spacing w:line="240" w:lineRule="auto"/>
              <w:jc w:val="center"/>
              <w:rPr>
                <w:rFonts w:cs="Arial"/>
                <w:sz w:val="18"/>
                <w:szCs w:val="18"/>
                <w:lang w:eastAsia="sl-SI"/>
              </w:rPr>
            </w:pPr>
          </w:p>
        </w:tc>
      </w:tr>
      <w:tr w:rsidR="0096553C" w:rsidRPr="00347846" w14:paraId="2587BBA5" w14:textId="77777777" w:rsidTr="00082C52">
        <w:trPr>
          <w:trHeight w:val="1306"/>
          <w:tblCellSpacing w:w="0" w:type="dxa"/>
        </w:trPr>
        <w:tc>
          <w:tcPr>
            <w:tcW w:w="0" w:type="auto"/>
            <w:shd w:val="clear" w:color="auto" w:fill="DBE5F1" w:themeFill="accent1" w:themeFillTint="33"/>
            <w:vAlign w:val="center"/>
            <w:hideMark/>
          </w:tcPr>
          <w:p w14:paraId="3EDD8DF0" w14:textId="77777777" w:rsidR="0096553C" w:rsidRPr="00347846" w:rsidRDefault="0096553C" w:rsidP="0096553C">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Produktivne naložbe v akvakulturo</w:t>
            </w:r>
          </w:p>
          <w:p w14:paraId="549AFB31" w14:textId="77777777" w:rsidR="0096553C" w:rsidRPr="00347846" w:rsidRDefault="0096553C" w:rsidP="0096553C">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(točke e, i, j prvega odstavka 48. člena Uredbe 508/2014/EU)</w:t>
            </w:r>
          </w:p>
        </w:tc>
        <w:tc>
          <w:tcPr>
            <w:tcW w:w="0" w:type="auto"/>
            <w:vMerge w:val="restart"/>
            <w:vAlign w:val="center"/>
            <w:hideMark/>
          </w:tcPr>
          <w:p w14:paraId="58A359D2"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6:</w:t>
            </w:r>
          </w:p>
          <w:p w14:paraId="0DB9B106"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Ohranjanje in varstvo okolja ter spodbujanje učinkovite rabe virov</w:t>
            </w:r>
          </w:p>
        </w:tc>
        <w:tc>
          <w:tcPr>
            <w:tcW w:w="0" w:type="auto"/>
            <w:vAlign w:val="center"/>
            <w:hideMark/>
          </w:tcPr>
          <w:p w14:paraId="27C8DD97"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2.2 Število projektov produktivnih naložb v akvakulturo</w:t>
            </w:r>
          </w:p>
        </w:tc>
        <w:tc>
          <w:tcPr>
            <w:tcW w:w="0" w:type="auto"/>
            <w:vAlign w:val="center"/>
            <w:hideMark/>
          </w:tcPr>
          <w:p w14:paraId="5FE9BC5A"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hideMark/>
          </w:tcPr>
          <w:p w14:paraId="24EBA203"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hideMark/>
          </w:tcPr>
          <w:p w14:paraId="7EB31458" w14:textId="31624F19"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37206A35"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1973F01"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258FBB4"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ABD096C"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11F56B2" w14:textId="3D48FCB6"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2A4D91B4" w14:textId="3413B2C7"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7CDB7237" w14:textId="72BE3BE8"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w:t>
            </w:r>
            <w:r>
              <w:rPr>
                <w:rFonts w:cs="Arial"/>
                <w:sz w:val="18"/>
                <w:szCs w:val="18"/>
                <w:lang w:eastAsia="sl-SI"/>
              </w:rPr>
              <w:t>0</w:t>
            </w:r>
          </w:p>
        </w:tc>
        <w:tc>
          <w:tcPr>
            <w:tcW w:w="0" w:type="auto"/>
            <w:vAlign w:val="center"/>
          </w:tcPr>
          <w:p w14:paraId="09B9ACCB" w14:textId="6EDD5A46"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Pr="00347846">
              <w:rPr>
                <w:rFonts w:cs="Arial"/>
                <w:sz w:val="18"/>
                <w:szCs w:val="18"/>
                <w:lang w:eastAsia="sl-SI"/>
              </w:rPr>
              <w:t>,0</w:t>
            </w:r>
            <w:r>
              <w:rPr>
                <w:rFonts w:cs="Arial"/>
                <w:sz w:val="18"/>
                <w:szCs w:val="18"/>
                <w:lang w:eastAsia="sl-SI"/>
              </w:rPr>
              <w:t>0</w:t>
            </w:r>
          </w:p>
        </w:tc>
        <w:tc>
          <w:tcPr>
            <w:tcW w:w="0" w:type="auto"/>
            <w:vAlign w:val="center"/>
          </w:tcPr>
          <w:p w14:paraId="3326ACE8" w14:textId="31F1188C"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1,00</w:t>
            </w:r>
          </w:p>
        </w:tc>
        <w:tc>
          <w:tcPr>
            <w:tcW w:w="0" w:type="auto"/>
            <w:vAlign w:val="center"/>
          </w:tcPr>
          <w:p w14:paraId="6DC40CDB" w14:textId="7AE7D6BD"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52E1FD4" w14:textId="18EFD1EA"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Pr="00347846">
              <w:rPr>
                <w:rFonts w:cs="Arial"/>
                <w:sz w:val="18"/>
                <w:szCs w:val="18"/>
                <w:lang w:eastAsia="sl-SI"/>
              </w:rPr>
              <w:t>,00</w:t>
            </w:r>
          </w:p>
        </w:tc>
      </w:tr>
      <w:tr w:rsidR="0096553C" w:rsidRPr="00347846" w14:paraId="5EAE4E47" w14:textId="77777777" w:rsidTr="00082C52">
        <w:trPr>
          <w:trHeight w:val="1306"/>
          <w:tblCellSpacing w:w="0" w:type="dxa"/>
        </w:trPr>
        <w:tc>
          <w:tcPr>
            <w:tcW w:w="0" w:type="auto"/>
            <w:shd w:val="clear" w:color="auto" w:fill="DBE5F1" w:themeFill="accent1" w:themeFillTint="33"/>
            <w:vAlign w:val="center"/>
          </w:tcPr>
          <w:p w14:paraId="6336622F" w14:textId="77777777" w:rsidR="0096553C" w:rsidRPr="00347846" w:rsidRDefault="0096553C" w:rsidP="0096553C">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Povečanje potenciala lokacij  za akvakulturo</w:t>
            </w:r>
          </w:p>
        </w:tc>
        <w:tc>
          <w:tcPr>
            <w:tcW w:w="0" w:type="auto"/>
            <w:vMerge/>
            <w:vAlign w:val="center"/>
          </w:tcPr>
          <w:p w14:paraId="38619C96" w14:textId="77777777" w:rsidR="0096553C" w:rsidRPr="00347846" w:rsidRDefault="0096553C" w:rsidP="0096553C">
            <w:pPr>
              <w:spacing w:before="100" w:beforeAutospacing="1" w:after="100" w:afterAutospacing="1" w:line="240" w:lineRule="auto"/>
              <w:jc w:val="center"/>
              <w:rPr>
                <w:rFonts w:cs="Arial"/>
                <w:sz w:val="18"/>
                <w:szCs w:val="18"/>
                <w:lang w:eastAsia="sl-SI"/>
              </w:rPr>
            </w:pPr>
          </w:p>
        </w:tc>
        <w:tc>
          <w:tcPr>
            <w:tcW w:w="0" w:type="auto"/>
            <w:vAlign w:val="center"/>
          </w:tcPr>
          <w:p w14:paraId="13C0F578"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2.4 Število projektov povečanja potenciala lokacij za akvakulturo ter ukrepi za javno zdravje in zdravje živali</w:t>
            </w:r>
          </w:p>
        </w:tc>
        <w:tc>
          <w:tcPr>
            <w:tcW w:w="0" w:type="auto"/>
            <w:vAlign w:val="center"/>
          </w:tcPr>
          <w:p w14:paraId="6C95C14D"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48259677"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650A37DB" w14:textId="79645C80"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3,00</w:t>
            </w:r>
          </w:p>
        </w:tc>
        <w:tc>
          <w:tcPr>
            <w:tcW w:w="0" w:type="auto"/>
            <w:vAlign w:val="center"/>
          </w:tcPr>
          <w:p w14:paraId="540DCA96"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021CA43"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B594A27"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B7E7D87" w14:textId="77777777"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EA28932" w14:textId="65C6BFA1"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4C76253F" w14:textId="5ADFD34B"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6B7FB2CF" w14:textId="57B9DB4E"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w:t>
            </w:r>
            <w:r>
              <w:rPr>
                <w:rFonts w:cs="Arial"/>
                <w:sz w:val="18"/>
                <w:szCs w:val="18"/>
                <w:lang w:eastAsia="sl-SI"/>
              </w:rPr>
              <w:t>0</w:t>
            </w:r>
          </w:p>
        </w:tc>
        <w:tc>
          <w:tcPr>
            <w:tcW w:w="0" w:type="auto"/>
            <w:vAlign w:val="center"/>
          </w:tcPr>
          <w:p w14:paraId="1CFB8FA2" w14:textId="374A42EB"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w:t>
            </w:r>
            <w:r>
              <w:rPr>
                <w:rFonts w:cs="Arial"/>
                <w:sz w:val="18"/>
                <w:szCs w:val="18"/>
                <w:lang w:eastAsia="sl-SI"/>
              </w:rPr>
              <w:t>0</w:t>
            </w:r>
          </w:p>
        </w:tc>
        <w:tc>
          <w:tcPr>
            <w:tcW w:w="0" w:type="auto"/>
            <w:vAlign w:val="center"/>
          </w:tcPr>
          <w:p w14:paraId="79C20AFF" w14:textId="126C093E"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42CCDFA" w14:textId="34F3B868" w:rsidR="0096553C" w:rsidRPr="00347846" w:rsidRDefault="0096553C" w:rsidP="0096553C">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5E6B4AD" w14:textId="2B330332" w:rsidR="0096553C" w:rsidRPr="00347846" w:rsidRDefault="0096553C" w:rsidP="0096553C">
            <w:pPr>
              <w:spacing w:before="100" w:beforeAutospacing="1" w:after="100" w:afterAutospacing="1" w:line="240" w:lineRule="auto"/>
              <w:jc w:val="center"/>
              <w:rPr>
                <w:rFonts w:cs="Arial"/>
                <w:sz w:val="18"/>
                <w:szCs w:val="18"/>
                <w:lang w:eastAsia="sl-SI"/>
              </w:rPr>
            </w:pPr>
            <w:r>
              <w:rPr>
                <w:rFonts w:cs="Arial"/>
                <w:sz w:val="18"/>
                <w:szCs w:val="18"/>
                <w:lang w:eastAsia="sl-SI"/>
              </w:rPr>
              <w:t>3</w:t>
            </w:r>
            <w:r w:rsidRPr="00347846">
              <w:rPr>
                <w:rFonts w:cs="Arial"/>
                <w:sz w:val="18"/>
                <w:szCs w:val="18"/>
                <w:lang w:eastAsia="sl-SI"/>
              </w:rPr>
              <w:t>,00</w:t>
            </w:r>
          </w:p>
        </w:tc>
      </w:tr>
    </w:tbl>
    <w:p w14:paraId="1299AB2A" w14:textId="582C9AAC" w:rsidR="00E04BBA" w:rsidRDefault="00E04BBA" w:rsidP="008C22B1">
      <w:pPr>
        <w:spacing w:before="100" w:beforeAutospacing="1" w:after="100" w:afterAutospacing="1" w:line="240" w:lineRule="auto"/>
        <w:jc w:val="both"/>
        <w:rPr>
          <w:rFonts w:cs="Arial"/>
          <w:szCs w:val="20"/>
          <w:lang w:eastAsia="sl-SI"/>
        </w:rPr>
      </w:pPr>
    </w:p>
    <w:p w14:paraId="42369B77" w14:textId="77777777" w:rsidR="00CB057D" w:rsidRPr="00347846" w:rsidRDefault="00CB057D" w:rsidP="008C22B1">
      <w:pPr>
        <w:spacing w:before="100" w:beforeAutospacing="1" w:after="100" w:afterAutospacing="1" w:line="240" w:lineRule="auto"/>
        <w:jc w:val="both"/>
        <w:rPr>
          <w:rFonts w:cs="Arial"/>
          <w:szCs w:val="20"/>
          <w:lang w:eastAsia="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4"/>
        <w:gridCol w:w="3758"/>
        <w:gridCol w:w="5917"/>
        <w:gridCol w:w="1539"/>
        <w:gridCol w:w="830"/>
        <w:gridCol w:w="1253"/>
        <w:gridCol w:w="421"/>
        <w:gridCol w:w="421"/>
        <w:gridCol w:w="421"/>
        <w:gridCol w:w="421"/>
        <w:gridCol w:w="421"/>
        <w:gridCol w:w="421"/>
        <w:gridCol w:w="421"/>
        <w:gridCol w:w="421"/>
        <w:gridCol w:w="421"/>
        <w:gridCol w:w="421"/>
        <w:gridCol w:w="1045"/>
      </w:tblGrid>
      <w:tr w:rsidR="00E04BBA" w:rsidRPr="00BE3007" w14:paraId="670DF6EE" w14:textId="77777777" w:rsidTr="00440400">
        <w:trPr>
          <w:tblCellSpacing w:w="0" w:type="dxa"/>
        </w:trPr>
        <w:tc>
          <w:tcPr>
            <w:tcW w:w="0" w:type="auto"/>
            <w:gridSpan w:val="17"/>
            <w:shd w:val="clear" w:color="auto" w:fill="DBE5F1" w:themeFill="accent1" w:themeFillTint="33"/>
            <w:vAlign w:val="center"/>
            <w:hideMark/>
          </w:tcPr>
          <w:p w14:paraId="2C482707"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2 – Spodbujanje okoljsko trajnostnega, z viri učinkovite, inovativne, konkurenčne in na znanju temelječe akvakulture</w:t>
            </w:r>
          </w:p>
        </w:tc>
      </w:tr>
      <w:tr w:rsidR="00E04BBA" w:rsidRPr="00BE3007" w14:paraId="75BB8969" w14:textId="77777777" w:rsidTr="00440400">
        <w:trPr>
          <w:tblCellSpacing w:w="0" w:type="dxa"/>
        </w:trPr>
        <w:tc>
          <w:tcPr>
            <w:tcW w:w="0" w:type="auto"/>
            <w:gridSpan w:val="17"/>
            <w:shd w:val="clear" w:color="auto" w:fill="DBE5F1" w:themeFill="accent1" w:themeFillTint="33"/>
            <w:vAlign w:val="center"/>
            <w:hideMark/>
          </w:tcPr>
          <w:p w14:paraId="1DC6FBEE" w14:textId="77777777" w:rsidR="00E04BBA" w:rsidRPr="00347846" w:rsidRDefault="00E04BBA" w:rsidP="00E04BBA">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4 – Spodbujanje akvakulture z visoko ravnjo varstva okolja ter zdravja in dobrega počutja živali ter javnega zdravja in varnosti</w:t>
            </w:r>
          </w:p>
        </w:tc>
      </w:tr>
      <w:tr w:rsidR="00E04BBA" w:rsidRPr="00347846" w14:paraId="0B23B6DF" w14:textId="77777777" w:rsidTr="00440400">
        <w:trPr>
          <w:tblCellSpacing w:w="0" w:type="dxa"/>
        </w:trPr>
        <w:tc>
          <w:tcPr>
            <w:tcW w:w="0" w:type="auto"/>
            <w:vMerge w:val="restart"/>
            <w:shd w:val="clear" w:color="auto" w:fill="DBE5F1" w:themeFill="accent1" w:themeFillTint="33"/>
            <w:vAlign w:val="center"/>
            <w:hideMark/>
          </w:tcPr>
          <w:p w14:paraId="36938AF0"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5545F486"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77C2A2A0"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00E5CE30"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E04BBA" w:rsidRPr="00347846" w14:paraId="64F69E4F" w14:textId="77777777" w:rsidTr="00440400">
        <w:trPr>
          <w:tblCellSpacing w:w="0" w:type="dxa"/>
        </w:trPr>
        <w:tc>
          <w:tcPr>
            <w:tcW w:w="0" w:type="auto"/>
            <w:vMerge/>
            <w:shd w:val="clear" w:color="auto" w:fill="DBE5F1" w:themeFill="accent1" w:themeFillTint="33"/>
            <w:vAlign w:val="center"/>
            <w:hideMark/>
          </w:tcPr>
          <w:p w14:paraId="742B3BA9" w14:textId="77777777" w:rsidR="00E04BBA" w:rsidRPr="00347846" w:rsidRDefault="00E04BBA" w:rsidP="00440400">
            <w:pPr>
              <w:spacing w:line="240" w:lineRule="auto"/>
              <w:jc w:val="center"/>
              <w:rPr>
                <w:rFonts w:cs="Arial"/>
                <w:b/>
                <w:sz w:val="18"/>
                <w:szCs w:val="18"/>
                <w:lang w:eastAsia="sl-SI"/>
              </w:rPr>
            </w:pPr>
          </w:p>
        </w:tc>
        <w:tc>
          <w:tcPr>
            <w:tcW w:w="0" w:type="auto"/>
            <w:vMerge/>
            <w:vAlign w:val="center"/>
            <w:hideMark/>
          </w:tcPr>
          <w:p w14:paraId="399CC602" w14:textId="77777777" w:rsidR="00E04BBA" w:rsidRPr="00347846" w:rsidRDefault="00E04BBA" w:rsidP="00440400">
            <w:pPr>
              <w:spacing w:line="240" w:lineRule="auto"/>
              <w:jc w:val="center"/>
              <w:rPr>
                <w:rFonts w:cs="Arial"/>
                <w:sz w:val="18"/>
                <w:szCs w:val="18"/>
                <w:lang w:eastAsia="sl-SI"/>
              </w:rPr>
            </w:pPr>
          </w:p>
        </w:tc>
        <w:tc>
          <w:tcPr>
            <w:tcW w:w="0" w:type="auto"/>
            <w:vAlign w:val="center"/>
            <w:hideMark/>
          </w:tcPr>
          <w:p w14:paraId="4E65037B"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14436DD6"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79D970A6"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25C37C34"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57809FF2"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7C84E492"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1141B731"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211D99E9"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07A64196"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102EC4FA"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6D47681C"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6771EA56"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1837E24D"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32F15D85" w14:textId="77777777" w:rsidR="00E04BBA" w:rsidRPr="00347846" w:rsidRDefault="00E04BBA"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709D7DF9" w14:textId="77777777" w:rsidR="00E04BBA" w:rsidRPr="00347846" w:rsidRDefault="00E04BBA" w:rsidP="00440400">
            <w:pPr>
              <w:spacing w:line="240" w:lineRule="auto"/>
              <w:jc w:val="center"/>
              <w:rPr>
                <w:rFonts w:cs="Arial"/>
                <w:sz w:val="18"/>
                <w:szCs w:val="18"/>
                <w:lang w:eastAsia="sl-SI"/>
              </w:rPr>
            </w:pPr>
          </w:p>
        </w:tc>
      </w:tr>
      <w:tr w:rsidR="00631529" w:rsidRPr="00347846" w14:paraId="79305EA8" w14:textId="77777777" w:rsidTr="00440400">
        <w:trPr>
          <w:trHeight w:val="1306"/>
          <w:tblCellSpacing w:w="0" w:type="dxa"/>
        </w:trPr>
        <w:tc>
          <w:tcPr>
            <w:tcW w:w="0" w:type="auto"/>
            <w:shd w:val="clear" w:color="auto" w:fill="DBE5F1" w:themeFill="accent1" w:themeFillTint="33"/>
            <w:vAlign w:val="center"/>
            <w:hideMark/>
          </w:tcPr>
          <w:p w14:paraId="6424296B" w14:textId="77777777" w:rsidR="00631529" w:rsidRPr="00347846" w:rsidRDefault="00631529" w:rsidP="00631529">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Akvakultura, ki zagotavlja okoljske storitve</w:t>
            </w:r>
          </w:p>
        </w:tc>
        <w:tc>
          <w:tcPr>
            <w:tcW w:w="0" w:type="auto"/>
            <w:vAlign w:val="center"/>
            <w:hideMark/>
          </w:tcPr>
          <w:p w14:paraId="5A55DD37"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6: Ohranjanje in varstvo okolja ter spodbujanje učinkovite rabe virov</w:t>
            </w:r>
          </w:p>
        </w:tc>
        <w:tc>
          <w:tcPr>
            <w:tcW w:w="0" w:type="auto"/>
            <w:vAlign w:val="center"/>
            <w:hideMark/>
          </w:tcPr>
          <w:p w14:paraId="2B145DAD"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2.3. Omejitev vpliva akvakulture na okolje (sistemi za okoljsko ravnanje in presojo, okoljske storitve, povezane z ekološko akvakulturo)</w:t>
            </w:r>
          </w:p>
        </w:tc>
        <w:tc>
          <w:tcPr>
            <w:tcW w:w="0" w:type="auto"/>
            <w:vAlign w:val="center"/>
            <w:hideMark/>
          </w:tcPr>
          <w:p w14:paraId="475A6F64"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hideMark/>
          </w:tcPr>
          <w:p w14:paraId="73703C59"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hideMark/>
          </w:tcPr>
          <w:p w14:paraId="33C80730"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3,00</w:t>
            </w:r>
          </w:p>
        </w:tc>
        <w:tc>
          <w:tcPr>
            <w:tcW w:w="0" w:type="auto"/>
            <w:vAlign w:val="center"/>
          </w:tcPr>
          <w:p w14:paraId="1BC882CC"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64E9516"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FBA6A0C"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D832E57"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C95B398" w14:textId="662B208B"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7617AEF3" w14:textId="213CCE4C"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059F8D3A" w14:textId="0C355D10" w:rsidR="00631529" w:rsidRPr="00347846" w:rsidRDefault="00631529" w:rsidP="00631529">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Pr="00347846">
              <w:rPr>
                <w:rFonts w:cs="Arial"/>
                <w:sz w:val="18"/>
                <w:szCs w:val="18"/>
                <w:lang w:eastAsia="sl-SI"/>
              </w:rPr>
              <w:t>,00</w:t>
            </w:r>
          </w:p>
        </w:tc>
        <w:tc>
          <w:tcPr>
            <w:tcW w:w="0" w:type="auto"/>
            <w:vAlign w:val="center"/>
          </w:tcPr>
          <w:p w14:paraId="54F9A1BE" w14:textId="5D62BB30" w:rsidR="00631529" w:rsidRPr="00347846" w:rsidRDefault="00631529" w:rsidP="00631529">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07BECE4B" w14:textId="10A33E64"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DFCC5AC" w14:textId="7DF89B40"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5383AB1" w14:textId="57BF8AE4" w:rsidR="00631529" w:rsidRPr="00347846" w:rsidRDefault="00631529" w:rsidP="00631529">
            <w:pPr>
              <w:spacing w:before="100" w:beforeAutospacing="1" w:after="100" w:afterAutospacing="1" w:line="240" w:lineRule="auto"/>
              <w:jc w:val="center"/>
              <w:rPr>
                <w:rFonts w:cs="Arial"/>
                <w:sz w:val="18"/>
                <w:szCs w:val="18"/>
                <w:lang w:eastAsia="sl-SI"/>
              </w:rPr>
            </w:pPr>
            <w:r>
              <w:rPr>
                <w:rFonts w:cs="Arial"/>
                <w:sz w:val="18"/>
                <w:szCs w:val="18"/>
                <w:lang w:eastAsia="sl-SI"/>
              </w:rPr>
              <w:t>5</w:t>
            </w:r>
            <w:r w:rsidRPr="00347846">
              <w:rPr>
                <w:rFonts w:cs="Arial"/>
                <w:sz w:val="18"/>
                <w:szCs w:val="18"/>
                <w:lang w:eastAsia="sl-SI"/>
              </w:rPr>
              <w:t>,00</w:t>
            </w:r>
          </w:p>
        </w:tc>
      </w:tr>
    </w:tbl>
    <w:p w14:paraId="629B0ED6" w14:textId="77777777" w:rsidR="00330FEC" w:rsidRDefault="00330FEC" w:rsidP="008C22B1">
      <w:pPr>
        <w:spacing w:before="100" w:beforeAutospacing="1" w:after="100" w:afterAutospacing="1" w:line="240" w:lineRule="auto"/>
        <w:jc w:val="both"/>
        <w:rPr>
          <w:rFonts w:cs="Arial"/>
          <w:sz w:val="18"/>
          <w:szCs w:val="18"/>
          <w:lang w:eastAsia="sl-SI"/>
        </w:rPr>
      </w:pPr>
    </w:p>
    <w:p w14:paraId="7DC819EA" w14:textId="77777777" w:rsidR="00330FEC" w:rsidRDefault="00330FEC" w:rsidP="008C22B1">
      <w:pPr>
        <w:spacing w:before="100" w:beforeAutospacing="1" w:after="100" w:afterAutospacing="1" w:line="240" w:lineRule="auto"/>
        <w:jc w:val="both"/>
        <w:rPr>
          <w:rFonts w:cs="Arial"/>
          <w:sz w:val="18"/>
          <w:szCs w:val="18"/>
          <w:lang w:eastAsia="sl-SI"/>
        </w:rPr>
      </w:pPr>
    </w:p>
    <w:p w14:paraId="1F7BDF22" w14:textId="1CDA4CFC" w:rsidR="000947D5" w:rsidRPr="00347846" w:rsidRDefault="00FC6372" w:rsidP="008C22B1">
      <w:pPr>
        <w:spacing w:before="100" w:beforeAutospacing="1" w:after="100" w:afterAutospacing="1" w:line="240" w:lineRule="auto"/>
        <w:jc w:val="both"/>
        <w:rPr>
          <w:rFonts w:cs="Arial"/>
          <w:szCs w:val="20"/>
          <w:lang w:eastAsia="sl-SI"/>
        </w:rPr>
      </w:pPr>
      <w:r w:rsidRPr="00347846">
        <w:rPr>
          <w:rFonts w:cs="Arial"/>
          <w:sz w:val="18"/>
          <w:szCs w:val="18"/>
          <w:lang w:eastAsia="sl-SI"/>
        </w:rPr>
        <w:lastRenderedPageBreak/>
        <w:t xml:space="preserve">Prednostna naloga Unije: </w:t>
      </w:r>
      <w:r w:rsidRPr="00347846">
        <w:rPr>
          <w:rFonts w:cs="Arial"/>
          <w:b/>
          <w:sz w:val="18"/>
          <w:szCs w:val="18"/>
          <w:lang w:eastAsia="sl-SI"/>
        </w:rPr>
        <w:t>3 – Pospeševanje izvajanja skupne ribiške politike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4"/>
        <w:gridCol w:w="5442"/>
        <w:gridCol w:w="3933"/>
        <w:gridCol w:w="1940"/>
        <w:gridCol w:w="1005"/>
        <w:gridCol w:w="1583"/>
        <w:gridCol w:w="421"/>
        <w:gridCol w:w="421"/>
        <w:gridCol w:w="421"/>
        <w:gridCol w:w="421"/>
        <w:gridCol w:w="421"/>
        <w:gridCol w:w="421"/>
        <w:gridCol w:w="421"/>
        <w:gridCol w:w="421"/>
        <w:gridCol w:w="421"/>
        <w:gridCol w:w="421"/>
        <w:gridCol w:w="1249"/>
      </w:tblGrid>
      <w:tr w:rsidR="00440400" w:rsidRPr="00BE3007" w14:paraId="2187EE3E" w14:textId="77777777" w:rsidTr="00440400">
        <w:trPr>
          <w:tblCellSpacing w:w="0" w:type="dxa"/>
        </w:trPr>
        <w:tc>
          <w:tcPr>
            <w:tcW w:w="0" w:type="auto"/>
            <w:gridSpan w:val="17"/>
            <w:shd w:val="clear" w:color="auto" w:fill="DBE5F1" w:themeFill="accent1" w:themeFillTint="33"/>
            <w:vAlign w:val="center"/>
            <w:hideMark/>
          </w:tcPr>
          <w:p w14:paraId="6E2BCDED"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3 – Pospeševanje izvajanja skupne ribiške politike</w:t>
            </w:r>
          </w:p>
        </w:tc>
      </w:tr>
      <w:tr w:rsidR="00440400" w:rsidRPr="00BE3007" w14:paraId="77CBE30C" w14:textId="77777777" w:rsidTr="00440400">
        <w:trPr>
          <w:tblCellSpacing w:w="0" w:type="dxa"/>
        </w:trPr>
        <w:tc>
          <w:tcPr>
            <w:tcW w:w="0" w:type="auto"/>
            <w:gridSpan w:val="17"/>
            <w:shd w:val="clear" w:color="auto" w:fill="DBE5F1" w:themeFill="accent1" w:themeFillTint="33"/>
            <w:vAlign w:val="center"/>
            <w:hideMark/>
          </w:tcPr>
          <w:p w14:paraId="76CB7EC9"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1 – Izpopolnitev in pridobivanje znanstvenih spoznanj ter zbiranje in upravljanje podatkov</w:t>
            </w:r>
          </w:p>
        </w:tc>
      </w:tr>
      <w:tr w:rsidR="00440400" w:rsidRPr="00347846" w14:paraId="242B716E" w14:textId="77777777" w:rsidTr="00440400">
        <w:trPr>
          <w:tblCellSpacing w:w="0" w:type="dxa"/>
        </w:trPr>
        <w:tc>
          <w:tcPr>
            <w:tcW w:w="0" w:type="auto"/>
            <w:vMerge w:val="restart"/>
            <w:shd w:val="clear" w:color="auto" w:fill="DBE5F1" w:themeFill="accent1" w:themeFillTint="33"/>
            <w:vAlign w:val="center"/>
            <w:hideMark/>
          </w:tcPr>
          <w:p w14:paraId="63D23147"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11B95C9E"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0F22DB7D"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474B05D4"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440400" w:rsidRPr="00347846" w14:paraId="436F6478" w14:textId="77777777" w:rsidTr="00440400">
        <w:trPr>
          <w:tblCellSpacing w:w="0" w:type="dxa"/>
        </w:trPr>
        <w:tc>
          <w:tcPr>
            <w:tcW w:w="0" w:type="auto"/>
            <w:vMerge/>
            <w:shd w:val="clear" w:color="auto" w:fill="DBE5F1" w:themeFill="accent1" w:themeFillTint="33"/>
            <w:vAlign w:val="center"/>
            <w:hideMark/>
          </w:tcPr>
          <w:p w14:paraId="31AB5384" w14:textId="77777777" w:rsidR="00440400" w:rsidRPr="00347846" w:rsidRDefault="00440400" w:rsidP="00440400">
            <w:pPr>
              <w:spacing w:line="240" w:lineRule="auto"/>
              <w:jc w:val="center"/>
              <w:rPr>
                <w:rFonts w:cs="Arial"/>
                <w:b/>
                <w:sz w:val="18"/>
                <w:szCs w:val="18"/>
                <w:lang w:eastAsia="sl-SI"/>
              </w:rPr>
            </w:pPr>
          </w:p>
        </w:tc>
        <w:tc>
          <w:tcPr>
            <w:tcW w:w="0" w:type="auto"/>
            <w:vMerge/>
            <w:vAlign w:val="center"/>
            <w:hideMark/>
          </w:tcPr>
          <w:p w14:paraId="14AFBE88" w14:textId="77777777" w:rsidR="00440400" w:rsidRPr="00347846" w:rsidRDefault="00440400" w:rsidP="00440400">
            <w:pPr>
              <w:spacing w:line="240" w:lineRule="auto"/>
              <w:jc w:val="center"/>
              <w:rPr>
                <w:rFonts w:cs="Arial"/>
                <w:sz w:val="18"/>
                <w:szCs w:val="18"/>
                <w:lang w:eastAsia="sl-SI"/>
              </w:rPr>
            </w:pPr>
          </w:p>
        </w:tc>
        <w:tc>
          <w:tcPr>
            <w:tcW w:w="0" w:type="auto"/>
            <w:vAlign w:val="center"/>
            <w:hideMark/>
          </w:tcPr>
          <w:p w14:paraId="352D1723"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1DDD683E"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51F4D3C9"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386DA7E0"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61CE1EC1"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3B7EBEE9"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086EC099"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1BDF59CB"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62847AAA"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0F62B543"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58D07539"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502DFA27"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0EE279F8"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216DE3BB"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0FC63F19" w14:textId="77777777" w:rsidR="00440400" w:rsidRPr="00347846" w:rsidRDefault="00440400" w:rsidP="00440400">
            <w:pPr>
              <w:spacing w:line="240" w:lineRule="auto"/>
              <w:jc w:val="center"/>
              <w:rPr>
                <w:rFonts w:cs="Arial"/>
                <w:sz w:val="18"/>
                <w:szCs w:val="18"/>
                <w:lang w:eastAsia="sl-SI"/>
              </w:rPr>
            </w:pPr>
          </w:p>
        </w:tc>
      </w:tr>
      <w:tr w:rsidR="001F7D50" w:rsidRPr="00347846" w14:paraId="2E217784" w14:textId="77777777" w:rsidTr="00440400">
        <w:trPr>
          <w:trHeight w:val="1306"/>
          <w:tblCellSpacing w:w="0" w:type="dxa"/>
        </w:trPr>
        <w:tc>
          <w:tcPr>
            <w:tcW w:w="0" w:type="auto"/>
            <w:shd w:val="clear" w:color="auto" w:fill="DBE5F1" w:themeFill="accent1" w:themeFillTint="33"/>
            <w:vAlign w:val="center"/>
            <w:hideMark/>
          </w:tcPr>
          <w:p w14:paraId="236E26E3" w14:textId="77777777" w:rsidR="001F7D50" w:rsidRPr="00347846" w:rsidRDefault="001F7D50" w:rsidP="001F7D50">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Zbiranje podatkov</w:t>
            </w:r>
          </w:p>
        </w:tc>
        <w:tc>
          <w:tcPr>
            <w:tcW w:w="0" w:type="auto"/>
            <w:vAlign w:val="center"/>
            <w:hideMark/>
          </w:tcPr>
          <w:p w14:paraId="53D69D64"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6: Ohranjanje in varstvo okolja ter spodbujanje učinkovite rabe virov</w:t>
            </w:r>
          </w:p>
        </w:tc>
        <w:tc>
          <w:tcPr>
            <w:tcW w:w="0" w:type="auto"/>
            <w:vAlign w:val="center"/>
            <w:hideMark/>
          </w:tcPr>
          <w:p w14:paraId="6B60F7BE"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3.2. Podpora za zbiranje, upravljanje in uporabo podatkov</w:t>
            </w:r>
          </w:p>
        </w:tc>
        <w:tc>
          <w:tcPr>
            <w:tcW w:w="0" w:type="auto"/>
            <w:vAlign w:val="center"/>
            <w:hideMark/>
          </w:tcPr>
          <w:p w14:paraId="020D1BE1"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hideMark/>
          </w:tcPr>
          <w:p w14:paraId="4BF330EC"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hideMark/>
          </w:tcPr>
          <w:p w14:paraId="4BA8B1B1"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2,00</w:t>
            </w:r>
          </w:p>
        </w:tc>
        <w:tc>
          <w:tcPr>
            <w:tcW w:w="0" w:type="auto"/>
            <w:vAlign w:val="center"/>
          </w:tcPr>
          <w:p w14:paraId="21B5A99F"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138F5D4"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13BA148"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37A703C6"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1D489AC0" w14:textId="77777777" w:rsidR="001F7D50" w:rsidRPr="00347846" w:rsidRDefault="001F7D50" w:rsidP="001F7D5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056566BC" w14:textId="713B7290" w:rsidR="001F7D50" w:rsidRPr="00F44EB6" w:rsidRDefault="001F7D50" w:rsidP="001F7D50">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1,00</w:t>
            </w:r>
          </w:p>
        </w:tc>
        <w:tc>
          <w:tcPr>
            <w:tcW w:w="0" w:type="auto"/>
            <w:vAlign w:val="center"/>
          </w:tcPr>
          <w:p w14:paraId="1E22E981" w14:textId="5DCFCDA7" w:rsidR="001F7D50" w:rsidRPr="000978CC" w:rsidRDefault="001F7D50" w:rsidP="001F7D50">
            <w:pPr>
              <w:spacing w:before="100" w:beforeAutospacing="1" w:after="100" w:afterAutospacing="1" w:line="240" w:lineRule="auto"/>
              <w:jc w:val="center"/>
              <w:rPr>
                <w:rFonts w:cs="Arial"/>
                <w:sz w:val="18"/>
                <w:szCs w:val="18"/>
                <w:lang w:eastAsia="sl-SI"/>
              </w:rPr>
            </w:pPr>
            <w:r w:rsidRPr="00BF6F12">
              <w:rPr>
                <w:rFonts w:cs="Arial"/>
                <w:sz w:val="18"/>
                <w:szCs w:val="18"/>
                <w:lang w:eastAsia="sl-SI"/>
              </w:rPr>
              <w:t>1,00</w:t>
            </w:r>
          </w:p>
        </w:tc>
        <w:tc>
          <w:tcPr>
            <w:tcW w:w="0" w:type="auto"/>
            <w:vAlign w:val="center"/>
          </w:tcPr>
          <w:p w14:paraId="3C64BDF9" w14:textId="5A764078" w:rsidR="001F7D50" w:rsidRPr="008C32E8" w:rsidRDefault="001F7D50" w:rsidP="001F7D50">
            <w:pPr>
              <w:spacing w:before="100" w:beforeAutospacing="1" w:after="100" w:afterAutospacing="1" w:line="240" w:lineRule="auto"/>
              <w:jc w:val="center"/>
              <w:rPr>
                <w:rFonts w:cs="Arial"/>
                <w:sz w:val="18"/>
                <w:szCs w:val="18"/>
                <w:lang w:eastAsia="sl-SI"/>
              </w:rPr>
            </w:pPr>
            <w:r w:rsidRPr="00BF6F12">
              <w:rPr>
                <w:rFonts w:cs="Arial"/>
                <w:sz w:val="18"/>
                <w:szCs w:val="18"/>
                <w:lang w:eastAsia="sl-SI"/>
              </w:rPr>
              <w:t>1,00</w:t>
            </w:r>
          </w:p>
        </w:tc>
        <w:tc>
          <w:tcPr>
            <w:tcW w:w="0" w:type="auto"/>
            <w:vAlign w:val="center"/>
          </w:tcPr>
          <w:p w14:paraId="7FD8D790" w14:textId="0E25E0EF" w:rsidR="001F7D50" w:rsidRPr="00F44EB6" w:rsidRDefault="00C946F0" w:rsidP="001F7D50">
            <w:pPr>
              <w:spacing w:before="100" w:beforeAutospacing="1" w:after="100" w:afterAutospacing="1" w:line="240" w:lineRule="auto"/>
              <w:jc w:val="center"/>
              <w:rPr>
                <w:rFonts w:cs="Arial"/>
                <w:sz w:val="18"/>
                <w:szCs w:val="18"/>
                <w:lang w:eastAsia="sl-SI"/>
              </w:rPr>
            </w:pPr>
            <w:r>
              <w:rPr>
                <w:rFonts w:cs="Arial"/>
                <w:sz w:val="18"/>
                <w:szCs w:val="18"/>
                <w:lang w:eastAsia="sl-SI"/>
              </w:rPr>
              <w:t>1,00</w:t>
            </w:r>
          </w:p>
        </w:tc>
        <w:tc>
          <w:tcPr>
            <w:tcW w:w="0" w:type="auto"/>
            <w:vAlign w:val="center"/>
          </w:tcPr>
          <w:p w14:paraId="3CD2B4E9" w14:textId="2F13F50A" w:rsidR="001F7D50" w:rsidRPr="00F44EB6" w:rsidRDefault="001E3C6D" w:rsidP="001F7D50">
            <w:pPr>
              <w:spacing w:before="100" w:beforeAutospacing="1" w:after="100" w:afterAutospacing="1" w:line="240" w:lineRule="auto"/>
              <w:jc w:val="center"/>
              <w:rPr>
                <w:rFonts w:cs="Arial"/>
                <w:sz w:val="18"/>
                <w:szCs w:val="18"/>
                <w:lang w:eastAsia="sl-SI"/>
              </w:rPr>
            </w:pPr>
            <w:r>
              <w:rPr>
                <w:rFonts w:cs="Arial"/>
                <w:sz w:val="18"/>
                <w:szCs w:val="18"/>
                <w:lang w:eastAsia="sl-SI"/>
              </w:rPr>
              <w:t>1,00</w:t>
            </w:r>
          </w:p>
        </w:tc>
        <w:tc>
          <w:tcPr>
            <w:tcW w:w="0" w:type="auto"/>
            <w:vAlign w:val="center"/>
          </w:tcPr>
          <w:p w14:paraId="7A732363" w14:textId="1BBA30C7" w:rsidR="001F7D50" w:rsidRPr="00F44EB6" w:rsidRDefault="001E3C6D" w:rsidP="001F7D50">
            <w:pPr>
              <w:spacing w:before="100" w:beforeAutospacing="1" w:after="100" w:afterAutospacing="1" w:line="240" w:lineRule="auto"/>
              <w:jc w:val="center"/>
              <w:rPr>
                <w:rFonts w:cs="Arial"/>
                <w:sz w:val="18"/>
                <w:szCs w:val="18"/>
                <w:lang w:eastAsia="sl-SI"/>
              </w:rPr>
            </w:pPr>
            <w:r>
              <w:rPr>
                <w:rFonts w:cs="Arial"/>
                <w:sz w:val="18"/>
                <w:szCs w:val="18"/>
                <w:lang w:eastAsia="sl-SI"/>
              </w:rPr>
              <w:t>8</w:t>
            </w:r>
            <w:r w:rsidR="001F7D50" w:rsidRPr="00ED3B71">
              <w:rPr>
                <w:rFonts w:cs="Arial"/>
                <w:sz w:val="18"/>
                <w:szCs w:val="18"/>
                <w:lang w:eastAsia="sl-SI"/>
              </w:rPr>
              <w:t>,00</w:t>
            </w:r>
          </w:p>
        </w:tc>
      </w:tr>
    </w:tbl>
    <w:p w14:paraId="54F2C1D1" w14:textId="77777777" w:rsidR="00082C52" w:rsidRPr="00347846" w:rsidRDefault="00082C52" w:rsidP="008C22B1">
      <w:pPr>
        <w:spacing w:before="100" w:beforeAutospacing="1" w:after="100" w:afterAutospacing="1" w:line="240" w:lineRule="auto"/>
        <w:jc w:val="both"/>
        <w:rPr>
          <w:rFonts w:cs="Arial"/>
          <w:szCs w:val="20"/>
          <w:lang w:eastAsia="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43"/>
        <w:gridCol w:w="5083"/>
        <w:gridCol w:w="4490"/>
        <w:gridCol w:w="1855"/>
        <w:gridCol w:w="968"/>
        <w:gridCol w:w="1512"/>
        <w:gridCol w:w="421"/>
        <w:gridCol w:w="421"/>
        <w:gridCol w:w="421"/>
        <w:gridCol w:w="421"/>
        <w:gridCol w:w="421"/>
        <w:gridCol w:w="421"/>
        <w:gridCol w:w="421"/>
        <w:gridCol w:w="421"/>
        <w:gridCol w:w="421"/>
        <w:gridCol w:w="421"/>
        <w:gridCol w:w="1205"/>
      </w:tblGrid>
      <w:tr w:rsidR="00440400" w:rsidRPr="00BE3007" w14:paraId="74F5DE9E" w14:textId="77777777" w:rsidTr="00440400">
        <w:trPr>
          <w:tblCellSpacing w:w="0" w:type="dxa"/>
        </w:trPr>
        <w:tc>
          <w:tcPr>
            <w:tcW w:w="0" w:type="auto"/>
            <w:gridSpan w:val="17"/>
            <w:shd w:val="clear" w:color="auto" w:fill="DBE5F1" w:themeFill="accent1" w:themeFillTint="33"/>
            <w:vAlign w:val="center"/>
            <w:hideMark/>
          </w:tcPr>
          <w:p w14:paraId="000257FB"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3 – Pospeševanje izvajanja skupne ribiške politike</w:t>
            </w:r>
          </w:p>
        </w:tc>
      </w:tr>
      <w:tr w:rsidR="00440400" w:rsidRPr="00BE3007" w14:paraId="66216E86" w14:textId="77777777" w:rsidTr="00440400">
        <w:trPr>
          <w:tblCellSpacing w:w="0" w:type="dxa"/>
        </w:trPr>
        <w:tc>
          <w:tcPr>
            <w:tcW w:w="0" w:type="auto"/>
            <w:gridSpan w:val="17"/>
            <w:shd w:val="clear" w:color="auto" w:fill="DBE5F1" w:themeFill="accent1" w:themeFillTint="33"/>
            <w:vAlign w:val="center"/>
            <w:hideMark/>
          </w:tcPr>
          <w:p w14:paraId="176A5A93"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2 – Podpora spremljanja, nadzora in izvrševanja, krepitev institucionalnih zmogljivosti in učinkovitosti javne uprave brez povečevanja upravnega bremena</w:t>
            </w:r>
          </w:p>
        </w:tc>
      </w:tr>
      <w:tr w:rsidR="00440400" w:rsidRPr="00347846" w14:paraId="50FABD3F" w14:textId="77777777" w:rsidTr="00440400">
        <w:trPr>
          <w:tblCellSpacing w:w="0" w:type="dxa"/>
        </w:trPr>
        <w:tc>
          <w:tcPr>
            <w:tcW w:w="0" w:type="auto"/>
            <w:vMerge w:val="restart"/>
            <w:shd w:val="clear" w:color="auto" w:fill="DBE5F1" w:themeFill="accent1" w:themeFillTint="33"/>
            <w:vAlign w:val="center"/>
            <w:hideMark/>
          </w:tcPr>
          <w:p w14:paraId="2B9A0291"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4E614021"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03E60876"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2ADF3B82"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440400" w:rsidRPr="00347846" w14:paraId="400D25C7" w14:textId="77777777" w:rsidTr="00440400">
        <w:trPr>
          <w:tblCellSpacing w:w="0" w:type="dxa"/>
        </w:trPr>
        <w:tc>
          <w:tcPr>
            <w:tcW w:w="0" w:type="auto"/>
            <w:vMerge/>
            <w:shd w:val="clear" w:color="auto" w:fill="DBE5F1" w:themeFill="accent1" w:themeFillTint="33"/>
            <w:vAlign w:val="center"/>
            <w:hideMark/>
          </w:tcPr>
          <w:p w14:paraId="3E3AFD9E" w14:textId="77777777" w:rsidR="00440400" w:rsidRPr="00347846" w:rsidRDefault="00440400" w:rsidP="00440400">
            <w:pPr>
              <w:spacing w:line="240" w:lineRule="auto"/>
              <w:jc w:val="center"/>
              <w:rPr>
                <w:rFonts w:cs="Arial"/>
                <w:b/>
                <w:sz w:val="18"/>
                <w:szCs w:val="18"/>
                <w:lang w:eastAsia="sl-SI"/>
              </w:rPr>
            </w:pPr>
          </w:p>
        </w:tc>
        <w:tc>
          <w:tcPr>
            <w:tcW w:w="0" w:type="auto"/>
            <w:vMerge/>
            <w:vAlign w:val="center"/>
            <w:hideMark/>
          </w:tcPr>
          <w:p w14:paraId="7820672B" w14:textId="77777777" w:rsidR="00440400" w:rsidRPr="00347846" w:rsidRDefault="00440400" w:rsidP="00440400">
            <w:pPr>
              <w:spacing w:line="240" w:lineRule="auto"/>
              <w:jc w:val="center"/>
              <w:rPr>
                <w:rFonts w:cs="Arial"/>
                <w:sz w:val="18"/>
                <w:szCs w:val="18"/>
                <w:lang w:eastAsia="sl-SI"/>
              </w:rPr>
            </w:pPr>
          </w:p>
        </w:tc>
        <w:tc>
          <w:tcPr>
            <w:tcW w:w="0" w:type="auto"/>
            <w:vAlign w:val="center"/>
            <w:hideMark/>
          </w:tcPr>
          <w:p w14:paraId="0E22D57C"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6964A912"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55B70C20"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6A5919BD"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773D59FF"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07B292E3"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68B9BCB2"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3888D547"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746ACBBF"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40175F1D"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5BA8B7C5"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729EF168"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56A011C0"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55D5CD0A"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0627CDC1" w14:textId="77777777" w:rsidR="00440400" w:rsidRPr="00347846" w:rsidRDefault="00440400" w:rsidP="00440400">
            <w:pPr>
              <w:spacing w:line="240" w:lineRule="auto"/>
              <w:jc w:val="center"/>
              <w:rPr>
                <w:rFonts w:cs="Arial"/>
                <w:sz w:val="18"/>
                <w:szCs w:val="18"/>
                <w:lang w:eastAsia="sl-SI"/>
              </w:rPr>
            </w:pPr>
          </w:p>
        </w:tc>
      </w:tr>
      <w:tr w:rsidR="00631529" w:rsidRPr="00347846" w14:paraId="56B87271" w14:textId="77777777" w:rsidTr="00440400">
        <w:trPr>
          <w:trHeight w:val="1306"/>
          <w:tblCellSpacing w:w="0" w:type="dxa"/>
        </w:trPr>
        <w:tc>
          <w:tcPr>
            <w:tcW w:w="0" w:type="auto"/>
            <w:shd w:val="clear" w:color="auto" w:fill="DBE5F1" w:themeFill="accent1" w:themeFillTint="33"/>
            <w:vAlign w:val="center"/>
            <w:hideMark/>
          </w:tcPr>
          <w:p w14:paraId="536F13C4" w14:textId="77777777" w:rsidR="00631529" w:rsidRPr="00347846" w:rsidRDefault="00631529" w:rsidP="00631529">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Nadzor in izvrševanje</w:t>
            </w:r>
          </w:p>
        </w:tc>
        <w:tc>
          <w:tcPr>
            <w:tcW w:w="0" w:type="auto"/>
            <w:vAlign w:val="center"/>
            <w:hideMark/>
          </w:tcPr>
          <w:p w14:paraId="67562330"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6: Ohranjanje in varstvo okolja ter spodbujanje učinkovite rabe virov</w:t>
            </w:r>
          </w:p>
        </w:tc>
        <w:tc>
          <w:tcPr>
            <w:tcW w:w="0" w:type="auto"/>
            <w:vAlign w:val="center"/>
            <w:hideMark/>
          </w:tcPr>
          <w:p w14:paraId="6E90D23C"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3.1</w:t>
            </w:r>
          </w:p>
          <w:p w14:paraId="44DE33EB"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Izvajanje sistema Unije za nadzor, inšpekcijske preglede in izvrševanje </w:t>
            </w:r>
          </w:p>
          <w:p w14:paraId="1B7A9C69" w14:textId="77777777" w:rsidR="00631529" w:rsidRPr="00347846" w:rsidRDefault="00631529" w:rsidP="00631529">
            <w:pPr>
              <w:spacing w:before="100" w:beforeAutospacing="1" w:after="100" w:afterAutospacing="1" w:line="240" w:lineRule="auto"/>
              <w:jc w:val="center"/>
              <w:rPr>
                <w:rFonts w:cs="Arial"/>
                <w:sz w:val="18"/>
                <w:szCs w:val="18"/>
                <w:lang w:eastAsia="sl-SI"/>
              </w:rPr>
            </w:pPr>
          </w:p>
        </w:tc>
        <w:tc>
          <w:tcPr>
            <w:tcW w:w="0" w:type="auto"/>
            <w:vAlign w:val="center"/>
            <w:hideMark/>
          </w:tcPr>
          <w:p w14:paraId="49CF1A0C"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hideMark/>
          </w:tcPr>
          <w:p w14:paraId="29271727"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5,00</w:t>
            </w:r>
          </w:p>
        </w:tc>
        <w:tc>
          <w:tcPr>
            <w:tcW w:w="0" w:type="auto"/>
            <w:vAlign w:val="center"/>
            <w:hideMark/>
          </w:tcPr>
          <w:p w14:paraId="5BAFF002" w14:textId="51D20E7F"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8,00</w:t>
            </w:r>
          </w:p>
        </w:tc>
        <w:tc>
          <w:tcPr>
            <w:tcW w:w="0" w:type="auto"/>
            <w:vAlign w:val="center"/>
          </w:tcPr>
          <w:p w14:paraId="07976974"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6B529C2" w14:textId="7777777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F0FCE2A" w14:textId="0282FA87"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1C652788" w14:textId="75D1BF18"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6FAA5310" w14:textId="0A9CE274"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44171AA" w14:textId="41C58A4A" w:rsidR="00631529" w:rsidRPr="0034784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DB2737B" w14:textId="727334A1" w:rsidR="00631529" w:rsidRPr="00F44EB6" w:rsidRDefault="00631529" w:rsidP="00631529">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2,00</w:t>
            </w:r>
          </w:p>
        </w:tc>
        <w:tc>
          <w:tcPr>
            <w:tcW w:w="0" w:type="auto"/>
            <w:vAlign w:val="center"/>
          </w:tcPr>
          <w:p w14:paraId="1204FEBE" w14:textId="16A36171" w:rsidR="00631529" w:rsidRPr="00BF6F12" w:rsidRDefault="00631529" w:rsidP="00631529">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64AD7652" w14:textId="6451BBE2" w:rsidR="00631529" w:rsidRPr="008C32E8"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DA10393" w14:textId="05B84C03" w:rsidR="00631529" w:rsidRPr="00F44EB6" w:rsidRDefault="00631529" w:rsidP="00631529">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5130BCC" w14:textId="48B6FF38" w:rsidR="00631529" w:rsidRPr="00F44EB6" w:rsidRDefault="00631529" w:rsidP="00631529">
            <w:pPr>
              <w:spacing w:before="100" w:beforeAutospacing="1" w:after="100" w:afterAutospacing="1" w:line="240" w:lineRule="auto"/>
              <w:jc w:val="center"/>
              <w:rPr>
                <w:rFonts w:cs="Arial"/>
                <w:sz w:val="18"/>
                <w:szCs w:val="18"/>
                <w:lang w:eastAsia="sl-SI"/>
              </w:rPr>
            </w:pPr>
            <w:r w:rsidRPr="00F44EB6">
              <w:rPr>
                <w:rFonts w:cs="Arial"/>
                <w:sz w:val="18"/>
                <w:szCs w:val="18"/>
                <w:lang w:eastAsia="sl-SI"/>
              </w:rPr>
              <w:t>10,00</w:t>
            </w:r>
          </w:p>
        </w:tc>
      </w:tr>
    </w:tbl>
    <w:p w14:paraId="7D0B3103" w14:textId="35CF3A4F" w:rsidR="00440400" w:rsidRDefault="00440400" w:rsidP="008C22B1">
      <w:pPr>
        <w:spacing w:before="100" w:beforeAutospacing="1" w:after="100" w:afterAutospacing="1" w:line="240" w:lineRule="auto"/>
        <w:jc w:val="both"/>
        <w:rPr>
          <w:rFonts w:cs="Arial"/>
          <w:szCs w:val="20"/>
          <w:lang w:eastAsia="sl-SI"/>
        </w:rPr>
      </w:pPr>
    </w:p>
    <w:p w14:paraId="316449BC" w14:textId="77777777" w:rsidR="00082C52" w:rsidRPr="00347846" w:rsidRDefault="00FC6372" w:rsidP="008C22B1">
      <w:pPr>
        <w:spacing w:before="100" w:beforeAutospacing="1" w:after="100" w:afterAutospacing="1" w:line="240" w:lineRule="auto"/>
        <w:jc w:val="both"/>
        <w:rPr>
          <w:rFonts w:cs="Arial"/>
          <w:szCs w:val="20"/>
          <w:lang w:eastAsia="sl-SI"/>
        </w:rPr>
      </w:pPr>
      <w:r w:rsidRPr="00347846">
        <w:rPr>
          <w:rFonts w:cs="Arial"/>
          <w:sz w:val="18"/>
          <w:szCs w:val="18"/>
          <w:lang w:eastAsia="sl-SI"/>
        </w:rPr>
        <w:t xml:space="preserve">Prednostna naloga Unije: </w:t>
      </w:r>
      <w:r w:rsidRPr="00347846">
        <w:rPr>
          <w:rFonts w:cs="Arial"/>
          <w:b/>
          <w:sz w:val="18"/>
          <w:szCs w:val="18"/>
          <w:lang w:eastAsia="sl-SI"/>
        </w:rPr>
        <w:t>4 – Povečanje zaposlovanja in ozemeljske kohezije</w:t>
      </w:r>
    </w:p>
    <w:tbl>
      <w:tblPr>
        <w:tblW w:w="2098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74"/>
        <w:gridCol w:w="5991"/>
        <w:gridCol w:w="2930"/>
        <w:gridCol w:w="1818"/>
        <w:gridCol w:w="952"/>
        <w:gridCol w:w="1482"/>
        <w:gridCol w:w="421"/>
        <w:gridCol w:w="421"/>
        <w:gridCol w:w="421"/>
        <w:gridCol w:w="421"/>
        <w:gridCol w:w="421"/>
        <w:gridCol w:w="421"/>
        <w:gridCol w:w="462"/>
        <w:gridCol w:w="421"/>
        <w:gridCol w:w="421"/>
        <w:gridCol w:w="643"/>
        <w:gridCol w:w="566"/>
      </w:tblGrid>
      <w:tr w:rsidR="00440400" w:rsidRPr="00BE3007" w14:paraId="56A264DB" w14:textId="77777777" w:rsidTr="001E3C6D">
        <w:trPr>
          <w:tblCellSpacing w:w="0" w:type="dxa"/>
        </w:trPr>
        <w:tc>
          <w:tcPr>
            <w:tcW w:w="20986" w:type="dxa"/>
            <w:gridSpan w:val="17"/>
            <w:shd w:val="clear" w:color="auto" w:fill="DBE5F1" w:themeFill="accent1" w:themeFillTint="33"/>
            <w:vAlign w:val="center"/>
            <w:hideMark/>
          </w:tcPr>
          <w:p w14:paraId="6F6D7EB2"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4 – Povečanje zaposlovanja in ozemeljske kohezije</w:t>
            </w:r>
          </w:p>
        </w:tc>
      </w:tr>
      <w:tr w:rsidR="00440400" w:rsidRPr="00BE3007" w14:paraId="466149A0" w14:textId="77777777" w:rsidTr="001E3C6D">
        <w:trPr>
          <w:tblCellSpacing w:w="0" w:type="dxa"/>
        </w:trPr>
        <w:tc>
          <w:tcPr>
            <w:tcW w:w="20986" w:type="dxa"/>
            <w:gridSpan w:val="17"/>
            <w:shd w:val="clear" w:color="auto" w:fill="DBE5F1" w:themeFill="accent1" w:themeFillTint="33"/>
            <w:vAlign w:val="center"/>
            <w:hideMark/>
          </w:tcPr>
          <w:p w14:paraId="2F03F881"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1 – Spodbujanje gospodarske rasti, socialne vključenosti, ustvarjanja novih delovnih mest ter podpiranja zaposljivosti in mobilnosti delovne sile v obalnih in celinskih skupnostih, ki so odvisne od ribištva in akvakulture, vključujoč diverzifikacijo dejavnosti v ribištvu in drugih sektorjih pomorskega gospodarstva</w:t>
            </w:r>
          </w:p>
        </w:tc>
      </w:tr>
      <w:tr w:rsidR="00440400" w:rsidRPr="00347846" w14:paraId="3F45AAF1" w14:textId="77777777" w:rsidTr="001E3C6D">
        <w:trPr>
          <w:tblCellSpacing w:w="0" w:type="dxa"/>
        </w:trPr>
        <w:tc>
          <w:tcPr>
            <w:tcW w:w="0" w:type="auto"/>
            <w:vMerge w:val="restart"/>
            <w:shd w:val="clear" w:color="auto" w:fill="DBE5F1" w:themeFill="accent1" w:themeFillTint="33"/>
            <w:vAlign w:val="center"/>
            <w:hideMark/>
          </w:tcPr>
          <w:p w14:paraId="1D525405"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7A6E15EF"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11012" w:type="dxa"/>
            <w:gridSpan w:val="13"/>
            <w:vAlign w:val="center"/>
            <w:hideMark/>
          </w:tcPr>
          <w:p w14:paraId="6C4C7505"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gridSpan w:val="2"/>
            <w:vAlign w:val="center"/>
            <w:hideMark/>
          </w:tcPr>
          <w:p w14:paraId="4C32431E"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9C2A0A" w:rsidRPr="00347846" w14:paraId="35668A1C" w14:textId="77777777" w:rsidTr="001E3C6D">
        <w:trPr>
          <w:tblCellSpacing w:w="0" w:type="dxa"/>
        </w:trPr>
        <w:tc>
          <w:tcPr>
            <w:tcW w:w="0" w:type="auto"/>
            <w:vMerge/>
            <w:shd w:val="clear" w:color="auto" w:fill="DBE5F1" w:themeFill="accent1" w:themeFillTint="33"/>
            <w:vAlign w:val="center"/>
            <w:hideMark/>
          </w:tcPr>
          <w:p w14:paraId="6EBBBF9B" w14:textId="77777777" w:rsidR="00440400" w:rsidRPr="00347846" w:rsidRDefault="00440400" w:rsidP="00440400">
            <w:pPr>
              <w:spacing w:line="240" w:lineRule="auto"/>
              <w:jc w:val="center"/>
              <w:rPr>
                <w:rFonts w:cs="Arial"/>
                <w:b/>
                <w:sz w:val="18"/>
                <w:szCs w:val="18"/>
                <w:lang w:eastAsia="sl-SI"/>
              </w:rPr>
            </w:pPr>
          </w:p>
        </w:tc>
        <w:tc>
          <w:tcPr>
            <w:tcW w:w="0" w:type="auto"/>
            <w:vMerge/>
            <w:vAlign w:val="center"/>
            <w:hideMark/>
          </w:tcPr>
          <w:p w14:paraId="33B29844" w14:textId="77777777" w:rsidR="00440400" w:rsidRPr="00347846" w:rsidRDefault="00440400" w:rsidP="00440400">
            <w:pPr>
              <w:spacing w:line="240" w:lineRule="auto"/>
              <w:jc w:val="center"/>
              <w:rPr>
                <w:rFonts w:cs="Arial"/>
                <w:sz w:val="18"/>
                <w:szCs w:val="18"/>
                <w:lang w:eastAsia="sl-SI"/>
              </w:rPr>
            </w:pPr>
          </w:p>
        </w:tc>
        <w:tc>
          <w:tcPr>
            <w:tcW w:w="0" w:type="auto"/>
            <w:vAlign w:val="center"/>
            <w:hideMark/>
          </w:tcPr>
          <w:p w14:paraId="65884563"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37DADB41"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621A22DB"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1FB80806"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72188733"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32079222"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677DFDB0"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677A32E2"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55FF0229"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3302B49D"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462" w:type="dxa"/>
            <w:vAlign w:val="center"/>
            <w:hideMark/>
          </w:tcPr>
          <w:p w14:paraId="09D7BD16"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347DA47F"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531C7C1E"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06D27EE4" w14:textId="77777777" w:rsidR="00440400" w:rsidRPr="00347846" w:rsidRDefault="00440400" w:rsidP="00440400">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Align w:val="center"/>
            <w:hideMark/>
          </w:tcPr>
          <w:p w14:paraId="545AAB32" w14:textId="77777777" w:rsidR="00440400" w:rsidRPr="00347846" w:rsidRDefault="00440400" w:rsidP="00440400">
            <w:pPr>
              <w:spacing w:line="240" w:lineRule="auto"/>
              <w:jc w:val="center"/>
              <w:rPr>
                <w:rFonts w:cs="Arial"/>
                <w:sz w:val="18"/>
                <w:szCs w:val="18"/>
                <w:lang w:eastAsia="sl-SI"/>
              </w:rPr>
            </w:pPr>
          </w:p>
        </w:tc>
      </w:tr>
      <w:tr w:rsidR="001E3C6D" w:rsidRPr="00347846" w14:paraId="7CE601EE" w14:textId="77777777" w:rsidTr="001E3C6D">
        <w:trPr>
          <w:trHeight w:val="1306"/>
          <w:tblCellSpacing w:w="0" w:type="dxa"/>
        </w:trPr>
        <w:tc>
          <w:tcPr>
            <w:tcW w:w="0" w:type="auto"/>
            <w:shd w:val="clear" w:color="auto" w:fill="DBE5F1" w:themeFill="accent1" w:themeFillTint="33"/>
            <w:vAlign w:val="center"/>
          </w:tcPr>
          <w:p w14:paraId="39CD320F"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Pripravljalna podpora</w:t>
            </w:r>
          </w:p>
        </w:tc>
        <w:tc>
          <w:tcPr>
            <w:tcW w:w="0" w:type="auto"/>
            <w:vMerge w:val="restart"/>
            <w:vAlign w:val="center"/>
          </w:tcPr>
          <w:p w14:paraId="100633C8"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8: Spodbujanje trajnostnega in kakovostnega zaposlovanja ter mobilnosti delovne sile</w:t>
            </w:r>
          </w:p>
        </w:tc>
        <w:tc>
          <w:tcPr>
            <w:tcW w:w="0" w:type="auto"/>
            <w:vAlign w:val="center"/>
          </w:tcPr>
          <w:p w14:paraId="58FD3A53"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4.2 Pripravljalna podpora</w:t>
            </w:r>
          </w:p>
        </w:tc>
        <w:tc>
          <w:tcPr>
            <w:tcW w:w="0" w:type="auto"/>
            <w:vAlign w:val="center"/>
          </w:tcPr>
          <w:p w14:paraId="05B3649D"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4E278212"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5CB5DEBA"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482E7EE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AC65A80"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68AB564"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725DB5CF"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014C967"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87F29FF" w14:textId="78041740"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462" w:type="dxa"/>
            <w:vAlign w:val="center"/>
          </w:tcPr>
          <w:p w14:paraId="117ACA3F" w14:textId="1D502F0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EAD859D" w14:textId="7F784E03"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1EBB0C0" w14:textId="038CF1F0"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9E891FC" w14:textId="7DB17CDE"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A356163"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r>
      <w:tr w:rsidR="001E3C6D" w:rsidRPr="00347846" w14:paraId="3FF9FEE2" w14:textId="77777777" w:rsidTr="001E3C6D">
        <w:trPr>
          <w:trHeight w:val="1306"/>
          <w:tblCellSpacing w:w="0" w:type="dxa"/>
        </w:trPr>
        <w:tc>
          <w:tcPr>
            <w:tcW w:w="0" w:type="auto"/>
            <w:shd w:val="clear" w:color="auto" w:fill="DBE5F1" w:themeFill="accent1" w:themeFillTint="33"/>
            <w:vAlign w:val="center"/>
          </w:tcPr>
          <w:p w14:paraId="1EE5080A"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Izvajanje lokalne razvojne strategije</w:t>
            </w:r>
          </w:p>
          <w:p w14:paraId="537235C8"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(vključujoč tekoče stroške in animacijo)</w:t>
            </w:r>
          </w:p>
        </w:tc>
        <w:tc>
          <w:tcPr>
            <w:tcW w:w="0" w:type="auto"/>
            <w:vMerge/>
            <w:vAlign w:val="center"/>
          </w:tcPr>
          <w:p w14:paraId="5F8624CD" w14:textId="77777777" w:rsidR="001E3C6D" w:rsidRPr="00347846" w:rsidRDefault="001E3C6D" w:rsidP="001E3C6D">
            <w:pPr>
              <w:spacing w:before="100" w:beforeAutospacing="1" w:after="100" w:afterAutospacing="1" w:line="240" w:lineRule="auto"/>
              <w:jc w:val="center"/>
              <w:rPr>
                <w:rFonts w:cs="Arial"/>
                <w:sz w:val="18"/>
                <w:szCs w:val="18"/>
                <w:lang w:eastAsia="sl-SI"/>
              </w:rPr>
            </w:pPr>
          </w:p>
        </w:tc>
        <w:tc>
          <w:tcPr>
            <w:tcW w:w="0" w:type="auto"/>
            <w:vAlign w:val="center"/>
          </w:tcPr>
          <w:p w14:paraId="383EC2EF"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4.1 Število izbranih strategij lokalnega razvoja</w:t>
            </w:r>
          </w:p>
        </w:tc>
        <w:tc>
          <w:tcPr>
            <w:tcW w:w="0" w:type="auto"/>
            <w:vAlign w:val="center"/>
          </w:tcPr>
          <w:p w14:paraId="5AC92B55"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tcPr>
          <w:p w14:paraId="729033EB"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2124A89F"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1665A51F"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47C431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E25D4D8"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4C632B00"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3757240"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BACAD29" w14:textId="3E9E21DF"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462" w:type="dxa"/>
            <w:vAlign w:val="center"/>
          </w:tcPr>
          <w:p w14:paraId="4A7BC24E" w14:textId="2828E65A"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8D9FDF6" w14:textId="4555BAD5"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DF06EC1" w14:textId="2384EB91"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BD5B847" w14:textId="012BC62A"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10B77A6"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r>
      <w:tr w:rsidR="001E3C6D" w:rsidRPr="00347846" w14:paraId="233F60CD" w14:textId="77777777" w:rsidTr="001E3C6D">
        <w:trPr>
          <w:trHeight w:val="1306"/>
          <w:tblCellSpacing w:w="0" w:type="dxa"/>
        </w:trPr>
        <w:tc>
          <w:tcPr>
            <w:tcW w:w="0" w:type="auto"/>
            <w:shd w:val="clear" w:color="auto" w:fill="DBE5F1" w:themeFill="accent1" w:themeFillTint="33"/>
            <w:vAlign w:val="center"/>
          </w:tcPr>
          <w:p w14:paraId="74B40D4C"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Dejavnosti sodelovanja</w:t>
            </w:r>
          </w:p>
        </w:tc>
        <w:tc>
          <w:tcPr>
            <w:tcW w:w="0" w:type="auto"/>
            <w:vMerge/>
            <w:vAlign w:val="center"/>
          </w:tcPr>
          <w:p w14:paraId="3A6F1DB6" w14:textId="77777777" w:rsidR="001E3C6D" w:rsidRPr="00347846" w:rsidRDefault="001E3C6D" w:rsidP="001E3C6D">
            <w:pPr>
              <w:spacing w:before="100" w:beforeAutospacing="1" w:after="100" w:afterAutospacing="1" w:line="240" w:lineRule="auto"/>
              <w:jc w:val="center"/>
              <w:rPr>
                <w:rFonts w:cs="Arial"/>
                <w:sz w:val="18"/>
                <w:szCs w:val="18"/>
                <w:lang w:eastAsia="sl-SI"/>
              </w:rPr>
            </w:pPr>
          </w:p>
        </w:tc>
        <w:tc>
          <w:tcPr>
            <w:tcW w:w="0" w:type="auto"/>
            <w:vAlign w:val="center"/>
          </w:tcPr>
          <w:p w14:paraId="53D3A7C2"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4.3 Sodelovanje</w:t>
            </w:r>
          </w:p>
        </w:tc>
        <w:tc>
          <w:tcPr>
            <w:tcW w:w="0" w:type="auto"/>
            <w:vAlign w:val="center"/>
          </w:tcPr>
          <w:p w14:paraId="79D792BE"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5E2577FC"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5E78ED37"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60313BAF"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BCB8735"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A0EE5E8"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896AD1B"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77BA4A5" w14:textId="30156AA5"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3,00</w:t>
            </w:r>
          </w:p>
        </w:tc>
        <w:tc>
          <w:tcPr>
            <w:tcW w:w="0" w:type="auto"/>
            <w:vAlign w:val="center"/>
          </w:tcPr>
          <w:p w14:paraId="0D6844DB" w14:textId="351C476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462" w:type="dxa"/>
            <w:vAlign w:val="center"/>
          </w:tcPr>
          <w:p w14:paraId="74264326" w14:textId="4419D71F"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AEAEE7B" w14:textId="04ED4D08"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1CBD142" w14:textId="4D6387B4"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3278C19" w14:textId="4F7F8D16"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F365A9F" w14:textId="40A8FEB4"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3,00</w:t>
            </w:r>
          </w:p>
        </w:tc>
      </w:tr>
    </w:tbl>
    <w:p w14:paraId="244CBD14" w14:textId="77777777" w:rsidR="00FC6372" w:rsidRPr="00347846" w:rsidRDefault="00FC6372" w:rsidP="008C22B1">
      <w:pPr>
        <w:spacing w:before="100" w:beforeAutospacing="1" w:after="100" w:afterAutospacing="1" w:line="240" w:lineRule="auto"/>
        <w:jc w:val="both"/>
        <w:rPr>
          <w:rFonts w:cs="Arial"/>
          <w:szCs w:val="20"/>
          <w:lang w:eastAsia="sl-SI"/>
        </w:rPr>
      </w:pPr>
      <w:r w:rsidRPr="00347846">
        <w:rPr>
          <w:rFonts w:cs="Arial"/>
          <w:sz w:val="18"/>
          <w:szCs w:val="18"/>
          <w:lang w:eastAsia="sl-SI"/>
        </w:rPr>
        <w:lastRenderedPageBreak/>
        <w:t xml:space="preserve">Prednostna naloga Unije: </w:t>
      </w:r>
      <w:r w:rsidRPr="00347846">
        <w:rPr>
          <w:rFonts w:cs="Arial"/>
          <w:b/>
          <w:sz w:val="18"/>
          <w:szCs w:val="18"/>
          <w:lang w:eastAsia="sl-SI"/>
        </w:rPr>
        <w:t>5 – Pospeševanje trženja in predelave</w:t>
      </w:r>
    </w:p>
    <w:tbl>
      <w:tblPr>
        <w:tblW w:w="2098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18"/>
        <w:gridCol w:w="3021"/>
        <w:gridCol w:w="3141"/>
        <w:gridCol w:w="1694"/>
        <w:gridCol w:w="898"/>
        <w:gridCol w:w="1380"/>
        <w:gridCol w:w="421"/>
        <w:gridCol w:w="421"/>
        <w:gridCol w:w="421"/>
        <w:gridCol w:w="421"/>
        <w:gridCol w:w="471"/>
        <w:gridCol w:w="421"/>
        <w:gridCol w:w="421"/>
        <w:gridCol w:w="421"/>
        <w:gridCol w:w="421"/>
        <w:gridCol w:w="471"/>
        <w:gridCol w:w="1124"/>
      </w:tblGrid>
      <w:tr w:rsidR="009C2A0A" w:rsidRPr="00BE3007" w14:paraId="749E654F" w14:textId="77777777" w:rsidTr="00150F44">
        <w:trPr>
          <w:tblCellSpacing w:w="0" w:type="dxa"/>
        </w:trPr>
        <w:tc>
          <w:tcPr>
            <w:tcW w:w="0" w:type="auto"/>
            <w:gridSpan w:val="17"/>
            <w:shd w:val="clear" w:color="auto" w:fill="DBE5F1" w:themeFill="accent1" w:themeFillTint="33"/>
            <w:vAlign w:val="center"/>
            <w:hideMark/>
          </w:tcPr>
          <w:p w14:paraId="2EFE80C2" w14:textId="77777777" w:rsidR="009C2A0A" w:rsidRPr="00347846" w:rsidRDefault="009C2A0A" w:rsidP="009C2A0A">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5 – Pospeševanje trženja in predelave</w:t>
            </w:r>
          </w:p>
        </w:tc>
      </w:tr>
      <w:tr w:rsidR="009C2A0A" w:rsidRPr="00BE3007" w14:paraId="7AE6B8CE" w14:textId="77777777" w:rsidTr="00150F44">
        <w:trPr>
          <w:tblCellSpacing w:w="0" w:type="dxa"/>
        </w:trPr>
        <w:tc>
          <w:tcPr>
            <w:tcW w:w="0" w:type="auto"/>
            <w:gridSpan w:val="17"/>
            <w:shd w:val="clear" w:color="auto" w:fill="DBE5F1" w:themeFill="accent1" w:themeFillTint="33"/>
            <w:vAlign w:val="center"/>
            <w:hideMark/>
          </w:tcPr>
          <w:p w14:paraId="7BA16D30" w14:textId="77777777" w:rsidR="009C2A0A" w:rsidRPr="00347846" w:rsidRDefault="009C2A0A" w:rsidP="009C2A0A">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1 – Izboljšanje tržne ureditve za ribiške proizvode in proizvode iz akvakulture</w:t>
            </w:r>
          </w:p>
        </w:tc>
      </w:tr>
      <w:tr w:rsidR="009C2A0A" w:rsidRPr="00347846" w14:paraId="3E5021E4" w14:textId="77777777" w:rsidTr="00150F44">
        <w:trPr>
          <w:tblCellSpacing w:w="0" w:type="dxa"/>
        </w:trPr>
        <w:tc>
          <w:tcPr>
            <w:tcW w:w="0" w:type="auto"/>
            <w:vMerge w:val="restart"/>
            <w:shd w:val="clear" w:color="auto" w:fill="DBE5F1" w:themeFill="accent1" w:themeFillTint="33"/>
            <w:vAlign w:val="center"/>
            <w:hideMark/>
          </w:tcPr>
          <w:p w14:paraId="004CA61C"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178D299C"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1D820A4F"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20D2493B"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9C2A0A" w:rsidRPr="00347846" w14:paraId="1F7E649D" w14:textId="77777777" w:rsidTr="00150F44">
        <w:trPr>
          <w:tblCellSpacing w:w="0" w:type="dxa"/>
        </w:trPr>
        <w:tc>
          <w:tcPr>
            <w:tcW w:w="0" w:type="auto"/>
            <w:vMerge/>
            <w:shd w:val="clear" w:color="auto" w:fill="DBE5F1" w:themeFill="accent1" w:themeFillTint="33"/>
            <w:vAlign w:val="center"/>
            <w:hideMark/>
          </w:tcPr>
          <w:p w14:paraId="23311048" w14:textId="77777777" w:rsidR="009C2A0A" w:rsidRPr="00347846" w:rsidRDefault="009C2A0A" w:rsidP="00150F44">
            <w:pPr>
              <w:spacing w:line="240" w:lineRule="auto"/>
              <w:jc w:val="center"/>
              <w:rPr>
                <w:rFonts w:cs="Arial"/>
                <w:b/>
                <w:sz w:val="18"/>
                <w:szCs w:val="18"/>
                <w:lang w:eastAsia="sl-SI"/>
              </w:rPr>
            </w:pPr>
          </w:p>
        </w:tc>
        <w:tc>
          <w:tcPr>
            <w:tcW w:w="0" w:type="auto"/>
            <w:vMerge/>
            <w:vAlign w:val="center"/>
            <w:hideMark/>
          </w:tcPr>
          <w:p w14:paraId="2C4A5593" w14:textId="77777777" w:rsidR="009C2A0A" w:rsidRPr="00347846" w:rsidRDefault="009C2A0A" w:rsidP="00150F44">
            <w:pPr>
              <w:spacing w:line="240" w:lineRule="auto"/>
              <w:jc w:val="center"/>
              <w:rPr>
                <w:rFonts w:cs="Arial"/>
                <w:sz w:val="18"/>
                <w:szCs w:val="18"/>
                <w:lang w:eastAsia="sl-SI"/>
              </w:rPr>
            </w:pPr>
          </w:p>
        </w:tc>
        <w:tc>
          <w:tcPr>
            <w:tcW w:w="0" w:type="auto"/>
            <w:vAlign w:val="center"/>
            <w:hideMark/>
          </w:tcPr>
          <w:p w14:paraId="3AC1C3D1"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3681F37B"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32668542"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22130B12"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4F9C8010"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41E9CD70"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417B238B"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2C0F6DE1"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66F7172B"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3040C2EF"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3F831D65"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240B8BFA"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6A05B8F4"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78955F40"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157408B2" w14:textId="77777777" w:rsidR="009C2A0A" w:rsidRPr="00347846" w:rsidRDefault="009C2A0A" w:rsidP="00150F44">
            <w:pPr>
              <w:spacing w:line="240" w:lineRule="auto"/>
              <w:jc w:val="center"/>
              <w:rPr>
                <w:rFonts w:cs="Arial"/>
                <w:sz w:val="18"/>
                <w:szCs w:val="18"/>
                <w:lang w:eastAsia="sl-SI"/>
              </w:rPr>
            </w:pPr>
          </w:p>
        </w:tc>
      </w:tr>
      <w:tr w:rsidR="00482902" w:rsidRPr="00347846" w14:paraId="4AF368A0" w14:textId="77777777" w:rsidTr="007D600B">
        <w:trPr>
          <w:trHeight w:val="1306"/>
          <w:tblCellSpacing w:w="0" w:type="dxa"/>
        </w:trPr>
        <w:tc>
          <w:tcPr>
            <w:tcW w:w="0" w:type="auto"/>
            <w:shd w:val="clear" w:color="auto" w:fill="DBE5F1" w:themeFill="accent1" w:themeFillTint="33"/>
            <w:vAlign w:val="center"/>
          </w:tcPr>
          <w:p w14:paraId="2BE162C2" w14:textId="77777777" w:rsidR="005664CD" w:rsidRPr="00347846" w:rsidRDefault="005664CD" w:rsidP="007D600B">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Ukrepi za trženje ribiških proizvodov in proizvodov iz akvakulture</w:t>
            </w:r>
          </w:p>
        </w:tc>
        <w:tc>
          <w:tcPr>
            <w:tcW w:w="0" w:type="auto"/>
            <w:vAlign w:val="center"/>
          </w:tcPr>
          <w:p w14:paraId="00967E74"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3:</w:t>
            </w:r>
          </w:p>
          <w:p w14:paraId="287DD0AE"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Povečanje konkurenčnosti malih in srednjih podjetij</w:t>
            </w:r>
          </w:p>
        </w:tc>
        <w:tc>
          <w:tcPr>
            <w:tcW w:w="0" w:type="auto"/>
            <w:vAlign w:val="center"/>
          </w:tcPr>
          <w:p w14:paraId="7DBB60F3"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5.2. Ukrepi za trženje in pomoč za skladiščenje</w:t>
            </w:r>
          </w:p>
        </w:tc>
        <w:tc>
          <w:tcPr>
            <w:tcW w:w="0" w:type="auto"/>
            <w:vAlign w:val="center"/>
          </w:tcPr>
          <w:p w14:paraId="18834965"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7FA37457"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3CB326D7"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12,00</w:t>
            </w:r>
          </w:p>
        </w:tc>
        <w:tc>
          <w:tcPr>
            <w:tcW w:w="0" w:type="auto"/>
            <w:vAlign w:val="center"/>
          </w:tcPr>
          <w:p w14:paraId="3FE5DC0C"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0379F4F"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0E78992"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D9560DB"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16B1A1F4"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Pr>
                <w:rFonts w:cs="Arial"/>
                <w:sz w:val="18"/>
                <w:szCs w:val="18"/>
                <w:lang w:eastAsia="sl-SI"/>
              </w:rPr>
              <w:t>11</w:t>
            </w:r>
            <w:r w:rsidRPr="00347846">
              <w:rPr>
                <w:rFonts w:cs="Arial"/>
                <w:sz w:val="18"/>
                <w:szCs w:val="18"/>
                <w:lang w:eastAsia="sl-SI"/>
              </w:rPr>
              <w:t>,00</w:t>
            </w:r>
          </w:p>
        </w:tc>
        <w:tc>
          <w:tcPr>
            <w:tcW w:w="0" w:type="auto"/>
            <w:vAlign w:val="center"/>
          </w:tcPr>
          <w:p w14:paraId="379ED2CD"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Pr>
                <w:rFonts w:cs="Arial"/>
                <w:sz w:val="18"/>
                <w:szCs w:val="18"/>
                <w:lang w:eastAsia="sl-SI"/>
              </w:rPr>
              <w:t>8</w:t>
            </w:r>
            <w:r w:rsidRPr="00347846">
              <w:rPr>
                <w:rFonts w:cs="Arial"/>
                <w:sz w:val="18"/>
                <w:szCs w:val="18"/>
                <w:lang w:eastAsia="sl-SI"/>
              </w:rPr>
              <w:t>,00</w:t>
            </w:r>
          </w:p>
        </w:tc>
        <w:tc>
          <w:tcPr>
            <w:tcW w:w="0" w:type="auto"/>
            <w:vAlign w:val="center"/>
          </w:tcPr>
          <w:p w14:paraId="6309CF0C"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976FA1">
              <w:rPr>
                <w:rFonts w:cs="Arial"/>
                <w:color w:val="000000" w:themeColor="text1"/>
                <w:sz w:val="18"/>
                <w:szCs w:val="18"/>
                <w:lang w:eastAsia="sl-SI"/>
              </w:rPr>
              <w:t>2,00</w:t>
            </w:r>
          </w:p>
        </w:tc>
        <w:tc>
          <w:tcPr>
            <w:tcW w:w="0" w:type="auto"/>
            <w:vAlign w:val="center"/>
          </w:tcPr>
          <w:p w14:paraId="0A58F1A1"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2,00</w:t>
            </w:r>
          </w:p>
        </w:tc>
        <w:tc>
          <w:tcPr>
            <w:tcW w:w="0" w:type="auto"/>
            <w:vAlign w:val="center"/>
          </w:tcPr>
          <w:p w14:paraId="113A610B"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c>
          <w:tcPr>
            <w:tcW w:w="0" w:type="auto"/>
            <w:vAlign w:val="center"/>
          </w:tcPr>
          <w:p w14:paraId="07A99547"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Pr>
                <w:rFonts w:cs="Arial"/>
                <w:sz w:val="18"/>
                <w:szCs w:val="18"/>
                <w:lang w:eastAsia="sl-SI"/>
              </w:rPr>
              <w:t>2,00</w:t>
            </w:r>
          </w:p>
        </w:tc>
        <w:tc>
          <w:tcPr>
            <w:tcW w:w="0" w:type="auto"/>
            <w:vAlign w:val="center"/>
          </w:tcPr>
          <w:p w14:paraId="0FD073B4" w14:textId="77777777" w:rsidR="005664CD" w:rsidRPr="00347846" w:rsidRDefault="005664CD" w:rsidP="007D600B">
            <w:pPr>
              <w:spacing w:before="100" w:beforeAutospacing="1" w:after="100" w:afterAutospacing="1" w:line="240" w:lineRule="auto"/>
              <w:jc w:val="center"/>
              <w:rPr>
                <w:rFonts w:cs="Arial"/>
                <w:sz w:val="18"/>
                <w:szCs w:val="18"/>
                <w:lang w:eastAsia="sl-SI"/>
              </w:rPr>
            </w:pPr>
            <w:r>
              <w:rPr>
                <w:rFonts w:cs="Arial"/>
                <w:sz w:val="18"/>
                <w:szCs w:val="18"/>
                <w:lang w:eastAsia="sl-SI"/>
              </w:rPr>
              <w:t>28</w:t>
            </w:r>
            <w:r w:rsidRPr="00347846">
              <w:rPr>
                <w:rFonts w:cs="Arial"/>
                <w:sz w:val="18"/>
                <w:szCs w:val="18"/>
                <w:lang w:eastAsia="sl-SI"/>
              </w:rPr>
              <w:t>,00</w:t>
            </w:r>
          </w:p>
        </w:tc>
      </w:tr>
      <w:tr w:rsidR="00482902" w:rsidRPr="00347846" w14:paraId="2B679B15" w14:textId="77777777" w:rsidTr="007D600B">
        <w:trPr>
          <w:trHeight w:val="1306"/>
          <w:tblCellSpacing w:w="0" w:type="dxa"/>
        </w:trPr>
        <w:tc>
          <w:tcPr>
            <w:tcW w:w="0" w:type="auto"/>
            <w:shd w:val="clear" w:color="auto" w:fill="DBE5F1" w:themeFill="accent1" w:themeFillTint="33"/>
            <w:vAlign w:val="center"/>
          </w:tcPr>
          <w:p w14:paraId="746F21C1" w14:textId="4985431C" w:rsidR="00482902" w:rsidRPr="00347846" w:rsidRDefault="00482902" w:rsidP="00482902">
            <w:pPr>
              <w:spacing w:before="100" w:beforeAutospacing="1" w:after="100" w:afterAutospacing="1" w:line="240" w:lineRule="auto"/>
              <w:jc w:val="center"/>
              <w:rPr>
                <w:rFonts w:cs="Arial"/>
                <w:b/>
                <w:sz w:val="18"/>
                <w:szCs w:val="18"/>
                <w:lang w:eastAsia="sl-SI"/>
              </w:rPr>
            </w:pPr>
            <w:r w:rsidRPr="00482902">
              <w:rPr>
                <w:rFonts w:cs="Arial"/>
                <w:b/>
                <w:sz w:val="18"/>
                <w:szCs w:val="18"/>
                <w:lang w:eastAsia="sl-SI"/>
              </w:rPr>
              <w:t>Finančna nadomestila v gospodarskem ribolovu (3. odstavek 68. člena Uredbe 508/2014/EU)</w:t>
            </w:r>
          </w:p>
        </w:tc>
        <w:tc>
          <w:tcPr>
            <w:tcW w:w="0" w:type="auto"/>
            <w:vAlign w:val="center"/>
          </w:tcPr>
          <w:p w14:paraId="45C073C7" w14:textId="7C33CD74" w:rsidR="00482902" w:rsidRPr="00347846" w:rsidRDefault="00482902" w:rsidP="00482902">
            <w:pPr>
              <w:spacing w:before="100" w:beforeAutospacing="1" w:after="100" w:afterAutospacing="1" w:line="240" w:lineRule="auto"/>
              <w:jc w:val="center"/>
              <w:rPr>
                <w:rFonts w:cs="Arial"/>
                <w:sz w:val="18"/>
                <w:szCs w:val="18"/>
                <w:lang w:eastAsia="sl-SI"/>
              </w:rPr>
            </w:pPr>
          </w:p>
        </w:tc>
        <w:tc>
          <w:tcPr>
            <w:tcW w:w="0" w:type="auto"/>
            <w:vAlign w:val="center"/>
          </w:tcPr>
          <w:p w14:paraId="032683FF" w14:textId="21C82945" w:rsidR="00482902" w:rsidRPr="00347846" w:rsidRDefault="00482902" w:rsidP="00482902">
            <w:pPr>
              <w:spacing w:before="100" w:beforeAutospacing="1" w:after="100" w:afterAutospacing="1" w:line="240" w:lineRule="auto"/>
              <w:jc w:val="center"/>
              <w:rPr>
                <w:rFonts w:cs="Arial"/>
                <w:sz w:val="18"/>
                <w:szCs w:val="18"/>
                <w:lang w:eastAsia="sl-SI"/>
              </w:rPr>
            </w:pPr>
            <w:r w:rsidRPr="00482902">
              <w:rPr>
                <w:rFonts w:cs="Arial"/>
                <w:sz w:val="18"/>
                <w:szCs w:val="18"/>
                <w:lang w:eastAsia="sl-SI"/>
              </w:rPr>
              <w:t>Število finančnih nadomesti</w:t>
            </w:r>
            <w:r w:rsidR="00354118">
              <w:rPr>
                <w:rFonts w:cs="Arial"/>
                <w:sz w:val="18"/>
                <w:szCs w:val="18"/>
                <w:lang w:eastAsia="sl-SI"/>
              </w:rPr>
              <w:t>l</w:t>
            </w:r>
            <w:r w:rsidRPr="00482902">
              <w:rPr>
                <w:rFonts w:cs="Arial"/>
                <w:sz w:val="18"/>
                <w:szCs w:val="18"/>
                <w:lang w:eastAsia="sl-SI"/>
              </w:rPr>
              <w:t xml:space="preserve"> v gospodarskem ribolovu</w:t>
            </w:r>
          </w:p>
        </w:tc>
        <w:tc>
          <w:tcPr>
            <w:tcW w:w="0" w:type="auto"/>
            <w:vAlign w:val="center"/>
          </w:tcPr>
          <w:p w14:paraId="77A273EC" w14:textId="77777777"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2E461DF9" w14:textId="77777777"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52F89FF7" w14:textId="1F6C39A8" w:rsidR="00482902" w:rsidRPr="00347846" w:rsidRDefault="00482902" w:rsidP="00482902">
            <w:pPr>
              <w:spacing w:before="100" w:beforeAutospacing="1" w:after="100" w:afterAutospacing="1" w:line="240" w:lineRule="auto"/>
              <w:jc w:val="center"/>
              <w:rPr>
                <w:rFonts w:cs="Arial"/>
                <w:sz w:val="18"/>
                <w:szCs w:val="18"/>
                <w:lang w:eastAsia="sl-SI"/>
              </w:rPr>
            </w:pPr>
            <w:r>
              <w:rPr>
                <w:rFonts w:cs="Arial"/>
                <w:sz w:val="18"/>
                <w:szCs w:val="18"/>
                <w:lang w:eastAsia="sl-SI"/>
              </w:rPr>
              <w:t>50,00</w:t>
            </w:r>
          </w:p>
        </w:tc>
        <w:tc>
          <w:tcPr>
            <w:tcW w:w="0" w:type="auto"/>
            <w:vAlign w:val="center"/>
          </w:tcPr>
          <w:p w14:paraId="271D9DA6" w14:textId="48DCCCF1"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635B7C1" w14:textId="2D67EAEA"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5D747C5" w14:textId="0A6B2C5F"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EE9368B" w14:textId="17CEBB4A"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3DE5482" w14:textId="245720B1" w:rsidR="00482902" w:rsidRPr="00347846" w:rsidRDefault="00482902" w:rsidP="00482902">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035CA2D2" w14:textId="7D683953"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3DF107C" w14:textId="28A5B408"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F880F61" w14:textId="10F601F8"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1C2EE21" w14:textId="107655C9"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E36456D" w14:textId="48424099" w:rsidR="00482902" w:rsidRPr="00347846" w:rsidRDefault="00482902" w:rsidP="003C10B9">
            <w:pPr>
              <w:spacing w:before="100" w:beforeAutospacing="1" w:after="100" w:afterAutospacing="1" w:line="240" w:lineRule="auto"/>
              <w:jc w:val="center"/>
              <w:rPr>
                <w:rFonts w:cs="Arial"/>
                <w:sz w:val="18"/>
                <w:szCs w:val="18"/>
                <w:lang w:eastAsia="sl-SI"/>
              </w:rPr>
            </w:pPr>
            <w:r>
              <w:rPr>
                <w:rFonts w:cs="Arial"/>
                <w:sz w:val="18"/>
                <w:szCs w:val="18"/>
                <w:lang w:eastAsia="sl-SI"/>
              </w:rPr>
              <w:t>3</w:t>
            </w:r>
            <w:r w:rsidR="003C10B9">
              <w:rPr>
                <w:rFonts w:cs="Arial"/>
                <w:sz w:val="18"/>
                <w:szCs w:val="18"/>
                <w:lang w:eastAsia="sl-SI"/>
              </w:rPr>
              <w:t>5</w:t>
            </w:r>
            <w:r w:rsidRPr="00347846">
              <w:rPr>
                <w:rFonts w:cs="Arial"/>
                <w:sz w:val="18"/>
                <w:szCs w:val="18"/>
                <w:lang w:eastAsia="sl-SI"/>
              </w:rPr>
              <w:t>,00</w:t>
            </w:r>
          </w:p>
        </w:tc>
        <w:tc>
          <w:tcPr>
            <w:tcW w:w="0" w:type="auto"/>
            <w:vAlign w:val="center"/>
          </w:tcPr>
          <w:p w14:paraId="43122D7B" w14:textId="0D72FBD6" w:rsidR="00482902" w:rsidRPr="00347846" w:rsidRDefault="00482902" w:rsidP="00BA42BA">
            <w:pPr>
              <w:spacing w:before="100" w:beforeAutospacing="1" w:after="100" w:afterAutospacing="1" w:line="240" w:lineRule="auto"/>
              <w:jc w:val="center"/>
              <w:rPr>
                <w:rFonts w:cs="Arial"/>
                <w:sz w:val="18"/>
                <w:szCs w:val="18"/>
                <w:lang w:eastAsia="sl-SI"/>
              </w:rPr>
            </w:pPr>
            <w:r>
              <w:rPr>
                <w:rFonts w:cs="Arial"/>
                <w:sz w:val="18"/>
                <w:szCs w:val="18"/>
                <w:lang w:eastAsia="sl-SI"/>
              </w:rPr>
              <w:t>3</w:t>
            </w:r>
            <w:r w:rsidR="00BA42BA">
              <w:rPr>
                <w:rFonts w:cs="Arial"/>
                <w:sz w:val="18"/>
                <w:szCs w:val="18"/>
                <w:lang w:eastAsia="sl-SI"/>
              </w:rPr>
              <w:t>5</w:t>
            </w:r>
            <w:r w:rsidRPr="00347846">
              <w:rPr>
                <w:rFonts w:cs="Arial"/>
                <w:sz w:val="18"/>
                <w:szCs w:val="18"/>
                <w:lang w:eastAsia="sl-SI"/>
              </w:rPr>
              <w:t>,00</w:t>
            </w:r>
          </w:p>
        </w:tc>
      </w:tr>
      <w:tr w:rsidR="00482902" w:rsidRPr="00347846" w14:paraId="0E9474DD" w14:textId="77777777" w:rsidTr="00150F44">
        <w:trPr>
          <w:trHeight w:val="1306"/>
          <w:tblCellSpacing w:w="0" w:type="dxa"/>
        </w:trPr>
        <w:tc>
          <w:tcPr>
            <w:tcW w:w="0" w:type="auto"/>
            <w:shd w:val="clear" w:color="auto" w:fill="DBE5F1" w:themeFill="accent1" w:themeFillTint="33"/>
            <w:vAlign w:val="center"/>
          </w:tcPr>
          <w:p w14:paraId="2FD7310A" w14:textId="77777777" w:rsidR="00482902" w:rsidRPr="00482902" w:rsidRDefault="00482902" w:rsidP="00482902">
            <w:pPr>
              <w:spacing w:before="100" w:beforeAutospacing="1" w:after="100" w:afterAutospacing="1" w:line="240" w:lineRule="auto"/>
              <w:jc w:val="center"/>
              <w:rPr>
                <w:rFonts w:cs="Arial"/>
                <w:b/>
                <w:sz w:val="18"/>
                <w:szCs w:val="18"/>
                <w:lang w:eastAsia="sl-SI"/>
              </w:rPr>
            </w:pPr>
            <w:r w:rsidRPr="00482902">
              <w:rPr>
                <w:rFonts w:cs="Arial"/>
                <w:b/>
                <w:sz w:val="18"/>
                <w:szCs w:val="18"/>
                <w:lang w:eastAsia="sl-SI"/>
              </w:rPr>
              <w:t>Finančna nadomestila v akvakulturi</w:t>
            </w:r>
          </w:p>
          <w:p w14:paraId="4EE6AD9B" w14:textId="6D81147D" w:rsidR="00482902" w:rsidRPr="00347846" w:rsidRDefault="00482902" w:rsidP="00482902">
            <w:pPr>
              <w:spacing w:before="100" w:beforeAutospacing="1" w:after="100" w:afterAutospacing="1" w:line="240" w:lineRule="auto"/>
              <w:jc w:val="center"/>
              <w:rPr>
                <w:rFonts w:cs="Arial"/>
                <w:b/>
                <w:sz w:val="18"/>
                <w:szCs w:val="18"/>
                <w:lang w:eastAsia="sl-SI"/>
              </w:rPr>
            </w:pPr>
            <w:r w:rsidRPr="00482902">
              <w:rPr>
                <w:rFonts w:cs="Arial"/>
                <w:b/>
                <w:sz w:val="18"/>
                <w:szCs w:val="18"/>
                <w:lang w:eastAsia="sl-SI"/>
              </w:rPr>
              <w:t>(3. odstavek 68. člena Uredbe 508/2014/EU)</w:t>
            </w:r>
          </w:p>
        </w:tc>
        <w:tc>
          <w:tcPr>
            <w:tcW w:w="0" w:type="auto"/>
            <w:vAlign w:val="center"/>
          </w:tcPr>
          <w:p w14:paraId="26F3D15B" w14:textId="6A5DD6D8" w:rsidR="00482902" w:rsidRPr="00347846" w:rsidRDefault="00482902" w:rsidP="00482902">
            <w:pPr>
              <w:spacing w:before="100" w:beforeAutospacing="1" w:after="100" w:afterAutospacing="1" w:line="240" w:lineRule="auto"/>
              <w:jc w:val="center"/>
              <w:rPr>
                <w:rFonts w:cs="Arial"/>
                <w:sz w:val="18"/>
                <w:szCs w:val="18"/>
                <w:lang w:eastAsia="sl-SI"/>
              </w:rPr>
            </w:pPr>
          </w:p>
        </w:tc>
        <w:tc>
          <w:tcPr>
            <w:tcW w:w="0" w:type="auto"/>
            <w:vAlign w:val="center"/>
          </w:tcPr>
          <w:p w14:paraId="72B3604E" w14:textId="1947A3CD" w:rsidR="00482902" w:rsidRPr="00347846" w:rsidRDefault="00482902" w:rsidP="00482902">
            <w:pPr>
              <w:spacing w:before="100" w:beforeAutospacing="1" w:after="100" w:afterAutospacing="1" w:line="240" w:lineRule="auto"/>
              <w:jc w:val="center"/>
              <w:rPr>
                <w:rFonts w:cs="Arial"/>
                <w:sz w:val="18"/>
                <w:szCs w:val="18"/>
                <w:lang w:eastAsia="sl-SI"/>
              </w:rPr>
            </w:pPr>
            <w:r w:rsidRPr="00482902">
              <w:rPr>
                <w:rFonts w:cs="Arial"/>
                <w:sz w:val="18"/>
                <w:szCs w:val="18"/>
                <w:lang w:eastAsia="sl-SI"/>
              </w:rPr>
              <w:t>Število finančnih nadomesti v akvakulturi</w:t>
            </w:r>
          </w:p>
        </w:tc>
        <w:tc>
          <w:tcPr>
            <w:tcW w:w="0" w:type="auto"/>
            <w:vAlign w:val="center"/>
          </w:tcPr>
          <w:p w14:paraId="668295C8" w14:textId="535B5461"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3AB906D4" w14:textId="71C0E8B9"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6747BF71" w14:textId="7252555E" w:rsidR="00482902" w:rsidRPr="00347846" w:rsidRDefault="00482902" w:rsidP="00482902">
            <w:pPr>
              <w:spacing w:before="100" w:beforeAutospacing="1" w:after="100" w:afterAutospacing="1" w:line="240" w:lineRule="auto"/>
              <w:jc w:val="center"/>
              <w:rPr>
                <w:rFonts w:cs="Arial"/>
                <w:sz w:val="18"/>
                <w:szCs w:val="18"/>
                <w:lang w:eastAsia="sl-SI"/>
              </w:rPr>
            </w:pPr>
            <w:r>
              <w:rPr>
                <w:rFonts w:cs="Arial"/>
                <w:sz w:val="18"/>
                <w:szCs w:val="18"/>
                <w:lang w:eastAsia="sl-SI"/>
              </w:rPr>
              <w:t>80</w:t>
            </w:r>
            <w:r w:rsidRPr="00347846">
              <w:rPr>
                <w:rFonts w:cs="Arial"/>
                <w:sz w:val="18"/>
                <w:szCs w:val="18"/>
                <w:lang w:eastAsia="sl-SI"/>
              </w:rPr>
              <w:t>,00</w:t>
            </w:r>
          </w:p>
        </w:tc>
        <w:tc>
          <w:tcPr>
            <w:tcW w:w="0" w:type="auto"/>
            <w:vAlign w:val="center"/>
          </w:tcPr>
          <w:p w14:paraId="46883661" w14:textId="608AAAD7"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29B0964" w14:textId="30B95715"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0C43F95" w14:textId="4E974A21"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3C81384" w14:textId="3141AEEA"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DA1875E" w14:textId="33D369C7" w:rsidR="00482902" w:rsidRPr="00347846" w:rsidRDefault="00482902" w:rsidP="00482902">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68D307DF" w14:textId="19E923B6"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2E1F76B" w14:textId="7E3FE955"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1DD6B96" w14:textId="6A62E01E"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6751750" w14:textId="2CEF20A8" w:rsidR="00482902" w:rsidRPr="00347846" w:rsidRDefault="00482902" w:rsidP="00482902">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50C1CEC" w14:textId="627D95CF" w:rsidR="00482902" w:rsidRPr="00347846" w:rsidRDefault="00482902" w:rsidP="003C10B9">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003C10B9">
              <w:rPr>
                <w:rFonts w:cs="Arial"/>
                <w:sz w:val="18"/>
                <w:szCs w:val="18"/>
                <w:lang w:eastAsia="sl-SI"/>
              </w:rPr>
              <w:t>5</w:t>
            </w:r>
            <w:r w:rsidRPr="00347846">
              <w:rPr>
                <w:rFonts w:cs="Arial"/>
                <w:sz w:val="18"/>
                <w:szCs w:val="18"/>
                <w:lang w:eastAsia="sl-SI"/>
              </w:rPr>
              <w:t>,00</w:t>
            </w:r>
          </w:p>
        </w:tc>
        <w:tc>
          <w:tcPr>
            <w:tcW w:w="0" w:type="auto"/>
            <w:vAlign w:val="center"/>
          </w:tcPr>
          <w:p w14:paraId="5CBE60CD" w14:textId="218AE10E" w:rsidR="00482902" w:rsidRPr="00347846" w:rsidRDefault="00482902" w:rsidP="00BA42BA">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00BA42BA">
              <w:rPr>
                <w:rFonts w:cs="Arial"/>
                <w:sz w:val="18"/>
                <w:szCs w:val="18"/>
                <w:lang w:eastAsia="sl-SI"/>
              </w:rPr>
              <w:t>5</w:t>
            </w:r>
            <w:r w:rsidRPr="00347846">
              <w:rPr>
                <w:rFonts w:cs="Arial"/>
                <w:sz w:val="18"/>
                <w:szCs w:val="18"/>
                <w:lang w:eastAsia="sl-SI"/>
              </w:rPr>
              <w:t>,00</w:t>
            </w:r>
          </w:p>
        </w:tc>
      </w:tr>
    </w:tbl>
    <w:p w14:paraId="3BDDDDAC" w14:textId="7D665A81" w:rsidR="00CB057D" w:rsidRDefault="00CB057D" w:rsidP="008C22B1">
      <w:pPr>
        <w:spacing w:before="100" w:beforeAutospacing="1" w:after="100" w:afterAutospacing="1" w:line="240" w:lineRule="auto"/>
        <w:jc w:val="both"/>
        <w:rPr>
          <w:rFonts w:cs="Arial"/>
          <w:szCs w:val="20"/>
          <w:lang w:eastAsia="sl-SI"/>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2"/>
        <w:gridCol w:w="4093"/>
        <w:gridCol w:w="1131"/>
        <w:gridCol w:w="2181"/>
        <w:gridCol w:w="1111"/>
        <w:gridCol w:w="1781"/>
        <w:gridCol w:w="421"/>
        <w:gridCol w:w="421"/>
        <w:gridCol w:w="421"/>
        <w:gridCol w:w="421"/>
        <w:gridCol w:w="421"/>
        <w:gridCol w:w="421"/>
        <w:gridCol w:w="421"/>
        <w:gridCol w:w="421"/>
        <w:gridCol w:w="421"/>
        <w:gridCol w:w="421"/>
        <w:gridCol w:w="1371"/>
      </w:tblGrid>
      <w:tr w:rsidR="009C2A0A" w:rsidRPr="00BE3007" w14:paraId="498260FC" w14:textId="77777777" w:rsidTr="00150F44">
        <w:trPr>
          <w:tblCellSpacing w:w="0" w:type="dxa"/>
        </w:trPr>
        <w:tc>
          <w:tcPr>
            <w:tcW w:w="0" w:type="auto"/>
            <w:gridSpan w:val="17"/>
            <w:shd w:val="clear" w:color="auto" w:fill="DBE5F1" w:themeFill="accent1" w:themeFillTint="33"/>
            <w:vAlign w:val="center"/>
            <w:hideMark/>
          </w:tcPr>
          <w:p w14:paraId="7630CF01"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5 – Pospeševanje trženja in predelave</w:t>
            </w:r>
          </w:p>
        </w:tc>
      </w:tr>
      <w:tr w:rsidR="009C2A0A" w:rsidRPr="00BE3007" w14:paraId="16BC9FA4" w14:textId="77777777" w:rsidTr="00150F44">
        <w:trPr>
          <w:tblCellSpacing w:w="0" w:type="dxa"/>
        </w:trPr>
        <w:tc>
          <w:tcPr>
            <w:tcW w:w="0" w:type="auto"/>
            <w:gridSpan w:val="17"/>
            <w:shd w:val="clear" w:color="auto" w:fill="DBE5F1" w:themeFill="accent1" w:themeFillTint="33"/>
            <w:vAlign w:val="center"/>
            <w:hideMark/>
          </w:tcPr>
          <w:p w14:paraId="29CF74B2" w14:textId="77777777" w:rsidR="009C2A0A" w:rsidRPr="00347846" w:rsidRDefault="009C2A0A" w:rsidP="009C2A0A">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2 – Spodbujanje naložb v sektorju predelave in trženja</w:t>
            </w:r>
          </w:p>
        </w:tc>
      </w:tr>
      <w:tr w:rsidR="009C2A0A" w:rsidRPr="00347846" w14:paraId="19FEA500" w14:textId="77777777" w:rsidTr="00150F44">
        <w:trPr>
          <w:tblCellSpacing w:w="0" w:type="dxa"/>
        </w:trPr>
        <w:tc>
          <w:tcPr>
            <w:tcW w:w="0" w:type="auto"/>
            <w:vMerge w:val="restart"/>
            <w:shd w:val="clear" w:color="auto" w:fill="DBE5F1" w:themeFill="accent1" w:themeFillTint="33"/>
            <w:vAlign w:val="center"/>
            <w:hideMark/>
          </w:tcPr>
          <w:p w14:paraId="5D451B49"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3F34AF03"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632AEAB7"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007B6C84"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9C2A0A" w:rsidRPr="00347846" w14:paraId="2C19C444" w14:textId="77777777" w:rsidTr="00150F44">
        <w:trPr>
          <w:tblCellSpacing w:w="0" w:type="dxa"/>
        </w:trPr>
        <w:tc>
          <w:tcPr>
            <w:tcW w:w="0" w:type="auto"/>
            <w:vMerge/>
            <w:shd w:val="clear" w:color="auto" w:fill="DBE5F1" w:themeFill="accent1" w:themeFillTint="33"/>
            <w:vAlign w:val="center"/>
            <w:hideMark/>
          </w:tcPr>
          <w:p w14:paraId="590CA872" w14:textId="77777777" w:rsidR="009C2A0A" w:rsidRPr="00347846" w:rsidRDefault="009C2A0A" w:rsidP="00150F44">
            <w:pPr>
              <w:spacing w:line="240" w:lineRule="auto"/>
              <w:jc w:val="center"/>
              <w:rPr>
                <w:rFonts w:cs="Arial"/>
                <w:b/>
                <w:sz w:val="18"/>
                <w:szCs w:val="18"/>
                <w:lang w:eastAsia="sl-SI"/>
              </w:rPr>
            </w:pPr>
          </w:p>
        </w:tc>
        <w:tc>
          <w:tcPr>
            <w:tcW w:w="0" w:type="auto"/>
            <w:vMerge/>
            <w:vAlign w:val="center"/>
            <w:hideMark/>
          </w:tcPr>
          <w:p w14:paraId="55A712A3" w14:textId="77777777" w:rsidR="009C2A0A" w:rsidRPr="00347846" w:rsidRDefault="009C2A0A" w:rsidP="00150F44">
            <w:pPr>
              <w:spacing w:line="240" w:lineRule="auto"/>
              <w:jc w:val="center"/>
              <w:rPr>
                <w:rFonts w:cs="Arial"/>
                <w:sz w:val="18"/>
                <w:szCs w:val="18"/>
                <w:lang w:eastAsia="sl-SI"/>
              </w:rPr>
            </w:pPr>
          </w:p>
        </w:tc>
        <w:tc>
          <w:tcPr>
            <w:tcW w:w="0" w:type="auto"/>
            <w:vAlign w:val="center"/>
            <w:hideMark/>
          </w:tcPr>
          <w:p w14:paraId="0582EB0F"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0A804AE3"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76C58EEC"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1408F73D"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37018A3F"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5121575F"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0721B21B"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32BA5A13"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321E6172"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528D2463"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0BB9B8DE"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6EF5DA63"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68C7FB94"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5B0B4118" w14:textId="77777777" w:rsidR="009C2A0A" w:rsidRPr="00347846" w:rsidRDefault="009C2A0A"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59CD17E0" w14:textId="77777777" w:rsidR="009C2A0A" w:rsidRPr="00347846" w:rsidRDefault="009C2A0A" w:rsidP="00150F44">
            <w:pPr>
              <w:spacing w:line="240" w:lineRule="auto"/>
              <w:jc w:val="center"/>
              <w:rPr>
                <w:rFonts w:cs="Arial"/>
                <w:sz w:val="18"/>
                <w:szCs w:val="18"/>
                <w:lang w:eastAsia="sl-SI"/>
              </w:rPr>
            </w:pPr>
          </w:p>
        </w:tc>
      </w:tr>
      <w:tr w:rsidR="001E3C6D" w:rsidRPr="00347846" w14:paraId="1895872E" w14:textId="77777777" w:rsidTr="00150F44">
        <w:trPr>
          <w:trHeight w:val="1306"/>
          <w:tblCellSpacing w:w="0" w:type="dxa"/>
        </w:trPr>
        <w:tc>
          <w:tcPr>
            <w:tcW w:w="0" w:type="auto"/>
            <w:shd w:val="clear" w:color="auto" w:fill="DBE5F1" w:themeFill="accent1" w:themeFillTint="33"/>
            <w:vAlign w:val="center"/>
          </w:tcPr>
          <w:p w14:paraId="738B4103"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Predelava ribiških proizvodov in proizvodov akvakulture</w:t>
            </w:r>
          </w:p>
        </w:tc>
        <w:tc>
          <w:tcPr>
            <w:tcW w:w="0" w:type="auto"/>
            <w:vAlign w:val="center"/>
          </w:tcPr>
          <w:p w14:paraId="404A07E7"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3:</w:t>
            </w:r>
          </w:p>
          <w:p w14:paraId="731DED79"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Povečanje konkurenčnosti malih in srednjih podjetij</w:t>
            </w:r>
          </w:p>
        </w:tc>
        <w:tc>
          <w:tcPr>
            <w:tcW w:w="0" w:type="auto"/>
            <w:vAlign w:val="center"/>
          </w:tcPr>
          <w:p w14:paraId="5E2C42E0"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5.3 Predelava</w:t>
            </w:r>
          </w:p>
        </w:tc>
        <w:tc>
          <w:tcPr>
            <w:tcW w:w="0" w:type="auto"/>
            <w:vAlign w:val="center"/>
          </w:tcPr>
          <w:p w14:paraId="630E7865"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tcPr>
          <w:p w14:paraId="3D2D9F8C"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4,00</w:t>
            </w:r>
          </w:p>
        </w:tc>
        <w:tc>
          <w:tcPr>
            <w:tcW w:w="0" w:type="auto"/>
            <w:vAlign w:val="center"/>
          </w:tcPr>
          <w:p w14:paraId="1A4E8412" w14:textId="787CEA9E" w:rsidR="001E3C6D" w:rsidRPr="00347846" w:rsidRDefault="001E3C6D" w:rsidP="00372D1D">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00372D1D">
              <w:rPr>
                <w:rFonts w:cs="Arial"/>
                <w:sz w:val="18"/>
                <w:szCs w:val="18"/>
                <w:lang w:eastAsia="sl-SI"/>
              </w:rPr>
              <w:t>4</w:t>
            </w:r>
            <w:r w:rsidRPr="00347846">
              <w:rPr>
                <w:rFonts w:cs="Arial"/>
                <w:sz w:val="18"/>
                <w:szCs w:val="18"/>
                <w:lang w:eastAsia="sl-SI"/>
              </w:rPr>
              <w:t>,00</w:t>
            </w:r>
          </w:p>
        </w:tc>
        <w:tc>
          <w:tcPr>
            <w:tcW w:w="0" w:type="auto"/>
            <w:vAlign w:val="center"/>
          </w:tcPr>
          <w:p w14:paraId="512D6195"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5057010"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CA8F4F9"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8CAC229"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587603B" w14:textId="0A390189"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3,00</w:t>
            </w:r>
          </w:p>
        </w:tc>
        <w:tc>
          <w:tcPr>
            <w:tcW w:w="0" w:type="auto"/>
            <w:vAlign w:val="center"/>
          </w:tcPr>
          <w:p w14:paraId="1583A043" w14:textId="172F6352"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75A7E23C" w14:textId="33258880" w:rsidR="001E3C6D" w:rsidRPr="00347846"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2,00</w:t>
            </w:r>
          </w:p>
        </w:tc>
        <w:tc>
          <w:tcPr>
            <w:tcW w:w="0" w:type="auto"/>
            <w:vAlign w:val="center"/>
          </w:tcPr>
          <w:p w14:paraId="449F04F8" w14:textId="7B5673F0" w:rsidR="001E3C6D" w:rsidRPr="00347846"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2,00</w:t>
            </w:r>
          </w:p>
        </w:tc>
        <w:tc>
          <w:tcPr>
            <w:tcW w:w="0" w:type="auto"/>
            <w:vAlign w:val="center"/>
          </w:tcPr>
          <w:p w14:paraId="238E6A99" w14:textId="30408176" w:rsidR="001E3C6D" w:rsidRPr="0034784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1,00</w:t>
            </w:r>
          </w:p>
        </w:tc>
        <w:tc>
          <w:tcPr>
            <w:tcW w:w="0" w:type="auto"/>
            <w:vAlign w:val="center"/>
          </w:tcPr>
          <w:p w14:paraId="299C3485" w14:textId="49FE0CE0"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89789FC" w14:textId="57AE2592" w:rsidR="001E3C6D" w:rsidRPr="0034784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9</w:t>
            </w:r>
            <w:r w:rsidRPr="00347846">
              <w:rPr>
                <w:rFonts w:cs="Arial"/>
                <w:sz w:val="18"/>
                <w:szCs w:val="18"/>
                <w:lang w:eastAsia="sl-SI"/>
              </w:rPr>
              <w:t>,00</w:t>
            </w:r>
          </w:p>
        </w:tc>
      </w:tr>
    </w:tbl>
    <w:p w14:paraId="4D6ACE73" w14:textId="144F7C30" w:rsidR="00347846" w:rsidRDefault="00347846">
      <w:pPr>
        <w:spacing w:line="240" w:lineRule="auto"/>
        <w:rPr>
          <w:rFonts w:cs="Arial"/>
          <w:sz w:val="18"/>
          <w:szCs w:val="18"/>
          <w:lang w:eastAsia="sl-SI"/>
        </w:rPr>
      </w:pPr>
    </w:p>
    <w:p w14:paraId="44ABFBEC" w14:textId="122FC37A" w:rsidR="000947D5" w:rsidRPr="00347846" w:rsidRDefault="00FC6372" w:rsidP="008C22B1">
      <w:pPr>
        <w:spacing w:before="100" w:beforeAutospacing="1" w:after="100" w:afterAutospacing="1" w:line="240" w:lineRule="auto"/>
        <w:jc w:val="both"/>
        <w:rPr>
          <w:rFonts w:cs="Arial"/>
          <w:szCs w:val="20"/>
          <w:lang w:eastAsia="sl-SI"/>
        </w:rPr>
      </w:pPr>
      <w:r w:rsidRPr="00347846">
        <w:rPr>
          <w:rFonts w:cs="Arial"/>
          <w:sz w:val="18"/>
          <w:szCs w:val="18"/>
          <w:lang w:eastAsia="sl-SI"/>
        </w:rPr>
        <w:t xml:space="preserve">Prednostna naloga Unije: </w:t>
      </w:r>
      <w:r w:rsidRPr="00347846">
        <w:rPr>
          <w:rFonts w:cs="Arial"/>
          <w:b/>
          <w:sz w:val="18"/>
          <w:szCs w:val="18"/>
          <w:lang w:eastAsia="sl-SI"/>
        </w:rPr>
        <w:t>6 – Pospeševanje izvajanja celostne pomorske politike</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8"/>
        <w:gridCol w:w="3905"/>
        <w:gridCol w:w="4239"/>
        <w:gridCol w:w="1574"/>
        <w:gridCol w:w="845"/>
        <w:gridCol w:w="1282"/>
        <w:gridCol w:w="421"/>
        <w:gridCol w:w="421"/>
        <w:gridCol w:w="421"/>
        <w:gridCol w:w="421"/>
        <w:gridCol w:w="421"/>
        <w:gridCol w:w="421"/>
        <w:gridCol w:w="421"/>
        <w:gridCol w:w="421"/>
        <w:gridCol w:w="421"/>
        <w:gridCol w:w="421"/>
        <w:gridCol w:w="1063"/>
      </w:tblGrid>
      <w:tr w:rsidR="00150F44" w:rsidRPr="00BE3007" w14:paraId="493C88B3" w14:textId="77777777" w:rsidTr="00150F44">
        <w:trPr>
          <w:tblCellSpacing w:w="0" w:type="dxa"/>
        </w:trPr>
        <w:tc>
          <w:tcPr>
            <w:tcW w:w="0" w:type="auto"/>
            <w:gridSpan w:val="17"/>
            <w:shd w:val="clear" w:color="auto" w:fill="DBE5F1" w:themeFill="accent1" w:themeFillTint="33"/>
            <w:vAlign w:val="center"/>
            <w:hideMark/>
          </w:tcPr>
          <w:p w14:paraId="14EC5318"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Prednostna naloga Unije: </w:t>
            </w:r>
            <w:r w:rsidRPr="00347846">
              <w:rPr>
                <w:rFonts w:cs="Arial"/>
                <w:b/>
                <w:sz w:val="18"/>
                <w:szCs w:val="18"/>
                <w:lang w:eastAsia="sl-SI"/>
              </w:rPr>
              <w:t>6 – Pospeševanje izvajanja celostne pomorske politike</w:t>
            </w:r>
          </w:p>
        </w:tc>
      </w:tr>
      <w:tr w:rsidR="00150F44" w:rsidRPr="00BE3007" w14:paraId="04959FC2" w14:textId="77777777" w:rsidTr="00150F44">
        <w:trPr>
          <w:tblCellSpacing w:w="0" w:type="dxa"/>
        </w:trPr>
        <w:tc>
          <w:tcPr>
            <w:tcW w:w="0" w:type="auto"/>
            <w:gridSpan w:val="17"/>
            <w:shd w:val="clear" w:color="auto" w:fill="DBE5F1" w:themeFill="accent1" w:themeFillTint="33"/>
            <w:vAlign w:val="center"/>
            <w:hideMark/>
          </w:tcPr>
          <w:p w14:paraId="325511B8"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 xml:space="preserve">Posebni cilj: </w:t>
            </w:r>
            <w:r w:rsidRPr="00347846">
              <w:rPr>
                <w:rFonts w:cs="Arial"/>
                <w:b/>
                <w:sz w:val="18"/>
                <w:szCs w:val="18"/>
                <w:lang w:eastAsia="sl-SI"/>
              </w:rPr>
              <w:t>1– Razvoj in izvajanje celostne pomorske politike</w:t>
            </w:r>
          </w:p>
        </w:tc>
      </w:tr>
      <w:tr w:rsidR="00150F44" w:rsidRPr="00347846" w14:paraId="2191BF39" w14:textId="77777777" w:rsidTr="00150F44">
        <w:trPr>
          <w:tblCellSpacing w:w="0" w:type="dxa"/>
        </w:trPr>
        <w:tc>
          <w:tcPr>
            <w:tcW w:w="0" w:type="auto"/>
            <w:vMerge w:val="restart"/>
            <w:shd w:val="clear" w:color="auto" w:fill="DBE5F1" w:themeFill="accent1" w:themeFillTint="33"/>
            <w:vAlign w:val="center"/>
            <w:hideMark/>
          </w:tcPr>
          <w:p w14:paraId="7B1E75C4"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Izbrani ustrezni ukrepi</w:t>
            </w:r>
          </w:p>
        </w:tc>
        <w:tc>
          <w:tcPr>
            <w:tcW w:w="0" w:type="auto"/>
            <w:vMerge w:val="restart"/>
            <w:vAlign w:val="center"/>
            <w:hideMark/>
          </w:tcPr>
          <w:p w14:paraId="5A98EB6B"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w:t>
            </w:r>
          </w:p>
        </w:tc>
        <w:tc>
          <w:tcPr>
            <w:tcW w:w="0" w:type="auto"/>
            <w:gridSpan w:val="14"/>
            <w:vAlign w:val="center"/>
            <w:hideMark/>
          </w:tcPr>
          <w:p w14:paraId="378C5498"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Kazalniki učinka</w:t>
            </w:r>
          </w:p>
        </w:tc>
        <w:tc>
          <w:tcPr>
            <w:tcW w:w="0" w:type="auto"/>
            <w:vMerge w:val="restart"/>
            <w:vAlign w:val="center"/>
            <w:hideMark/>
          </w:tcPr>
          <w:p w14:paraId="1D961434"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Skupna vrednost</w:t>
            </w:r>
          </w:p>
        </w:tc>
      </w:tr>
      <w:tr w:rsidR="00150F44" w:rsidRPr="00347846" w14:paraId="0DD196E7" w14:textId="77777777" w:rsidTr="00150F44">
        <w:trPr>
          <w:tblCellSpacing w:w="0" w:type="dxa"/>
        </w:trPr>
        <w:tc>
          <w:tcPr>
            <w:tcW w:w="0" w:type="auto"/>
            <w:vMerge/>
            <w:shd w:val="clear" w:color="auto" w:fill="DBE5F1" w:themeFill="accent1" w:themeFillTint="33"/>
            <w:vAlign w:val="center"/>
            <w:hideMark/>
          </w:tcPr>
          <w:p w14:paraId="6F61A740" w14:textId="77777777" w:rsidR="00150F44" w:rsidRPr="00347846" w:rsidRDefault="00150F44" w:rsidP="00150F44">
            <w:pPr>
              <w:spacing w:line="240" w:lineRule="auto"/>
              <w:jc w:val="center"/>
              <w:rPr>
                <w:rFonts w:cs="Arial"/>
                <w:b/>
                <w:sz w:val="18"/>
                <w:szCs w:val="18"/>
                <w:lang w:eastAsia="sl-SI"/>
              </w:rPr>
            </w:pPr>
          </w:p>
        </w:tc>
        <w:tc>
          <w:tcPr>
            <w:tcW w:w="0" w:type="auto"/>
            <w:vMerge/>
            <w:vAlign w:val="center"/>
            <w:hideMark/>
          </w:tcPr>
          <w:p w14:paraId="105A2F46" w14:textId="77777777" w:rsidR="00150F44" w:rsidRPr="00347846" w:rsidRDefault="00150F44" w:rsidP="00150F44">
            <w:pPr>
              <w:spacing w:line="240" w:lineRule="auto"/>
              <w:jc w:val="center"/>
              <w:rPr>
                <w:rFonts w:cs="Arial"/>
                <w:sz w:val="18"/>
                <w:szCs w:val="18"/>
                <w:lang w:eastAsia="sl-SI"/>
              </w:rPr>
            </w:pPr>
          </w:p>
        </w:tc>
        <w:tc>
          <w:tcPr>
            <w:tcW w:w="0" w:type="auto"/>
            <w:vAlign w:val="center"/>
            <w:hideMark/>
          </w:tcPr>
          <w:p w14:paraId="6ED44EFE"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Kazalnik</w:t>
            </w:r>
          </w:p>
        </w:tc>
        <w:tc>
          <w:tcPr>
            <w:tcW w:w="0" w:type="auto"/>
            <w:vAlign w:val="center"/>
            <w:hideMark/>
          </w:tcPr>
          <w:p w14:paraId="61E759D0"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Vključen v okvir uspešnosti</w:t>
            </w:r>
          </w:p>
        </w:tc>
        <w:tc>
          <w:tcPr>
            <w:tcW w:w="0" w:type="auto"/>
            <w:vAlign w:val="center"/>
            <w:hideMark/>
          </w:tcPr>
          <w:p w14:paraId="036D5E01"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Mejnik (2018)</w:t>
            </w:r>
          </w:p>
        </w:tc>
        <w:tc>
          <w:tcPr>
            <w:tcW w:w="0" w:type="auto"/>
            <w:vAlign w:val="center"/>
            <w:hideMark/>
          </w:tcPr>
          <w:p w14:paraId="15BBECE3"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Ciljna vrednost (2023)</w:t>
            </w:r>
          </w:p>
        </w:tc>
        <w:tc>
          <w:tcPr>
            <w:tcW w:w="0" w:type="auto"/>
            <w:vAlign w:val="center"/>
            <w:hideMark/>
          </w:tcPr>
          <w:p w14:paraId="657B6D7F"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2014</w:t>
            </w:r>
          </w:p>
        </w:tc>
        <w:tc>
          <w:tcPr>
            <w:tcW w:w="0" w:type="auto"/>
            <w:vAlign w:val="center"/>
            <w:hideMark/>
          </w:tcPr>
          <w:p w14:paraId="4B248158"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2015</w:t>
            </w:r>
          </w:p>
        </w:tc>
        <w:tc>
          <w:tcPr>
            <w:tcW w:w="0" w:type="auto"/>
            <w:vAlign w:val="center"/>
            <w:hideMark/>
          </w:tcPr>
          <w:p w14:paraId="5282EF80"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2016</w:t>
            </w:r>
          </w:p>
        </w:tc>
        <w:tc>
          <w:tcPr>
            <w:tcW w:w="0" w:type="auto"/>
            <w:vAlign w:val="center"/>
            <w:hideMark/>
          </w:tcPr>
          <w:p w14:paraId="042AD5E0"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2017</w:t>
            </w:r>
          </w:p>
        </w:tc>
        <w:tc>
          <w:tcPr>
            <w:tcW w:w="0" w:type="auto"/>
            <w:vAlign w:val="center"/>
            <w:hideMark/>
          </w:tcPr>
          <w:p w14:paraId="7A5B93B7"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2018</w:t>
            </w:r>
          </w:p>
        </w:tc>
        <w:tc>
          <w:tcPr>
            <w:tcW w:w="0" w:type="auto"/>
            <w:vAlign w:val="center"/>
            <w:hideMark/>
          </w:tcPr>
          <w:p w14:paraId="263ECD2A"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2019</w:t>
            </w:r>
          </w:p>
        </w:tc>
        <w:tc>
          <w:tcPr>
            <w:tcW w:w="0" w:type="auto"/>
            <w:vAlign w:val="center"/>
            <w:hideMark/>
          </w:tcPr>
          <w:p w14:paraId="52519D7F"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2020</w:t>
            </w:r>
          </w:p>
        </w:tc>
        <w:tc>
          <w:tcPr>
            <w:tcW w:w="0" w:type="auto"/>
            <w:vAlign w:val="center"/>
            <w:hideMark/>
          </w:tcPr>
          <w:p w14:paraId="2013F7CA"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2021</w:t>
            </w:r>
          </w:p>
        </w:tc>
        <w:tc>
          <w:tcPr>
            <w:tcW w:w="0" w:type="auto"/>
            <w:vAlign w:val="center"/>
            <w:hideMark/>
          </w:tcPr>
          <w:p w14:paraId="3915D461"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2022</w:t>
            </w:r>
          </w:p>
        </w:tc>
        <w:tc>
          <w:tcPr>
            <w:tcW w:w="0" w:type="auto"/>
            <w:vAlign w:val="center"/>
            <w:hideMark/>
          </w:tcPr>
          <w:p w14:paraId="15815878" w14:textId="77777777" w:rsidR="00150F44" w:rsidRPr="00347846" w:rsidRDefault="00150F44" w:rsidP="00150F44">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2023</w:t>
            </w:r>
          </w:p>
        </w:tc>
        <w:tc>
          <w:tcPr>
            <w:tcW w:w="0" w:type="auto"/>
            <w:vMerge/>
            <w:vAlign w:val="center"/>
            <w:hideMark/>
          </w:tcPr>
          <w:p w14:paraId="1E2BB529" w14:textId="77777777" w:rsidR="00150F44" w:rsidRPr="00347846" w:rsidRDefault="00150F44" w:rsidP="00150F44">
            <w:pPr>
              <w:spacing w:line="240" w:lineRule="auto"/>
              <w:jc w:val="center"/>
              <w:rPr>
                <w:rFonts w:cs="Arial"/>
                <w:sz w:val="18"/>
                <w:szCs w:val="18"/>
                <w:lang w:eastAsia="sl-SI"/>
              </w:rPr>
            </w:pPr>
          </w:p>
        </w:tc>
      </w:tr>
      <w:tr w:rsidR="001E3C6D" w:rsidRPr="00347846" w14:paraId="5DAD1CE8" w14:textId="77777777" w:rsidTr="00150F44">
        <w:trPr>
          <w:trHeight w:val="1306"/>
          <w:tblCellSpacing w:w="0" w:type="dxa"/>
        </w:trPr>
        <w:tc>
          <w:tcPr>
            <w:tcW w:w="0" w:type="auto"/>
            <w:shd w:val="clear" w:color="auto" w:fill="DBE5F1" w:themeFill="accent1" w:themeFillTint="33"/>
            <w:vAlign w:val="center"/>
          </w:tcPr>
          <w:p w14:paraId="3C96C774"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Celostni  pomorski nadzor</w:t>
            </w:r>
          </w:p>
        </w:tc>
        <w:tc>
          <w:tcPr>
            <w:tcW w:w="0" w:type="auto"/>
            <w:vMerge w:val="restart"/>
            <w:vAlign w:val="center"/>
          </w:tcPr>
          <w:p w14:paraId="7F6E751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Tematski cilj 6: Ohranjanje in varstvo okolja ter spodbujanje učinkovite rabe virov</w:t>
            </w:r>
          </w:p>
        </w:tc>
        <w:tc>
          <w:tcPr>
            <w:tcW w:w="0" w:type="auto"/>
            <w:vAlign w:val="center"/>
          </w:tcPr>
          <w:p w14:paraId="4B8E1BC4"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6.1 Celostni pomorski nadzor</w:t>
            </w:r>
          </w:p>
        </w:tc>
        <w:tc>
          <w:tcPr>
            <w:tcW w:w="0" w:type="auto"/>
            <w:vAlign w:val="center"/>
          </w:tcPr>
          <w:p w14:paraId="25CBFB28"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1D6EF5EA"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44DCD75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2,00</w:t>
            </w:r>
          </w:p>
        </w:tc>
        <w:tc>
          <w:tcPr>
            <w:tcW w:w="0" w:type="auto"/>
            <w:vAlign w:val="center"/>
          </w:tcPr>
          <w:p w14:paraId="673D18F0"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DF29936"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4EEC8748"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30EA6C0" w14:textId="0B9BD8FD" w:rsidR="001E3C6D" w:rsidRPr="0034784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44200C89" w14:textId="74E023C5"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1C8DB61E" w14:textId="41B40326"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03906848" w14:textId="55C92FCE"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1,00</w:t>
            </w:r>
          </w:p>
        </w:tc>
        <w:tc>
          <w:tcPr>
            <w:tcW w:w="0" w:type="auto"/>
            <w:vAlign w:val="center"/>
          </w:tcPr>
          <w:p w14:paraId="55FD3B4A" w14:textId="5929AD38" w:rsidR="001E3C6D" w:rsidRPr="00F44EB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ED87B5E" w14:textId="3BAE2B08" w:rsidR="001E3C6D" w:rsidRPr="00BF6F12"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0201BE29" w14:textId="745829F8" w:rsidR="001E3C6D" w:rsidRPr="008C32E8"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17E8EBDC" w14:textId="223BD99D" w:rsidR="001E3C6D" w:rsidRPr="00F44EB6"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2,00</w:t>
            </w:r>
          </w:p>
        </w:tc>
      </w:tr>
      <w:tr w:rsidR="001E3C6D" w:rsidRPr="00347846" w14:paraId="652087FE" w14:textId="77777777" w:rsidTr="00150F44">
        <w:trPr>
          <w:trHeight w:val="1306"/>
          <w:tblCellSpacing w:w="0" w:type="dxa"/>
        </w:trPr>
        <w:tc>
          <w:tcPr>
            <w:tcW w:w="0" w:type="auto"/>
            <w:shd w:val="clear" w:color="auto" w:fill="DBE5F1" w:themeFill="accent1" w:themeFillTint="33"/>
            <w:vAlign w:val="center"/>
          </w:tcPr>
          <w:p w14:paraId="553AD3C9"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t>Spodbujanje varovanja morskega okolja in trajnostne rabe morskih virov</w:t>
            </w:r>
          </w:p>
        </w:tc>
        <w:tc>
          <w:tcPr>
            <w:tcW w:w="0" w:type="auto"/>
            <w:vMerge/>
            <w:vAlign w:val="center"/>
          </w:tcPr>
          <w:p w14:paraId="4CDBA840" w14:textId="77777777" w:rsidR="001E3C6D" w:rsidRPr="00347846" w:rsidRDefault="001E3C6D" w:rsidP="001E3C6D">
            <w:pPr>
              <w:spacing w:before="100" w:beforeAutospacing="1" w:after="100" w:afterAutospacing="1" w:line="240" w:lineRule="auto"/>
              <w:jc w:val="center"/>
              <w:rPr>
                <w:rFonts w:cs="Arial"/>
                <w:sz w:val="18"/>
                <w:szCs w:val="18"/>
                <w:lang w:eastAsia="sl-SI"/>
              </w:rPr>
            </w:pPr>
          </w:p>
        </w:tc>
        <w:tc>
          <w:tcPr>
            <w:tcW w:w="0" w:type="auto"/>
            <w:vAlign w:val="center"/>
          </w:tcPr>
          <w:p w14:paraId="21D27E1D"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6.2 Spodbujanje varstva morskega okolja ter trajnostna uporaba morskih in obalnih virov</w:t>
            </w:r>
          </w:p>
        </w:tc>
        <w:tc>
          <w:tcPr>
            <w:tcW w:w="0" w:type="auto"/>
            <w:vAlign w:val="center"/>
          </w:tcPr>
          <w:p w14:paraId="233CD05D"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6F12519B"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ne</w:t>
            </w:r>
          </w:p>
        </w:tc>
        <w:tc>
          <w:tcPr>
            <w:tcW w:w="0" w:type="auto"/>
            <w:vAlign w:val="center"/>
          </w:tcPr>
          <w:p w14:paraId="2CD18EA3"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2,00</w:t>
            </w:r>
          </w:p>
        </w:tc>
        <w:tc>
          <w:tcPr>
            <w:tcW w:w="0" w:type="auto"/>
            <w:vAlign w:val="center"/>
          </w:tcPr>
          <w:p w14:paraId="7E59C945"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58B55E6"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D6B3FE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767E8715" w14:textId="6D182576" w:rsidR="001E3C6D" w:rsidRPr="0034784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6F11237E" w14:textId="5262205E"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1,00</w:t>
            </w:r>
          </w:p>
        </w:tc>
        <w:tc>
          <w:tcPr>
            <w:tcW w:w="0" w:type="auto"/>
            <w:vAlign w:val="center"/>
          </w:tcPr>
          <w:p w14:paraId="7F8B8424" w14:textId="7F248670"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1,00</w:t>
            </w:r>
          </w:p>
        </w:tc>
        <w:tc>
          <w:tcPr>
            <w:tcW w:w="0" w:type="auto"/>
            <w:vAlign w:val="center"/>
          </w:tcPr>
          <w:p w14:paraId="26596486" w14:textId="1980A3C5"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4E721D81" w14:textId="5BFA26C2" w:rsidR="001E3C6D" w:rsidRPr="00F44EB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0AE2B9E1" w14:textId="420DA914" w:rsidR="001E3C6D" w:rsidRPr="00BF6F12"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701A250" w14:textId="7B217B59" w:rsidR="001E3C6D" w:rsidRPr="008C32E8"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4BCAC08" w14:textId="42280C04" w:rsidR="001E3C6D" w:rsidRPr="00F44EB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4</w:t>
            </w:r>
            <w:r w:rsidRPr="00ED3B71">
              <w:rPr>
                <w:rFonts w:cs="Arial"/>
                <w:sz w:val="18"/>
                <w:szCs w:val="18"/>
                <w:lang w:eastAsia="sl-SI"/>
              </w:rPr>
              <w:t>,00</w:t>
            </w:r>
          </w:p>
        </w:tc>
      </w:tr>
      <w:tr w:rsidR="001E3C6D" w:rsidRPr="00347846" w14:paraId="7BF15BA2" w14:textId="77777777" w:rsidTr="00150F44">
        <w:trPr>
          <w:trHeight w:val="1306"/>
          <w:tblCellSpacing w:w="0" w:type="dxa"/>
        </w:trPr>
        <w:tc>
          <w:tcPr>
            <w:tcW w:w="0" w:type="auto"/>
            <w:shd w:val="clear" w:color="auto" w:fill="DBE5F1" w:themeFill="accent1" w:themeFillTint="33"/>
            <w:vAlign w:val="center"/>
          </w:tcPr>
          <w:p w14:paraId="2C0E1A5A" w14:textId="77777777" w:rsidR="001E3C6D" w:rsidRPr="00347846" w:rsidRDefault="001E3C6D" w:rsidP="001E3C6D">
            <w:pPr>
              <w:spacing w:before="100" w:beforeAutospacing="1" w:after="100" w:afterAutospacing="1" w:line="240" w:lineRule="auto"/>
              <w:jc w:val="center"/>
              <w:rPr>
                <w:rFonts w:cs="Arial"/>
                <w:b/>
                <w:sz w:val="18"/>
                <w:szCs w:val="18"/>
                <w:lang w:eastAsia="sl-SI"/>
              </w:rPr>
            </w:pPr>
            <w:r w:rsidRPr="00347846">
              <w:rPr>
                <w:rFonts w:cs="Arial"/>
                <w:b/>
                <w:sz w:val="18"/>
                <w:szCs w:val="18"/>
                <w:lang w:eastAsia="sl-SI"/>
              </w:rPr>
              <w:lastRenderedPageBreak/>
              <w:t>Izboljšanje znanja o stanju morskega okolja</w:t>
            </w:r>
          </w:p>
        </w:tc>
        <w:tc>
          <w:tcPr>
            <w:tcW w:w="0" w:type="auto"/>
            <w:vMerge/>
            <w:vAlign w:val="center"/>
          </w:tcPr>
          <w:p w14:paraId="3415CAEF" w14:textId="77777777" w:rsidR="001E3C6D" w:rsidRPr="00347846" w:rsidRDefault="001E3C6D" w:rsidP="001E3C6D">
            <w:pPr>
              <w:spacing w:before="100" w:beforeAutospacing="1" w:after="100" w:afterAutospacing="1" w:line="240" w:lineRule="auto"/>
              <w:jc w:val="center"/>
              <w:rPr>
                <w:rFonts w:cs="Arial"/>
                <w:sz w:val="18"/>
                <w:szCs w:val="18"/>
                <w:lang w:eastAsia="sl-SI"/>
              </w:rPr>
            </w:pPr>
          </w:p>
        </w:tc>
        <w:tc>
          <w:tcPr>
            <w:tcW w:w="0" w:type="auto"/>
            <w:vAlign w:val="center"/>
          </w:tcPr>
          <w:p w14:paraId="4316FD4E"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6.2 Spodbujanje varstva morskega okolja ter trajnostna uporaba morskih in obalnih virov</w:t>
            </w:r>
          </w:p>
        </w:tc>
        <w:tc>
          <w:tcPr>
            <w:tcW w:w="0" w:type="auto"/>
            <w:vAlign w:val="center"/>
          </w:tcPr>
          <w:p w14:paraId="640061F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da</w:t>
            </w:r>
          </w:p>
        </w:tc>
        <w:tc>
          <w:tcPr>
            <w:tcW w:w="0" w:type="auto"/>
            <w:vAlign w:val="center"/>
          </w:tcPr>
          <w:p w14:paraId="7DBA34C3"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6B87115A" w14:textId="2E69AFD8"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1,00</w:t>
            </w:r>
          </w:p>
        </w:tc>
        <w:tc>
          <w:tcPr>
            <w:tcW w:w="0" w:type="auto"/>
            <w:vAlign w:val="center"/>
          </w:tcPr>
          <w:p w14:paraId="37B194EB"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32AAD284"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E5ACEF1" w14:textId="77777777" w:rsidR="001E3C6D" w:rsidRPr="00347846"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5CC1EE35" w14:textId="5D7396A7" w:rsidR="001E3C6D" w:rsidRPr="0034784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1</w:t>
            </w:r>
            <w:r w:rsidRPr="00347846">
              <w:rPr>
                <w:rFonts w:cs="Arial"/>
                <w:sz w:val="18"/>
                <w:szCs w:val="18"/>
                <w:lang w:eastAsia="sl-SI"/>
              </w:rPr>
              <w:t>,00</w:t>
            </w:r>
          </w:p>
        </w:tc>
        <w:tc>
          <w:tcPr>
            <w:tcW w:w="0" w:type="auto"/>
            <w:vAlign w:val="center"/>
          </w:tcPr>
          <w:p w14:paraId="16DC4E5C" w14:textId="36676926"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1CB6D081" w14:textId="2E4FAD31"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0,00</w:t>
            </w:r>
          </w:p>
        </w:tc>
        <w:tc>
          <w:tcPr>
            <w:tcW w:w="0" w:type="auto"/>
            <w:vAlign w:val="center"/>
          </w:tcPr>
          <w:p w14:paraId="2C69975E" w14:textId="3839A089" w:rsidR="001E3C6D" w:rsidRPr="00ED3B71" w:rsidRDefault="001E3C6D" w:rsidP="001E3C6D">
            <w:pPr>
              <w:spacing w:before="100" w:beforeAutospacing="1" w:after="100" w:afterAutospacing="1" w:line="240" w:lineRule="auto"/>
              <w:jc w:val="center"/>
              <w:rPr>
                <w:rFonts w:cs="Arial"/>
                <w:sz w:val="18"/>
                <w:szCs w:val="18"/>
                <w:lang w:eastAsia="sl-SI"/>
              </w:rPr>
            </w:pPr>
            <w:r w:rsidRPr="00ED3B71">
              <w:rPr>
                <w:rFonts w:cs="Arial"/>
                <w:sz w:val="18"/>
                <w:szCs w:val="18"/>
                <w:lang w:eastAsia="sl-SI"/>
              </w:rPr>
              <w:t>1,00</w:t>
            </w:r>
          </w:p>
        </w:tc>
        <w:tc>
          <w:tcPr>
            <w:tcW w:w="0" w:type="auto"/>
            <w:vAlign w:val="center"/>
          </w:tcPr>
          <w:p w14:paraId="69E0B4F5" w14:textId="055F7D60" w:rsidR="001E3C6D" w:rsidRPr="00F44EB6" w:rsidRDefault="001E3C6D"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0</w:t>
            </w:r>
            <w:r w:rsidRPr="00347846">
              <w:rPr>
                <w:rFonts w:cs="Arial"/>
                <w:sz w:val="18"/>
                <w:szCs w:val="18"/>
                <w:lang w:eastAsia="sl-SI"/>
              </w:rPr>
              <w:t>,00</w:t>
            </w:r>
          </w:p>
        </w:tc>
        <w:tc>
          <w:tcPr>
            <w:tcW w:w="0" w:type="auto"/>
            <w:vAlign w:val="center"/>
          </w:tcPr>
          <w:p w14:paraId="6C8B039A" w14:textId="7E07E7B6" w:rsidR="001E3C6D" w:rsidRPr="00BF6F12"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2C161AAA" w14:textId="20706099" w:rsidR="001E3C6D" w:rsidRPr="008C32E8" w:rsidRDefault="001E3C6D" w:rsidP="001E3C6D">
            <w:pPr>
              <w:spacing w:before="100" w:beforeAutospacing="1" w:after="100" w:afterAutospacing="1" w:line="240" w:lineRule="auto"/>
              <w:jc w:val="center"/>
              <w:rPr>
                <w:rFonts w:cs="Arial"/>
                <w:sz w:val="18"/>
                <w:szCs w:val="18"/>
                <w:lang w:eastAsia="sl-SI"/>
              </w:rPr>
            </w:pPr>
            <w:r w:rsidRPr="00347846">
              <w:rPr>
                <w:rFonts w:cs="Arial"/>
                <w:sz w:val="18"/>
                <w:szCs w:val="18"/>
                <w:lang w:eastAsia="sl-SI"/>
              </w:rPr>
              <w:t>0,00</w:t>
            </w:r>
          </w:p>
        </w:tc>
        <w:tc>
          <w:tcPr>
            <w:tcW w:w="0" w:type="auto"/>
            <w:vAlign w:val="center"/>
          </w:tcPr>
          <w:p w14:paraId="6709BF00" w14:textId="6528FABF" w:rsidR="001E3C6D" w:rsidRPr="00F44EB6" w:rsidRDefault="00FE3978" w:rsidP="001E3C6D">
            <w:pPr>
              <w:spacing w:before="100" w:beforeAutospacing="1" w:after="100" w:afterAutospacing="1" w:line="240" w:lineRule="auto"/>
              <w:jc w:val="center"/>
              <w:rPr>
                <w:rFonts w:cs="Arial"/>
                <w:sz w:val="18"/>
                <w:szCs w:val="18"/>
                <w:lang w:eastAsia="sl-SI"/>
              </w:rPr>
            </w:pPr>
            <w:r>
              <w:rPr>
                <w:rFonts w:cs="Arial"/>
                <w:sz w:val="18"/>
                <w:szCs w:val="18"/>
                <w:lang w:eastAsia="sl-SI"/>
              </w:rPr>
              <w:t>2</w:t>
            </w:r>
            <w:r w:rsidR="001E3C6D" w:rsidRPr="00ED3B71">
              <w:rPr>
                <w:rFonts w:cs="Arial"/>
                <w:sz w:val="18"/>
                <w:szCs w:val="18"/>
                <w:lang w:eastAsia="sl-SI"/>
              </w:rPr>
              <w:t>,00</w:t>
            </w:r>
          </w:p>
        </w:tc>
      </w:tr>
    </w:tbl>
    <w:p w14:paraId="7555409F" w14:textId="77777777" w:rsidR="009C2A0A" w:rsidRPr="00347846" w:rsidRDefault="009C2A0A" w:rsidP="008C22B1">
      <w:pPr>
        <w:spacing w:before="100" w:beforeAutospacing="1" w:after="100" w:afterAutospacing="1" w:line="240" w:lineRule="auto"/>
        <w:jc w:val="both"/>
        <w:rPr>
          <w:rFonts w:cs="Arial"/>
          <w:szCs w:val="20"/>
          <w:lang w:eastAsia="sl-SI"/>
        </w:rPr>
      </w:pPr>
    </w:p>
    <w:p w14:paraId="629D0DD1" w14:textId="03DD8396" w:rsidR="009C2A0A" w:rsidRDefault="009C2A0A" w:rsidP="008C22B1">
      <w:pPr>
        <w:spacing w:before="100" w:beforeAutospacing="1" w:after="100" w:afterAutospacing="1" w:line="240" w:lineRule="auto"/>
        <w:jc w:val="both"/>
        <w:rPr>
          <w:rFonts w:cs="Arial"/>
          <w:szCs w:val="20"/>
          <w:lang w:eastAsia="sl-SI"/>
        </w:rPr>
      </w:pPr>
    </w:p>
    <w:p w14:paraId="640DC544" w14:textId="7576E8AB" w:rsidR="00CB057D" w:rsidRDefault="00CB057D" w:rsidP="008C22B1">
      <w:pPr>
        <w:spacing w:before="100" w:beforeAutospacing="1" w:after="100" w:afterAutospacing="1" w:line="240" w:lineRule="auto"/>
        <w:jc w:val="both"/>
        <w:rPr>
          <w:rFonts w:cs="Arial"/>
          <w:szCs w:val="20"/>
          <w:lang w:eastAsia="sl-SI"/>
        </w:rPr>
      </w:pPr>
    </w:p>
    <w:p w14:paraId="6DC8E805" w14:textId="0DFEC432" w:rsidR="00CB057D" w:rsidRDefault="00CB057D" w:rsidP="008C22B1">
      <w:pPr>
        <w:spacing w:before="100" w:beforeAutospacing="1" w:after="100" w:afterAutospacing="1" w:line="240" w:lineRule="auto"/>
        <w:jc w:val="both"/>
        <w:rPr>
          <w:rFonts w:cs="Arial"/>
          <w:szCs w:val="20"/>
          <w:lang w:eastAsia="sl-SI"/>
        </w:rPr>
      </w:pPr>
    </w:p>
    <w:p w14:paraId="01B9693E" w14:textId="70380C9B" w:rsidR="00CB057D" w:rsidRDefault="00CB057D" w:rsidP="008C22B1">
      <w:pPr>
        <w:spacing w:before="100" w:beforeAutospacing="1" w:after="100" w:afterAutospacing="1" w:line="240" w:lineRule="auto"/>
        <w:jc w:val="both"/>
        <w:rPr>
          <w:rFonts w:cs="Arial"/>
          <w:szCs w:val="20"/>
          <w:lang w:eastAsia="sl-SI"/>
        </w:rPr>
      </w:pPr>
    </w:p>
    <w:p w14:paraId="314877DE" w14:textId="77777777" w:rsidR="00CB057D" w:rsidRPr="00347846" w:rsidRDefault="00CB057D" w:rsidP="008C22B1">
      <w:pPr>
        <w:spacing w:before="100" w:beforeAutospacing="1" w:after="100" w:afterAutospacing="1" w:line="240" w:lineRule="auto"/>
        <w:jc w:val="both"/>
        <w:rPr>
          <w:rFonts w:cs="Arial"/>
          <w:szCs w:val="20"/>
          <w:lang w:eastAsia="sl-SI"/>
        </w:rPr>
      </w:pPr>
    </w:p>
    <w:p w14:paraId="3E280715" w14:textId="77777777" w:rsidR="009C2A0A" w:rsidRPr="00347846" w:rsidRDefault="009C2A0A" w:rsidP="008C22B1">
      <w:pPr>
        <w:spacing w:before="100" w:beforeAutospacing="1" w:after="100" w:afterAutospacing="1" w:line="240" w:lineRule="auto"/>
        <w:jc w:val="both"/>
        <w:rPr>
          <w:rFonts w:cs="Arial"/>
          <w:szCs w:val="20"/>
          <w:lang w:eastAsia="sl-SI"/>
        </w:rPr>
      </w:pPr>
    </w:p>
    <w:p w14:paraId="20A489A5" w14:textId="21EDB3A5" w:rsidR="009C2A0A" w:rsidRDefault="009C2A0A" w:rsidP="008C22B1">
      <w:pPr>
        <w:spacing w:before="100" w:beforeAutospacing="1" w:after="100" w:afterAutospacing="1" w:line="240" w:lineRule="auto"/>
        <w:jc w:val="both"/>
        <w:rPr>
          <w:rFonts w:cs="Arial"/>
          <w:szCs w:val="20"/>
          <w:lang w:eastAsia="sl-SI"/>
        </w:rPr>
      </w:pPr>
    </w:p>
    <w:p w14:paraId="37118D38" w14:textId="2ABE7BD9" w:rsidR="00330FEC" w:rsidRDefault="00330FEC" w:rsidP="008C22B1">
      <w:pPr>
        <w:spacing w:before="100" w:beforeAutospacing="1" w:after="100" w:afterAutospacing="1" w:line="240" w:lineRule="auto"/>
        <w:jc w:val="both"/>
        <w:rPr>
          <w:rFonts w:cs="Arial"/>
          <w:szCs w:val="20"/>
          <w:lang w:eastAsia="sl-SI"/>
        </w:rPr>
      </w:pPr>
    </w:p>
    <w:p w14:paraId="68A2092C" w14:textId="6523AC25" w:rsidR="00330FEC" w:rsidRDefault="00330FEC" w:rsidP="008C22B1">
      <w:pPr>
        <w:spacing w:before="100" w:beforeAutospacing="1" w:after="100" w:afterAutospacing="1" w:line="240" w:lineRule="auto"/>
        <w:jc w:val="both"/>
        <w:rPr>
          <w:rFonts w:cs="Arial"/>
          <w:szCs w:val="20"/>
          <w:lang w:eastAsia="sl-SI"/>
        </w:rPr>
      </w:pPr>
    </w:p>
    <w:p w14:paraId="248FFECE" w14:textId="0F203B6A" w:rsidR="00330FEC" w:rsidRDefault="00330FEC" w:rsidP="008C22B1">
      <w:pPr>
        <w:spacing w:before="100" w:beforeAutospacing="1" w:after="100" w:afterAutospacing="1" w:line="240" w:lineRule="auto"/>
        <w:jc w:val="both"/>
        <w:rPr>
          <w:rFonts w:cs="Arial"/>
          <w:szCs w:val="20"/>
          <w:lang w:eastAsia="sl-SI"/>
        </w:rPr>
      </w:pPr>
    </w:p>
    <w:p w14:paraId="62940F9F" w14:textId="784521F8" w:rsidR="00330FEC" w:rsidRDefault="00330FEC" w:rsidP="008C22B1">
      <w:pPr>
        <w:spacing w:before="100" w:beforeAutospacing="1" w:after="100" w:afterAutospacing="1" w:line="240" w:lineRule="auto"/>
        <w:jc w:val="both"/>
        <w:rPr>
          <w:rFonts w:cs="Arial"/>
          <w:szCs w:val="20"/>
          <w:lang w:eastAsia="sl-SI"/>
        </w:rPr>
      </w:pPr>
    </w:p>
    <w:p w14:paraId="0F352188" w14:textId="28003204" w:rsidR="00330FEC" w:rsidRDefault="00330FEC" w:rsidP="008C22B1">
      <w:pPr>
        <w:spacing w:before="100" w:beforeAutospacing="1" w:after="100" w:afterAutospacing="1" w:line="240" w:lineRule="auto"/>
        <w:jc w:val="both"/>
        <w:rPr>
          <w:rFonts w:cs="Arial"/>
          <w:szCs w:val="20"/>
          <w:lang w:eastAsia="sl-SI"/>
        </w:rPr>
      </w:pPr>
    </w:p>
    <w:p w14:paraId="2A8B78E1" w14:textId="5B4CD4B6" w:rsidR="00330FEC" w:rsidRDefault="00330FEC" w:rsidP="008C22B1">
      <w:pPr>
        <w:spacing w:before="100" w:beforeAutospacing="1" w:after="100" w:afterAutospacing="1" w:line="240" w:lineRule="auto"/>
        <w:jc w:val="both"/>
        <w:rPr>
          <w:rFonts w:cs="Arial"/>
          <w:szCs w:val="20"/>
          <w:lang w:eastAsia="sl-SI"/>
        </w:rPr>
      </w:pPr>
    </w:p>
    <w:p w14:paraId="2D8928D4" w14:textId="5210833C" w:rsidR="00330FEC" w:rsidRDefault="00330FEC" w:rsidP="008C22B1">
      <w:pPr>
        <w:spacing w:before="100" w:beforeAutospacing="1" w:after="100" w:afterAutospacing="1" w:line="240" w:lineRule="auto"/>
        <w:jc w:val="both"/>
        <w:rPr>
          <w:rFonts w:cs="Arial"/>
          <w:szCs w:val="20"/>
          <w:lang w:eastAsia="sl-SI"/>
        </w:rPr>
      </w:pPr>
    </w:p>
    <w:p w14:paraId="5E8788EF" w14:textId="6F34BD4B" w:rsidR="00330FEC" w:rsidRDefault="00330FEC" w:rsidP="008C22B1">
      <w:pPr>
        <w:spacing w:before="100" w:beforeAutospacing="1" w:after="100" w:afterAutospacing="1" w:line="240" w:lineRule="auto"/>
        <w:jc w:val="both"/>
        <w:rPr>
          <w:rFonts w:cs="Arial"/>
          <w:szCs w:val="20"/>
          <w:lang w:eastAsia="sl-SI"/>
        </w:rPr>
      </w:pPr>
    </w:p>
    <w:p w14:paraId="554ECEFF" w14:textId="55279256" w:rsidR="00330FEC" w:rsidRDefault="00330FEC" w:rsidP="008C22B1">
      <w:pPr>
        <w:spacing w:before="100" w:beforeAutospacing="1" w:after="100" w:afterAutospacing="1" w:line="240" w:lineRule="auto"/>
        <w:jc w:val="both"/>
        <w:rPr>
          <w:rFonts w:cs="Arial"/>
          <w:szCs w:val="20"/>
          <w:lang w:eastAsia="sl-SI"/>
        </w:rPr>
      </w:pPr>
    </w:p>
    <w:p w14:paraId="6A25C581" w14:textId="4CA88FCC" w:rsidR="00330FEC" w:rsidRDefault="00330FEC" w:rsidP="008C22B1">
      <w:pPr>
        <w:spacing w:before="100" w:beforeAutospacing="1" w:after="100" w:afterAutospacing="1" w:line="240" w:lineRule="auto"/>
        <w:jc w:val="both"/>
        <w:rPr>
          <w:rFonts w:cs="Arial"/>
          <w:szCs w:val="20"/>
          <w:lang w:eastAsia="sl-SI"/>
        </w:rPr>
      </w:pPr>
    </w:p>
    <w:p w14:paraId="79A17653" w14:textId="4DE03A0E" w:rsidR="00330FEC" w:rsidRDefault="00330FEC" w:rsidP="008C22B1">
      <w:pPr>
        <w:spacing w:before="100" w:beforeAutospacing="1" w:after="100" w:afterAutospacing="1" w:line="240" w:lineRule="auto"/>
        <w:jc w:val="both"/>
        <w:rPr>
          <w:rFonts w:cs="Arial"/>
          <w:szCs w:val="20"/>
          <w:lang w:eastAsia="sl-SI"/>
        </w:rPr>
      </w:pPr>
    </w:p>
    <w:p w14:paraId="2E20126A" w14:textId="77777777" w:rsidR="00330FEC" w:rsidRPr="00347846" w:rsidRDefault="00330FEC" w:rsidP="008C22B1">
      <w:pPr>
        <w:spacing w:before="100" w:beforeAutospacing="1" w:after="100" w:afterAutospacing="1" w:line="240" w:lineRule="auto"/>
        <w:jc w:val="both"/>
        <w:rPr>
          <w:rFonts w:cs="Arial"/>
          <w:szCs w:val="20"/>
          <w:lang w:eastAsia="sl-SI"/>
        </w:rPr>
      </w:pPr>
    </w:p>
    <w:p w14:paraId="634150B0" w14:textId="506C0154" w:rsidR="009C2A0A" w:rsidRDefault="009C2A0A" w:rsidP="008C22B1">
      <w:pPr>
        <w:spacing w:before="100" w:beforeAutospacing="1" w:after="100" w:afterAutospacing="1" w:line="240" w:lineRule="auto"/>
        <w:jc w:val="both"/>
        <w:rPr>
          <w:rFonts w:cs="Arial"/>
          <w:szCs w:val="20"/>
          <w:lang w:eastAsia="sl-SI"/>
        </w:rPr>
      </w:pPr>
    </w:p>
    <w:p w14:paraId="5A7BC70F" w14:textId="54F7D613" w:rsidR="005B24B8" w:rsidRDefault="005B24B8" w:rsidP="008C22B1">
      <w:pPr>
        <w:spacing w:before="100" w:beforeAutospacing="1" w:after="100" w:afterAutospacing="1" w:line="240" w:lineRule="auto"/>
        <w:jc w:val="both"/>
        <w:rPr>
          <w:rFonts w:cs="Arial"/>
          <w:szCs w:val="20"/>
          <w:lang w:eastAsia="sl-SI"/>
        </w:rPr>
      </w:pPr>
    </w:p>
    <w:p w14:paraId="42DC8965" w14:textId="77777777" w:rsidR="005B24B8" w:rsidRPr="00347846" w:rsidRDefault="005B24B8" w:rsidP="008C22B1">
      <w:pPr>
        <w:spacing w:before="100" w:beforeAutospacing="1" w:after="100" w:afterAutospacing="1" w:line="240" w:lineRule="auto"/>
        <w:jc w:val="both"/>
        <w:rPr>
          <w:rFonts w:cs="Arial"/>
          <w:szCs w:val="20"/>
          <w:lang w:eastAsia="sl-SI"/>
        </w:rPr>
      </w:pPr>
    </w:p>
    <w:p w14:paraId="5BC1504B" w14:textId="77777777" w:rsidR="00681267" w:rsidRPr="00347846" w:rsidRDefault="00681267" w:rsidP="008C22B1">
      <w:pPr>
        <w:spacing w:before="100" w:beforeAutospacing="1" w:after="100" w:afterAutospacing="1" w:line="240" w:lineRule="auto"/>
        <w:jc w:val="both"/>
        <w:rPr>
          <w:rFonts w:cs="Arial"/>
          <w:b/>
          <w:szCs w:val="20"/>
          <w:lang w:eastAsia="sl-SI"/>
        </w:rPr>
      </w:pPr>
      <w:r w:rsidRPr="00347846">
        <w:rPr>
          <w:rFonts w:cs="Arial"/>
          <w:b/>
          <w:szCs w:val="20"/>
          <w:lang w:eastAsia="sl-SI"/>
        </w:rPr>
        <w:lastRenderedPageBreak/>
        <w:t>PREGLEDNICA 3</w:t>
      </w:r>
      <w:r w:rsidR="000477C4" w:rsidRPr="00347846">
        <w:rPr>
          <w:rFonts w:cs="Arial"/>
          <w:i/>
          <w:szCs w:val="20"/>
          <w:lang w:eastAsia="sl-SI"/>
        </w:rPr>
        <w:t xml:space="preserve"> Finančni kazalniki za ESPR (referenčna preglednica iz predloge OP 7.1)</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66"/>
        <w:gridCol w:w="1456"/>
        <w:gridCol w:w="1208"/>
        <w:gridCol w:w="1542"/>
        <w:gridCol w:w="465"/>
        <w:gridCol w:w="465"/>
        <w:gridCol w:w="465"/>
        <w:gridCol w:w="1099"/>
        <w:gridCol w:w="1188"/>
        <w:gridCol w:w="1021"/>
        <w:gridCol w:w="1188"/>
        <w:gridCol w:w="1188"/>
        <w:gridCol w:w="1188"/>
        <w:gridCol w:w="1188"/>
        <w:gridCol w:w="1339"/>
      </w:tblGrid>
      <w:tr w:rsidR="00BF1A43" w:rsidRPr="00347846" w14:paraId="52D9CC57" w14:textId="77777777" w:rsidTr="00B370A3">
        <w:trPr>
          <w:tblCellSpacing w:w="0" w:type="dxa"/>
        </w:trPr>
        <w:tc>
          <w:tcPr>
            <w:tcW w:w="0" w:type="auto"/>
            <w:vMerge w:val="restart"/>
            <w:shd w:val="clear" w:color="auto" w:fill="DBE5F1" w:themeFill="accent1" w:themeFillTint="33"/>
            <w:hideMark/>
          </w:tcPr>
          <w:p w14:paraId="22323DB7" w14:textId="77777777" w:rsidR="00681267" w:rsidRPr="00347846" w:rsidRDefault="00681267" w:rsidP="008C22B1">
            <w:pPr>
              <w:spacing w:before="100" w:beforeAutospacing="1" w:after="100" w:afterAutospacing="1" w:line="240" w:lineRule="auto"/>
              <w:jc w:val="both"/>
              <w:rPr>
                <w:rFonts w:cs="Arial"/>
                <w:b/>
                <w:szCs w:val="20"/>
                <w:lang w:eastAsia="sl-SI"/>
              </w:rPr>
            </w:pPr>
            <w:r w:rsidRPr="00347846">
              <w:rPr>
                <w:rFonts w:cs="Arial"/>
                <w:b/>
                <w:szCs w:val="20"/>
                <w:lang w:eastAsia="sl-SI"/>
              </w:rPr>
              <w:t xml:space="preserve">Prednostna naloga Unije </w:t>
            </w:r>
          </w:p>
        </w:tc>
        <w:tc>
          <w:tcPr>
            <w:tcW w:w="0" w:type="auto"/>
            <w:gridSpan w:val="13"/>
            <w:hideMark/>
          </w:tcPr>
          <w:p w14:paraId="7C76619B"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Finančni kazalniki </w:t>
            </w:r>
          </w:p>
        </w:tc>
        <w:tc>
          <w:tcPr>
            <w:tcW w:w="0" w:type="auto"/>
            <w:vMerge w:val="restart"/>
            <w:hideMark/>
          </w:tcPr>
          <w:p w14:paraId="648B6620" w14:textId="77777777" w:rsidR="00681267" w:rsidRPr="00EE3FA5" w:rsidRDefault="00681267" w:rsidP="008C22B1">
            <w:pPr>
              <w:spacing w:before="100" w:beforeAutospacing="1" w:after="100" w:afterAutospacing="1" w:line="240" w:lineRule="auto"/>
              <w:jc w:val="both"/>
              <w:rPr>
                <w:rFonts w:cs="Arial"/>
                <w:szCs w:val="20"/>
                <w:lang w:eastAsia="sl-SI"/>
              </w:rPr>
            </w:pPr>
            <w:r w:rsidRPr="00EE3FA5">
              <w:rPr>
                <w:rFonts w:cs="Arial"/>
                <w:szCs w:val="20"/>
                <w:lang w:eastAsia="sl-SI"/>
              </w:rPr>
              <w:t xml:space="preserve">Skupna vrednost </w:t>
            </w:r>
          </w:p>
        </w:tc>
      </w:tr>
      <w:tr w:rsidR="00BF1A43" w:rsidRPr="00347846" w14:paraId="66367F99" w14:textId="77777777" w:rsidTr="00B370A3">
        <w:trPr>
          <w:tblCellSpacing w:w="0" w:type="dxa"/>
        </w:trPr>
        <w:tc>
          <w:tcPr>
            <w:tcW w:w="0" w:type="auto"/>
            <w:vMerge/>
            <w:shd w:val="clear" w:color="auto" w:fill="DBE5F1" w:themeFill="accent1" w:themeFillTint="33"/>
            <w:vAlign w:val="center"/>
            <w:hideMark/>
          </w:tcPr>
          <w:p w14:paraId="088102F8" w14:textId="77777777" w:rsidR="00681267" w:rsidRPr="00347846" w:rsidRDefault="00681267" w:rsidP="008C22B1">
            <w:pPr>
              <w:spacing w:line="240" w:lineRule="auto"/>
              <w:jc w:val="both"/>
              <w:rPr>
                <w:rFonts w:cs="Arial"/>
                <w:szCs w:val="20"/>
                <w:lang w:eastAsia="sl-SI"/>
              </w:rPr>
            </w:pPr>
          </w:p>
        </w:tc>
        <w:tc>
          <w:tcPr>
            <w:tcW w:w="0" w:type="auto"/>
            <w:hideMark/>
          </w:tcPr>
          <w:p w14:paraId="585BA402"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Kazalnik </w:t>
            </w:r>
          </w:p>
        </w:tc>
        <w:tc>
          <w:tcPr>
            <w:tcW w:w="0" w:type="auto"/>
            <w:hideMark/>
          </w:tcPr>
          <w:p w14:paraId="4EAFB83E"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Mejnik (2018) </w:t>
            </w:r>
          </w:p>
        </w:tc>
        <w:tc>
          <w:tcPr>
            <w:tcW w:w="0" w:type="auto"/>
            <w:hideMark/>
          </w:tcPr>
          <w:p w14:paraId="463C025B"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Ciljna vrednost (2023) </w:t>
            </w:r>
          </w:p>
        </w:tc>
        <w:tc>
          <w:tcPr>
            <w:tcW w:w="0" w:type="auto"/>
            <w:hideMark/>
          </w:tcPr>
          <w:p w14:paraId="0733431D"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2014 </w:t>
            </w:r>
          </w:p>
        </w:tc>
        <w:tc>
          <w:tcPr>
            <w:tcW w:w="0" w:type="auto"/>
            <w:hideMark/>
          </w:tcPr>
          <w:p w14:paraId="54A27225"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2015 </w:t>
            </w:r>
          </w:p>
        </w:tc>
        <w:tc>
          <w:tcPr>
            <w:tcW w:w="0" w:type="auto"/>
            <w:hideMark/>
          </w:tcPr>
          <w:p w14:paraId="7701E1A3"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2016 </w:t>
            </w:r>
          </w:p>
        </w:tc>
        <w:tc>
          <w:tcPr>
            <w:tcW w:w="0" w:type="auto"/>
            <w:hideMark/>
          </w:tcPr>
          <w:p w14:paraId="1E3A0F25"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2017 </w:t>
            </w:r>
          </w:p>
        </w:tc>
        <w:tc>
          <w:tcPr>
            <w:tcW w:w="0" w:type="auto"/>
            <w:hideMark/>
          </w:tcPr>
          <w:p w14:paraId="3463CBB2"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2018 </w:t>
            </w:r>
          </w:p>
        </w:tc>
        <w:tc>
          <w:tcPr>
            <w:tcW w:w="0" w:type="auto"/>
            <w:hideMark/>
          </w:tcPr>
          <w:p w14:paraId="738A298D"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2019 </w:t>
            </w:r>
          </w:p>
        </w:tc>
        <w:tc>
          <w:tcPr>
            <w:tcW w:w="0" w:type="auto"/>
            <w:hideMark/>
          </w:tcPr>
          <w:p w14:paraId="166907C7"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2020 </w:t>
            </w:r>
          </w:p>
        </w:tc>
        <w:tc>
          <w:tcPr>
            <w:tcW w:w="0" w:type="auto"/>
            <w:hideMark/>
          </w:tcPr>
          <w:p w14:paraId="565C1304"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2021 </w:t>
            </w:r>
          </w:p>
        </w:tc>
        <w:tc>
          <w:tcPr>
            <w:tcW w:w="0" w:type="auto"/>
            <w:hideMark/>
          </w:tcPr>
          <w:p w14:paraId="2552635C"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2022 </w:t>
            </w:r>
          </w:p>
        </w:tc>
        <w:tc>
          <w:tcPr>
            <w:tcW w:w="0" w:type="auto"/>
            <w:hideMark/>
          </w:tcPr>
          <w:p w14:paraId="64BA9145" w14:textId="77777777" w:rsidR="00681267" w:rsidRPr="00347846" w:rsidRDefault="00681267" w:rsidP="008C22B1">
            <w:pPr>
              <w:spacing w:before="100" w:beforeAutospacing="1" w:after="100" w:afterAutospacing="1" w:line="240" w:lineRule="auto"/>
              <w:jc w:val="both"/>
              <w:rPr>
                <w:rFonts w:cs="Arial"/>
                <w:szCs w:val="20"/>
                <w:lang w:eastAsia="sl-SI"/>
              </w:rPr>
            </w:pPr>
            <w:r w:rsidRPr="00347846">
              <w:rPr>
                <w:rFonts w:cs="Arial"/>
                <w:szCs w:val="20"/>
                <w:lang w:eastAsia="sl-SI"/>
              </w:rPr>
              <w:t xml:space="preserve">2023 </w:t>
            </w:r>
          </w:p>
        </w:tc>
        <w:tc>
          <w:tcPr>
            <w:tcW w:w="0" w:type="auto"/>
            <w:vMerge/>
            <w:vAlign w:val="center"/>
            <w:hideMark/>
          </w:tcPr>
          <w:p w14:paraId="6463DD87" w14:textId="77777777" w:rsidR="00681267" w:rsidRPr="00EE3FA5" w:rsidRDefault="00681267" w:rsidP="008C22B1">
            <w:pPr>
              <w:spacing w:line="240" w:lineRule="auto"/>
              <w:jc w:val="both"/>
              <w:rPr>
                <w:rFonts w:cs="Arial"/>
                <w:szCs w:val="20"/>
                <w:lang w:eastAsia="sl-SI"/>
              </w:rPr>
            </w:pPr>
          </w:p>
        </w:tc>
      </w:tr>
      <w:tr w:rsidR="00BF1A43" w:rsidRPr="00BF1A43" w14:paraId="080BE090" w14:textId="77777777" w:rsidTr="00FC3E2C">
        <w:trPr>
          <w:tblCellSpacing w:w="0" w:type="dxa"/>
        </w:trPr>
        <w:tc>
          <w:tcPr>
            <w:tcW w:w="0" w:type="auto"/>
            <w:shd w:val="clear" w:color="auto" w:fill="DBE5F1" w:themeFill="accent1" w:themeFillTint="33"/>
            <w:hideMark/>
          </w:tcPr>
          <w:p w14:paraId="53C9FE93" w14:textId="77777777" w:rsidR="00EC4C7A" w:rsidRPr="00347846" w:rsidRDefault="00EC4C7A" w:rsidP="008C22B1">
            <w:pPr>
              <w:spacing w:before="100" w:beforeAutospacing="1" w:after="100" w:afterAutospacing="1" w:line="240" w:lineRule="auto"/>
              <w:jc w:val="both"/>
              <w:rPr>
                <w:rFonts w:cs="Arial"/>
                <w:b/>
                <w:szCs w:val="20"/>
                <w:lang w:eastAsia="sl-SI"/>
              </w:rPr>
            </w:pPr>
            <w:r w:rsidRPr="00347846">
              <w:rPr>
                <w:rFonts w:cs="Arial"/>
                <w:b/>
                <w:szCs w:val="20"/>
                <w:lang w:eastAsia="sl-SI"/>
              </w:rPr>
              <w:t>Spodbujanje okoljsko trajnostnega, z viri gospodarnega, inovativnega, konkurenčnega in na znanju temelječega ribištva</w:t>
            </w:r>
          </w:p>
        </w:tc>
        <w:tc>
          <w:tcPr>
            <w:tcW w:w="0" w:type="auto"/>
            <w:hideMark/>
          </w:tcPr>
          <w:p w14:paraId="0738401F" w14:textId="77777777" w:rsidR="00EC4C7A" w:rsidRPr="00347846" w:rsidRDefault="00EC4C7A" w:rsidP="008C22B1">
            <w:pPr>
              <w:spacing w:before="100" w:beforeAutospacing="1" w:after="100" w:afterAutospacing="1" w:line="240" w:lineRule="auto"/>
              <w:jc w:val="both"/>
              <w:rPr>
                <w:rFonts w:cs="Arial"/>
                <w:szCs w:val="20"/>
                <w:lang w:eastAsia="sl-SI"/>
              </w:rPr>
            </w:pPr>
            <w:r w:rsidRPr="00347846">
              <w:rPr>
                <w:rFonts w:cs="Arial"/>
                <w:szCs w:val="20"/>
                <w:lang w:eastAsia="sl-SI"/>
              </w:rPr>
              <w:t>Finančni kazalnik (EUR)</w:t>
            </w:r>
          </w:p>
        </w:tc>
        <w:tc>
          <w:tcPr>
            <w:tcW w:w="0" w:type="auto"/>
          </w:tcPr>
          <w:p w14:paraId="14009C43" w14:textId="58C2C9A2" w:rsidR="00EC4C7A" w:rsidRPr="00347846" w:rsidRDefault="00EC4C7A" w:rsidP="003D41B8">
            <w:pPr>
              <w:snapToGrid w:val="0"/>
              <w:jc w:val="right"/>
              <w:rPr>
                <w:rFonts w:cs="Arial"/>
                <w:szCs w:val="20"/>
              </w:rPr>
            </w:pPr>
            <w:r w:rsidRPr="00347846">
              <w:rPr>
                <w:rFonts w:cs="Arial"/>
                <w:szCs w:val="20"/>
              </w:rPr>
              <w:t>587.333,00</w:t>
            </w:r>
          </w:p>
        </w:tc>
        <w:tc>
          <w:tcPr>
            <w:tcW w:w="0" w:type="auto"/>
          </w:tcPr>
          <w:p w14:paraId="76777640" w14:textId="4D8DB0FA" w:rsidR="00EC4C7A" w:rsidRPr="00347846" w:rsidRDefault="002E38C0" w:rsidP="003D41B8">
            <w:pPr>
              <w:snapToGrid w:val="0"/>
              <w:jc w:val="right"/>
              <w:rPr>
                <w:rFonts w:cs="Arial"/>
                <w:szCs w:val="20"/>
              </w:rPr>
            </w:pPr>
            <w:r w:rsidRPr="002E38C0">
              <w:rPr>
                <w:rFonts w:cs="Arial"/>
                <w:szCs w:val="20"/>
              </w:rPr>
              <w:t xml:space="preserve">5.611.627,00 </w:t>
            </w:r>
          </w:p>
        </w:tc>
        <w:tc>
          <w:tcPr>
            <w:tcW w:w="0" w:type="auto"/>
          </w:tcPr>
          <w:p w14:paraId="60007321" w14:textId="77777777" w:rsidR="00EC4C7A" w:rsidRPr="00347846" w:rsidRDefault="00EC4C7A" w:rsidP="00FC3E2C">
            <w:pPr>
              <w:snapToGrid w:val="0"/>
              <w:jc w:val="right"/>
              <w:rPr>
                <w:rFonts w:cs="Arial"/>
                <w:szCs w:val="20"/>
              </w:rPr>
            </w:pPr>
            <w:r w:rsidRPr="00347846">
              <w:rPr>
                <w:rFonts w:cs="Arial"/>
                <w:szCs w:val="20"/>
              </w:rPr>
              <w:t>0,00</w:t>
            </w:r>
          </w:p>
        </w:tc>
        <w:tc>
          <w:tcPr>
            <w:tcW w:w="0" w:type="auto"/>
          </w:tcPr>
          <w:p w14:paraId="0C4D98D3" w14:textId="77777777" w:rsidR="00EC4C7A" w:rsidRPr="00347846" w:rsidRDefault="00EC4C7A" w:rsidP="00FC3E2C">
            <w:pPr>
              <w:snapToGrid w:val="0"/>
              <w:jc w:val="right"/>
              <w:rPr>
                <w:rFonts w:cs="Arial"/>
                <w:szCs w:val="20"/>
              </w:rPr>
            </w:pPr>
            <w:r w:rsidRPr="00347846">
              <w:rPr>
                <w:rFonts w:cs="Arial"/>
                <w:szCs w:val="20"/>
              </w:rPr>
              <w:t>0,00</w:t>
            </w:r>
          </w:p>
        </w:tc>
        <w:tc>
          <w:tcPr>
            <w:tcW w:w="0" w:type="auto"/>
          </w:tcPr>
          <w:p w14:paraId="17EC9658" w14:textId="77777777" w:rsidR="00EC4C7A" w:rsidRPr="00347846" w:rsidRDefault="00EC4C7A" w:rsidP="00FC3E2C">
            <w:pPr>
              <w:snapToGrid w:val="0"/>
              <w:jc w:val="right"/>
              <w:rPr>
                <w:rFonts w:cs="Arial"/>
                <w:szCs w:val="20"/>
              </w:rPr>
            </w:pPr>
            <w:r w:rsidRPr="00347846">
              <w:rPr>
                <w:rFonts w:cs="Arial"/>
                <w:szCs w:val="20"/>
              </w:rPr>
              <w:t>0,00</w:t>
            </w:r>
          </w:p>
        </w:tc>
        <w:tc>
          <w:tcPr>
            <w:tcW w:w="0" w:type="auto"/>
          </w:tcPr>
          <w:p w14:paraId="6A507094" w14:textId="77777777" w:rsidR="00EC4C7A" w:rsidRPr="00347846" w:rsidRDefault="00EC4C7A" w:rsidP="00FC3E2C">
            <w:pPr>
              <w:snapToGrid w:val="0"/>
              <w:jc w:val="right"/>
              <w:rPr>
                <w:rFonts w:cs="Arial"/>
                <w:szCs w:val="20"/>
              </w:rPr>
            </w:pPr>
            <w:r w:rsidRPr="00347846">
              <w:rPr>
                <w:rFonts w:cs="Arial"/>
                <w:szCs w:val="20"/>
              </w:rPr>
              <w:t>0,00</w:t>
            </w:r>
          </w:p>
        </w:tc>
        <w:tc>
          <w:tcPr>
            <w:tcW w:w="0" w:type="auto"/>
          </w:tcPr>
          <w:p w14:paraId="2AFBC9F7" w14:textId="77777777" w:rsidR="00EC4C7A" w:rsidRPr="00347846" w:rsidRDefault="00EC4C7A" w:rsidP="00FC3E2C">
            <w:pPr>
              <w:snapToGrid w:val="0"/>
              <w:jc w:val="right"/>
              <w:rPr>
                <w:rFonts w:cs="Arial"/>
                <w:szCs w:val="20"/>
              </w:rPr>
            </w:pPr>
            <w:r w:rsidRPr="00347846">
              <w:rPr>
                <w:rFonts w:cs="Arial"/>
                <w:szCs w:val="20"/>
              </w:rPr>
              <w:t>0,00</w:t>
            </w:r>
          </w:p>
        </w:tc>
        <w:tc>
          <w:tcPr>
            <w:tcW w:w="0" w:type="auto"/>
          </w:tcPr>
          <w:p w14:paraId="187FC74C" w14:textId="38058775" w:rsidR="00EC4C7A" w:rsidRPr="00347846" w:rsidRDefault="00EC4C7A" w:rsidP="00FC3E2C">
            <w:pPr>
              <w:snapToGrid w:val="0"/>
              <w:jc w:val="right"/>
              <w:rPr>
                <w:rFonts w:cs="Arial"/>
                <w:szCs w:val="20"/>
              </w:rPr>
            </w:pPr>
            <w:r>
              <w:t>99.672,71</w:t>
            </w:r>
          </w:p>
        </w:tc>
        <w:tc>
          <w:tcPr>
            <w:tcW w:w="0" w:type="auto"/>
          </w:tcPr>
          <w:p w14:paraId="790D7BC8" w14:textId="11A40A1D" w:rsidR="00EC4C7A" w:rsidRPr="00347846" w:rsidRDefault="00EC4C7A" w:rsidP="00FC3E2C">
            <w:pPr>
              <w:snapToGrid w:val="0"/>
              <w:jc w:val="right"/>
              <w:rPr>
                <w:rFonts w:cs="Arial"/>
                <w:szCs w:val="20"/>
              </w:rPr>
            </w:pPr>
            <w:r w:rsidRPr="00D846D5">
              <w:t>44.515,26</w:t>
            </w:r>
          </w:p>
        </w:tc>
        <w:tc>
          <w:tcPr>
            <w:tcW w:w="0" w:type="auto"/>
          </w:tcPr>
          <w:p w14:paraId="1552AB4F" w14:textId="7B9F2A8F" w:rsidR="00EC4C7A" w:rsidRPr="00347846" w:rsidRDefault="009617BC" w:rsidP="00FC3E2C">
            <w:pPr>
              <w:snapToGrid w:val="0"/>
              <w:jc w:val="right"/>
              <w:rPr>
                <w:rFonts w:cs="Arial"/>
                <w:szCs w:val="20"/>
              </w:rPr>
            </w:pPr>
            <w:r w:rsidRPr="009617BC">
              <w:rPr>
                <w:rFonts w:cs="Arial"/>
                <w:szCs w:val="20"/>
              </w:rPr>
              <w:t>1</w:t>
            </w:r>
            <w:r>
              <w:rPr>
                <w:rFonts w:cs="Arial"/>
                <w:szCs w:val="20"/>
              </w:rPr>
              <w:t>.</w:t>
            </w:r>
            <w:r w:rsidRPr="009617BC">
              <w:rPr>
                <w:rFonts w:cs="Arial"/>
                <w:szCs w:val="20"/>
              </w:rPr>
              <w:t>368</w:t>
            </w:r>
            <w:r>
              <w:rPr>
                <w:rFonts w:cs="Arial"/>
                <w:szCs w:val="20"/>
              </w:rPr>
              <w:t>.</w:t>
            </w:r>
            <w:r w:rsidRPr="009617BC">
              <w:rPr>
                <w:rFonts w:cs="Arial"/>
                <w:szCs w:val="20"/>
              </w:rPr>
              <w:t>117,36</w:t>
            </w:r>
          </w:p>
        </w:tc>
        <w:tc>
          <w:tcPr>
            <w:tcW w:w="0" w:type="auto"/>
          </w:tcPr>
          <w:p w14:paraId="1F82AEB9" w14:textId="5F53EDC1" w:rsidR="00EC4C7A" w:rsidRPr="00347846" w:rsidRDefault="00252E80" w:rsidP="00252E80">
            <w:pPr>
              <w:snapToGrid w:val="0"/>
              <w:jc w:val="right"/>
              <w:rPr>
                <w:rFonts w:cs="Arial"/>
                <w:szCs w:val="20"/>
              </w:rPr>
            </w:pPr>
            <w:r w:rsidRPr="00252E80">
              <w:rPr>
                <w:rFonts w:cs="Arial"/>
                <w:szCs w:val="20"/>
              </w:rPr>
              <w:t>1</w:t>
            </w:r>
            <w:r>
              <w:rPr>
                <w:rFonts w:cs="Arial"/>
                <w:szCs w:val="20"/>
              </w:rPr>
              <w:t>.</w:t>
            </w:r>
            <w:r w:rsidRPr="00252E80">
              <w:rPr>
                <w:rFonts w:cs="Arial"/>
                <w:szCs w:val="20"/>
              </w:rPr>
              <w:t>404</w:t>
            </w:r>
            <w:r>
              <w:rPr>
                <w:rFonts w:cs="Arial"/>
                <w:szCs w:val="20"/>
              </w:rPr>
              <w:t>.</w:t>
            </w:r>
            <w:r w:rsidRPr="00252E80">
              <w:rPr>
                <w:rFonts w:cs="Arial"/>
                <w:szCs w:val="20"/>
              </w:rPr>
              <w:t>740,33</w:t>
            </w:r>
          </w:p>
        </w:tc>
        <w:tc>
          <w:tcPr>
            <w:tcW w:w="0" w:type="auto"/>
          </w:tcPr>
          <w:p w14:paraId="7375AB72" w14:textId="1F890C99" w:rsidR="00EC4C7A" w:rsidRPr="00347846" w:rsidRDefault="00FE3978" w:rsidP="00FC3E2C">
            <w:pPr>
              <w:snapToGrid w:val="0"/>
              <w:jc w:val="right"/>
              <w:rPr>
                <w:rFonts w:cs="Arial"/>
                <w:szCs w:val="20"/>
              </w:rPr>
            </w:pPr>
            <w:r w:rsidRPr="00FE3978">
              <w:rPr>
                <w:rFonts w:cs="Arial"/>
                <w:szCs w:val="20"/>
              </w:rPr>
              <w:t>2.563.931,65</w:t>
            </w:r>
          </w:p>
        </w:tc>
        <w:tc>
          <w:tcPr>
            <w:tcW w:w="0" w:type="auto"/>
          </w:tcPr>
          <w:p w14:paraId="043F361E" w14:textId="4D81FB28" w:rsidR="00EC4C7A" w:rsidRPr="00EE3FA5" w:rsidRDefault="00FE3978" w:rsidP="00FC3E2C">
            <w:pPr>
              <w:jc w:val="right"/>
              <w:rPr>
                <w:rFonts w:cs="Arial"/>
                <w:color w:val="000000"/>
                <w:szCs w:val="20"/>
              </w:rPr>
            </w:pPr>
            <w:r w:rsidRPr="00EE3FA5">
              <w:rPr>
                <w:rFonts w:ascii="Calibri" w:hAnsi="Calibri" w:cs="Calibri"/>
                <w:color w:val="000000"/>
                <w:sz w:val="22"/>
                <w:szCs w:val="22"/>
              </w:rPr>
              <w:t>5.480.977,31</w:t>
            </w:r>
          </w:p>
        </w:tc>
      </w:tr>
      <w:tr w:rsidR="00BF1A43" w:rsidRPr="00347846" w14:paraId="3CBD52F0" w14:textId="77777777" w:rsidTr="00FC3E2C">
        <w:trPr>
          <w:tblCellSpacing w:w="0" w:type="dxa"/>
        </w:trPr>
        <w:tc>
          <w:tcPr>
            <w:tcW w:w="0" w:type="auto"/>
            <w:shd w:val="clear" w:color="auto" w:fill="DBE5F1" w:themeFill="accent1" w:themeFillTint="33"/>
            <w:hideMark/>
          </w:tcPr>
          <w:p w14:paraId="4AB2A89D" w14:textId="77777777" w:rsidR="00EC4C7A" w:rsidRPr="00347846" w:rsidRDefault="00EC4C7A" w:rsidP="008C22B1">
            <w:pPr>
              <w:spacing w:before="100" w:beforeAutospacing="1" w:after="100" w:afterAutospacing="1" w:line="240" w:lineRule="auto"/>
              <w:jc w:val="both"/>
              <w:rPr>
                <w:rFonts w:cs="Arial"/>
                <w:b/>
                <w:szCs w:val="20"/>
                <w:lang w:eastAsia="sl-SI"/>
              </w:rPr>
            </w:pPr>
            <w:r w:rsidRPr="00347846">
              <w:rPr>
                <w:rFonts w:cs="Arial"/>
                <w:b/>
                <w:szCs w:val="20"/>
                <w:lang w:eastAsia="sl-SI"/>
              </w:rPr>
              <w:t>Pospeševanje okoljsko trajnostne, z viri gospodarne, inovativne, konkurenčne in na znanju temelječe akvakulture</w:t>
            </w:r>
          </w:p>
        </w:tc>
        <w:tc>
          <w:tcPr>
            <w:tcW w:w="0" w:type="auto"/>
            <w:hideMark/>
          </w:tcPr>
          <w:p w14:paraId="42FB60A2" w14:textId="2341AFE5" w:rsidR="00EC4C7A" w:rsidRPr="00347846" w:rsidRDefault="00EC4C7A" w:rsidP="008C22B1">
            <w:pPr>
              <w:spacing w:before="100" w:beforeAutospacing="1" w:after="100" w:afterAutospacing="1" w:line="240" w:lineRule="auto"/>
              <w:jc w:val="both"/>
              <w:rPr>
                <w:rFonts w:cs="Arial"/>
                <w:szCs w:val="20"/>
                <w:lang w:eastAsia="sl-SI"/>
              </w:rPr>
            </w:pPr>
            <w:r w:rsidRPr="00347846">
              <w:rPr>
                <w:rFonts w:cs="Arial"/>
                <w:szCs w:val="20"/>
                <w:lang w:eastAsia="sl-SI"/>
              </w:rPr>
              <w:t>Finančni kazalnik (EUR)</w:t>
            </w:r>
          </w:p>
        </w:tc>
        <w:tc>
          <w:tcPr>
            <w:tcW w:w="0" w:type="auto"/>
            <w:hideMark/>
          </w:tcPr>
          <w:p w14:paraId="40B6F946" w14:textId="77777777" w:rsidR="00EC4C7A" w:rsidRPr="00347846" w:rsidRDefault="00EC4C7A" w:rsidP="00FC3E2C">
            <w:pPr>
              <w:snapToGrid w:val="0"/>
              <w:jc w:val="right"/>
              <w:rPr>
                <w:rFonts w:cs="Arial"/>
                <w:szCs w:val="20"/>
              </w:rPr>
            </w:pPr>
            <w:r w:rsidRPr="00347846">
              <w:rPr>
                <w:rFonts w:cs="Arial"/>
                <w:szCs w:val="20"/>
              </w:rPr>
              <w:t>762.666,00</w:t>
            </w:r>
          </w:p>
        </w:tc>
        <w:tc>
          <w:tcPr>
            <w:tcW w:w="0" w:type="auto"/>
            <w:hideMark/>
          </w:tcPr>
          <w:p w14:paraId="3E514DE8" w14:textId="5706C821" w:rsidR="002E38C0" w:rsidRPr="003D41B8" w:rsidRDefault="002E38C0" w:rsidP="003D41B8">
            <w:pPr>
              <w:snapToGrid w:val="0"/>
              <w:jc w:val="right"/>
              <w:rPr>
                <w:rFonts w:cs="Arial"/>
                <w:szCs w:val="20"/>
              </w:rPr>
            </w:pPr>
            <w:r w:rsidRPr="003D41B8">
              <w:rPr>
                <w:rFonts w:cs="Arial"/>
                <w:szCs w:val="20"/>
              </w:rPr>
              <w:t xml:space="preserve">            2.761.368,00 </w:t>
            </w:r>
          </w:p>
          <w:p w14:paraId="4685C4C7" w14:textId="469A314A" w:rsidR="00EC4C7A" w:rsidRPr="00347846" w:rsidRDefault="00EC4C7A" w:rsidP="003D41B8">
            <w:pPr>
              <w:snapToGrid w:val="0"/>
              <w:jc w:val="right"/>
              <w:rPr>
                <w:rFonts w:cs="Arial"/>
                <w:szCs w:val="20"/>
              </w:rPr>
            </w:pPr>
          </w:p>
        </w:tc>
        <w:tc>
          <w:tcPr>
            <w:tcW w:w="0" w:type="auto"/>
            <w:hideMark/>
          </w:tcPr>
          <w:p w14:paraId="14DAD1AC"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29AA82FC"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0D6FCCAD"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150BB522" w14:textId="77777777" w:rsidR="00EC4C7A" w:rsidRPr="00347846" w:rsidRDefault="00EC4C7A" w:rsidP="00FC3E2C">
            <w:pPr>
              <w:snapToGrid w:val="0"/>
              <w:spacing w:before="100" w:beforeAutospacing="1" w:after="100" w:afterAutospacing="1" w:line="240" w:lineRule="auto"/>
              <w:jc w:val="right"/>
              <w:rPr>
                <w:rFonts w:cs="Arial"/>
                <w:szCs w:val="20"/>
              </w:rPr>
            </w:pPr>
            <w:r w:rsidRPr="00347846">
              <w:rPr>
                <w:rFonts w:cs="Arial"/>
                <w:szCs w:val="20"/>
              </w:rPr>
              <w:t> 0,00</w:t>
            </w:r>
          </w:p>
        </w:tc>
        <w:tc>
          <w:tcPr>
            <w:tcW w:w="0" w:type="auto"/>
            <w:hideMark/>
          </w:tcPr>
          <w:p w14:paraId="7D309A3C" w14:textId="77777777" w:rsidR="00EC4C7A" w:rsidRPr="00347846" w:rsidRDefault="00EC4C7A" w:rsidP="00FC3E2C">
            <w:pPr>
              <w:snapToGrid w:val="0"/>
              <w:spacing w:before="100" w:beforeAutospacing="1" w:after="100" w:afterAutospacing="1" w:line="240" w:lineRule="auto"/>
              <w:jc w:val="right"/>
              <w:rPr>
                <w:rFonts w:cs="Arial"/>
                <w:szCs w:val="20"/>
              </w:rPr>
            </w:pPr>
            <w:r w:rsidRPr="00347846">
              <w:rPr>
                <w:rFonts w:cs="Arial"/>
                <w:szCs w:val="20"/>
              </w:rPr>
              <w:t> 0,00</w:t>
            </w:r>
          </w:p>
        </w:tc>
        <w:tc>
          <w:tcPr>
            <w:tcW w:w="0" w:type="auto"/>
            <w:hideMark/>
          </w:tcPr>
          <w:p w14:paraId="4C99FB8A" w14:textId="1F093A28" w:rsidR="00EC4C7A" w:rsidRPr="00347846" w:rsidRDefault="00EC4C7A" w:rsidP="00FC3E2C">
            <w:pPr>
              <w:snapToGrid w:val="0"/>
              <w:spacing w:before="100" w:beforeAutospacing="1" w:after="100" w:afterAutospacing="1" w:line="240" w:lineRule="auto"/>
              <w:jc w:val="right"/>
              <w:rPr>
                <w:rFonts w:cs="Arial"/>
                <w:szCs w:val="20"/>
              </w:rPr>
            </w:pPr>
            <w:r w:rsidRPr="00347846">
              <w:t>240.691,92</w:t>
            </w:r>
          </w:p>
        </w:tc>
        <w:tc>
          <w:tcPr>
            <w:tcW w:w="0" w:type="auto"/>
            <w:hideMark/>
          </w:tcPr>
          <w:p w14:paraId="4A53ADD5" w14:textId="5E907D4B" w:rsidR="00EC4C7A" w:rsidRPr="00347846" w:rsidRDefault="00EC4C7A" w:rsidP="00FC3E2C">
            <w:pPr>
              <w:snapToGrid w:val="0"/>
              <w:spacing w:before="100" w:beforeAutospacing="1" w:after="100" w:afterAutospacing="1" w:line="240" w:lineRule="auto"/>
              <w:jc w:val="right"/>
              <w:rPr>
                <w:rFonts w:cs="Arial"/>
                <w:szCs w:val="20"/>
              </w:rPr>
            </w:pPr>
            <w:r w:rsidRPr="00D846D5">
              <w:t xml:space="preserve">372.093,70 </w:t>
            </w:r>
          </w:p>
        </w:tc>
        <w:tc>
          <w:tcPr>
            <w:tcW w:w="0" w:type="auto"/>
            <w:hideMark/>
          </w:tcPr>
          <w:p w14:paraId="0A91234E" w14:textId="77777777" w:rsidR="002754FF" w:rsidRDefault="002754FF" w:rsidP="002754FF">
            <w:pPr>
              <w:spacing w:line="240" w:lineRule="auto"/>
              <w:jc w:val="right"/>
              <w:rPr>
                <w:rFonts w:ascii="Calibri" w:hAnsi="Calibri" w:cs="Calibri"/>
                <w:color w:val="000000"/>
                <w:sz w:val="22"/>
                <w:szCs w:val="22"/>
                <w:lang w:eastAsia="sl-SI"/>
              </w:rPr>
            </w:pPr>
            <w:r>
              <w:rPr>
                <w:rFonts w:ascii="Calibri" w:hAnsi="Calibri" w:cs="Calibri"/>
                <w:color w:val="000000"/>
                <w:sz w:val="22"/>
                <w:szCs w:val="22"/>
              </w:rPr>
              <w:t>578.636,49</w:t>
            </w:r>
          </w:p>
          <w:p w14:paraId="07408FE9" w14:textId="68238C25" w:rsidR="00EC4C7A" w:rsidRPr="00347846" w:rsidRDefault="00EC4C7A" w:rsidP="00FC3E2C">
            <w:pPr>
              <w:snapToGrid w:val="0"/>
              <w:spacing w:before="100" w:beforeAutospacing="1" w:after="100" w:afterAutospacing="1" w:line="240" w:lineRule="auto"/>
              <w:jc w:val="right"/>
              <w:rPr>
                <w:rFonts w:cs="Arial"/>
                <w:szCs w:val="20"/>
              </w:rPr>
            </w:pPr>
            <w:r w:rsidRPr="00D846D5">
              <w:t xml:space="preserve"> </w:t>
            </w:r>
          </w:p>
        </w:tc>
        <w:tc>
          <w:tcPr>
            <w:tcW w:w="0" w:type="auto"/>
            <w:hideMark/>
          </w:tcPr>
          <w:p w14:paraId="52DD94B7" w14:textId="3FDD7DBF" w:rsidR="00EC4C7A" w:rsidRPr="00347846" w:rsidRDefault="00252E80" w:rsidP="00252E80">
            <w:pPr>
              <w:tabs>
                <w:tab w:val="center" w:pos="584"/>
                <w:tab w:val="right" w:pos="1168"/>
              </w:tabs>
              <w:snapToGrid w:val="0"/>
              <w:spacing w:before="100" w:beforeAutospacing="1" w:after="100" w:afterAutospacing="1" w:line="240" w:lineRule="auto"/>
              <w:jc w:val="right"/>
              <w:rPr>
                <w:rFonts w:cs="Arial"/>
                <w:szCs w:val="20"/>
              </w:rPr>
            </w:pPr>
            <w:r w:rsidRPr="00252E80">
              <w:t>685</w:t>
            </w:r>
            <w:r>
              <w:t>.</w:t>
            </w:r>
            <w:r w:rsidRPr="00252E80">
              <w:t>771,76</w:t>
            </w:r>
          </w:p>
        </w:tc>
        <w:tc>
          <w:tcPr>
            <w:tcW w:w="0" w:type="auto"/>
            <w:hideMark/>
          </w:tcPr>
          <w:p w14:paraId="199F1DBB" w14:textId="3B9A404A" w:rsidR="00EC4C7A" w:rsidRPr="00347846" w:rsidRDefault="00FE3978" w:rsidP="00FC3E2C">
            <w:pPr>
              <w:snapToGrid w:val="0"/>
              <w:spacing w:before="100" w:beforeAutospacing="1" w:after="100" w:afterAutospacing="1" w:line="240" w:lineRule="auto"/>
              <w:jc w:val="right"/>
              <w:rPr>
                <w:rFonts w:cs="Arial"/>
                <w:szCs w:val="20"/>
              </w:rPr>
            </w:pPr>
            <w:r w:rsidRPr="00FE3978">
              <w:t>877.962,12</w:t>
            </w:r>
            <w:r w:rsidR="00EC4C7A" w:rsidRPr="00D846D5">
              <w:t xml:space="preserve"> </w:t>
            </w:r>
          </w:p>
        </w:tc>
        <w:tc>
          <w:tcPr>
            <w:tcW w:w="0" w:type="auto"/>
            <w:hideMark/>
          </w:tcPr>
          <w:p w14:paraId="08443BF8" w14:textId="5F860675" w:rsidR="00EC4C7A" w:rsidRPr="00EE3FA5" w:rsidRDefault="00FE3978" w:rsidP="00FC3E2C">
            <w:pPr>
              <w:jc w:val="right"/>
              <w:rPr>
                <w:rFonts w:cs="Arial"/>
                <w:color w:val="000000"/>
                <w:szCs w:val="20"/>
              </w:rPr>
            </w:pPr>
            <w:r w:rsidRPr="00EE3FA5">
              <w:t>2.755.155,99</w:t>
            </w:r>
          </w:p>
        </w:tc>
      </w:tr>
      <w:tr w:rsidR="00BF1A43" w:rsidRPr="00347846" w14:paraId="38C51D05" w14:textId="77777777" w:rsidTr="008476A5">
        <w:trPr>
          <w:tblCellSpacing w:w="0" w:type="dxa"/>
        </w:trPr>
        <w:tc>
          <w:tcPr>
            <w:tcW w:w="0" w:type="auto"/>
            <w:shd w:val="clear" w:color="auto" w:fill="DBE5F1" w:themeFill="accent1" w:themeFillTint="33"/>
            <w:hideMark/>
          </w:tcPr>
          <w:p w14:paraId="4623A3B8" w14:textId="77777777" w:rsidR="00EC4C7A" w:rsidRPr="00347846" w:rsidRDefault="00EC4C7A" w:rsidP="008C22B1">
            <w:pPr>
              <w:spacing w:before="100" w:beforeAutospacing="1" w:after="100" w:afterAutospacing="1" w:line="240" w:lineRule="auto"/>
              <w:jc w:val="both"/>
              <w:rPr>
                <w:rFonts w:cs="Arial"/>
                <w:b/>
                <w:szCs w:val="20"/>
                <w:lang w:eastAsia="sl-SI"/>
              </w:rPr>
            </w:pPr>
            <w:r w:rsidRPr="00347846">
              <w:rPr>
                <w:rFonts w:cs="Arial"/>
                <w:b/>
                <w:szCs w:val="20"/>
                <w:lang w:eastAsia="sl-SI"/>
              </w:rPr>
              <w:t>Pospeševanje izvajanja skupne ribiške politike</w:t>
            </w:r>
          </w:p>
        </w:tc>
        <w:tc>
          <w:tcPr>
            <w:tcW w:w="0" w:type="auto"/>
            <w:hideMark/>
          </w:tcPr>
          <w:p w14:paraId="604C9E36" w14:textId="2A05BBA2" w:rsidR="00EC4C7A" w:rsidRPr="00347846" w:rsidRDefault="00EC4C7A" w:rsidP="008C22B1">
            <w:pPr>
              <w:spacing w:before="100" w:beforeAutospacing="1" w:after="100" w:afterAutospacing="1" w:line="240" w:lineRule="auto"/>
              <w:jc w:val="both"/>
              <w:rPr>
                <w:rFonts w:cs="Arial"/>
                <w:szCs w:val="20"/>
                <w:lang w:eastAsia="sl-SI"/>
              </w:rPr>
            </w:pPr>
            <w:r w:rsidRPr="00347846">
              <w:rPr>
                <w:rFonts w:cs="Arial"/>
                <w:szCs w:val="20"/>
                <w:lang w:eastAsia="sl-SI"/>
              </w:rPr>
              <w:t>Finančni kazalnik (EUR)</w:t>
            </w:r>
          </w:p>
        </w:tc>
        <w:tc>
          <w:tcPr>
            <w:tcW w:w="0" w:type="auto"/>
            <w:hideMark/>
          </w:tcPr>
          <w:p w14:paraId="765E6BAF" w14:textId="77777777" w:rsidR="00EC4C7A" w:rsidRPr="00347846" w:rsidRDefault="00EC4C7A" w:rsidP="00FC3E2C">
            <w:pPr>
              <w:snapToGrid w:val="0"/>
              <w:jc w:val="right"/>
              <w:rPr>
                <w:rFonts w:cs="Arial"/>
                <w:szCs w:val="20"/>
              </w:rPr>
            </w:pPr>
            <w:r w:rsidRPr="00347846">
              <w:rPr>
                <w:rFonts w:cs="Arial"/>
                <w:szCs w:val="20"/>
              </w:rPr>
              <w:t>1.478.243,00</w:t>
            </w:r>
          </w:p>
        </w:tc>
        <w:tc>
          <w:tcPr>
            <w:tcW w:w="0" w:type="auto"/>
            <w:hideMark/>
          </w:tcPr>
          <w:p w14:paraId="1F561243" w14:textId="58019B36" w:rsidR="00EC4C7A" w:rsidRPr="00347846" w:rsidRDefault="002E38C0" w:rsidP="003D41B8">
            <w:pPr>
              <w:snapToGrid w:val="0"/>
              <w:jc w:val="right"/>
              <w:rPr>
                <w:rFonts w:cs="Arial"/>
                <w:szCs w:val="20"/>
              </w:rPr>
            </w:pPr>
            <w:r w:rsidRPr="002E38C0">
              <w:rPr>
                <w:rFonts w:cs="Arial"/>
                <w:szCs w:val="20"/>
              </w:rPr>
              <w:t>3.766.654,00</w:t>
            </w:r>
          </w:p>
        </w:tc>
        <w:tc>
          <w:tcPr>
            <w:tcW w:w="0" w:type="auto"/>
            <w:hideMark/>
          </w:tcPr>
          <w:p w14:paraId="44074737"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6643EFA1"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574CEDD8"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3D4D690F" w14:textId="77777777" w:rsidR="00EC4C7A" w:rsidRPr="00347846" w:rsidRDefault="00EC4C7A" w:rsidP="00FC3E2C">
            <w:pPr>
              <w:snapToGrid w:val="0"/>
              <w:jc w:val="right"/>
              <w:rPr>
                <w:rFonts w:cs="Arial"/>
                <w:szCs w:val="20"/>
              </w:rPr>
            </w:pPr>
            <w:r w:rsidRPr="00347846">
              <w:rPr>
                <w:rFonts w:cs="Arial"/>
                <w:szCs w:val="20"/>
              </w:rPr>
              <w:t>270.391,94</w:t>
            </w:r>
          </w:p>
        </w:tc>
        <w:tc>
          <w:tcPr>
            <w:tcW w:w="0" w:type="auto"/>
            <w:hideMark/>
          </w:tcPr>
          <w:p w14:paraId="5DC44C60" w14:textId="6666B95C" w:rsidR="00EC4C7A" w:rsidRPr="00347846" w:rsidRDefault="00EC4C7A" w:rsidP="00690030">
            <w:pPr>
              <w:snapToGrid w:val="0"/>
              <w:jc w:val="right"/>
              <w:rPr>
                <w:rFonts w:cs="Arial"/>
                <w:szCs w:val="20"/>
              </w:rPr>
            </w:pPr>
            <w:r w:rsidRPr="00347846">
              <w:rPr>
                <w:rFonts w:cs="Arial"/>
                <w:szCs w:val="20"/>
              </w:rPr>
              <w:t>1.090.890,20</w:t>
            </w:r>
          </w:p>
        </w:tc>
        <w:tc>
          <w:tcPr>
            <w:tcW w:w="0" w:type="auto"/>
            <w:hideMark/>
          </w:tcPr>
          <w:p w14:paraId="4EB2D63E" w14:textId="3E955E77" w:rsidR="00EC4C7A" w:rsidRPr="00347846" w:rsidRDefault="00EC4C7A" w:rsidP="00E61B4F">
            <w:pPr>
              <w:snapToGrid w:val="0"/>
              <w:jc w:val="right"/>
              <w:rPr>
                <w:rFonts w:cs="Arial"/>
                <w:szCs w:val="20"/>
              </w:rPr>
            </w:pPr>
            <w:r>
              <w:t>321.831,27</w:t>
            </w:r>
          </w:p>
        </w:tc>
        <w:tc>
          <w:tcPr>
            <w:tcW w:w="0" w:type="auto"/>
            <w:hideMark/>
          </w:tcPr>
          <w:p w14:paraId="3DD1DA6C" w14:textId="36C02D11" w:rsidR="00EC4C7A" w:rsidRPr="00347846" w:rsidRDefault="00EC4C7A" w:rsidP="00E61B4F">
            <w:pPr>
              <w:snapToGrid w:val="0"/>
              <w:jc w:val="right"/>
              <w:rPr>
                <w:rFonts w:cs="Arial"/>
                <w:szCs w:val="20"/>
              </w:rPr>
            </w:pPr>
            <w:r w:rsidRPr="00D846D5">
              <w:t xml:space="preserve">354.499,32 </w:t>
            </w:r>
          </w:p>
        </w:tc>
        <w:tc>
          <w:tcPr>
            <w:tcW w:w="0" w:type="auto"/>
            <w:hideMark/>
          </w:tcPr>
          <w:p w14:paraId="36B5292B" w14:textId="2E52652F" w:rsidR="00EC4C7A" w:rsidRPr="00347846" w:rsidRDefault="00885586" w:rsidP="00E61B4F">
            <w:pPr>
              <w:snapToGrid w:val="0"/>
              <w:jc w:val="right"/>
              <w:rPr>
                <w:rFonts w:cs="Arial"/>
                <w:szCs w:val="20"/>
              </w:rPr>
            </w:pPr>
            <w:r>
              <w:t>727.744,14</w:t>
            </w:r>
          </w:p>
        </w:tc>
        <w:tc>
          <w:tcPr>
            <w:tcW w:w="0" w:type="auto"/>
            <w:hideMark/>
          </w:tcPr>
          <w:p w14:paraId="5EF9187B" w14:textId="345DDD75" w:rsidR="00EC4C7A" w:rsidRPr="00347846" w:rsidRDefault="00252E80" w:rsidP="00252E80">
            <w:pPr>
              <w:snapToGrid w:val="0"/>
              <w:jc w:val="right"/>
              <w:rPr>
                <w:rFonts w:cs="Arial"/>
                <w:szCs w:val="20"/>
              </w:rPr>
            </w:pPr>
            <w:r w:rsidRPr="00252E80">
              <w:t>350</w:t>
            </w:r>
            <w:r>
              <w:t>.</w:t>
            </w:r>
            <w:r w:rsidRPr="00252E80">
              <w:t>694,88</w:t>
            </w:r>
          </w:p>
        </w:tc>
        <w:tc>
          <w:tcPr>
            <w:tcW w:w="0" w:type="auto"/>
            <w:hideMark/>
          </w:tcPr>
          <w:p w14:paraId="152D19ED" w14:textId="48236D6D" w:rsidR="00EC4C7A" w:rsidRPr="00347846" w:rsidRDefault="00FE3978" w:rsidP="00E61B4F">
            <w:pPr>
              <w:snapToGrid w:val="0"/>
              <w:jc w:val="right"/>
              <w:rPr>
                <w:rFonts w:cs="Arial"/>
                <w:szCs w:val="20"/>
              </w:rPr>
            </w:pPr>
            <w:r w:rsidRPr="00FE3978">
              <w:t>398.605,65</w:t>
            </w:r>
            <w:r w:rsidR="00EC4C7A" w:rsidRPr="00D846D5">
              <w:t xml:space="preserve"> </w:t>
            </w:r>
          </w:p>
        </w:tc>
        <w:tc>
          <w:tcPr>
            <w:tcW w:w="0" w:type="auto"/>
            <w:hideMark/>
          </w:tcPr>
          <w:p w14:paraId="7E485A82" w14:textId="1720CD41" w:rsidR="00EC4C7A" w:rsidRPr="00EE3FA5" w:rsidRDefault="00FE3978" w:rsidP="00CF0E47">
            <w:pPr>
              <w:snapToGrid w:val="0"/>
              <w:jc w:val="right"/>
              <w:rPr>
                <w:rFonts w:cs="Arial"/>
                <w:szCs w:val="20"/>
              </w:rPr>
            </w:pPr>
            <w:r w:rsidRPr="00EE3FA5">
              <w:t>3.514.657,41</w:t>
            </w:r>
          </w:p>
        </w:tc>
      </w:tr>
      <w:tr w:rsidR="00BF1A43" w:rsidRPr="00BF1A43" w14:paraId="789EF609" w14:textId="77777777" w:rsidTr="008476A5">
        <w:trPr>
          <w:tblCellSpacing w:w="0" w:type="dxa"/>
        </w:trPr>
        <w:tc>
          <w:tcPr>
            <w:tcW w:w="0" w:type="auto"/>
            <w:shd w:val="clear" w:color="auto" w:fill="DBE5F1" w:themeFill="accent1" w:themeFillTint="33"/>
            <w:hideMark/>
          </w:tcPr>
          <w:p w14:paraId="7CF722F4" w14:textId="77777777" w:rsidR="00EC4C7A" w:rsidRPr="00347846" w:rsidRDefault="00EC4C7A" w:rsidP="008C22B1">
            <w:pPr>
              <w:spacing w:before="100" w:beforeAutospacing="1" w:after="100" w:afterAutospacing="1" w:line="240" w:lineRule="auto"/>
              <w:jc w:val="both"/>
              <w:rPr>
                <w:rFonts w:cs="Arial"/>
                <w:b/>
                <w:szCs w:val="20"/>
                <w:lang w:eastAsia="sl-SI"/>
              </w:rPr>
            </w:pPr>
            <w:r w:rsidRPr="00347846">
              <w:rPr>
                <w:rFonts w:cs="Arial"/>
                <w:b/>
                <w:szCs w:val="20"/>
                <w:lang w:eastAsia="sl-SI"/>
              </w:rPr>
              <w:t>Povečanje zaposlovanja in ozemeljske kohezije</w:t>
            </w:r>
          </w:p>
        </w:tc>
        <w:tc>
          <w:tcPr>
            <w:tcW w:w="0" w:type="auto"/>
            <w:hideMark/>
          </w:tcPr>
          <w:p w14:paraId="3004D830" w14:textId="38FC0EB8" w:rsidR="00EC4C7A" w:rsidRPr="00347846" w:rsidRDefault="00EC4C7A" w:rsidP="008C22B1">
            <w:pPr>
              <w:spacing w:before="100" w:beforeAutospacing="1" w:after="100" w:afterAutospacing="1" w:line="240" w:lineRule="auto"/>
              <w:jc w:val="both"/>
              <w:rPr>
                <w:rFonts w:cs="Arial"/>
                <w:szCs w:val="20"/>
                <w:lang w:eastAsia="sl-SI"/>
              </w:rPr>
            </w:pPr>
            <w:r w:rsidRPr="00347846">
              <w:rPr>
                <w:rFonts w:cs="Arial"/>
                <w:szCs w:val="20"/>
                <w:lang w:eastAsia="sl-SI"/>
              </w:rPr>
              <w:t>Finančni kazalnik (EUR)</w:t>
            </w:r>
          </w:p>
        </w:tc>
        <w:tc>
          <w:tcPr>
            <w:tcW w:w="0" w:type="auto"/>
            <w:hideMark/>
          </w:tcPr>
          <w:p w14:paraId="44E6727E" w14:textId="722ADCE2" w:rsidR="00EC4C7A" w:rsidRPr="00347846" w:rsidRDefault="00EC4C7A" w:rsidP="00FC3E2C">
            <w:pPr>
              <w:snapToGrid w:val="0"/>
              <w:jc w:val="right"/>
              <w:rPr>
                <w:rFonts w:cs="Arial"/>
                <w:szCs w:val="20"/>
              </w:rPr>
            </w:pPr>
            <w:r w:rsidRPr="00347846">
              <w:rPr>
                <w:rFonts w:cs="Arial"/>
                <w:szCs w:val="20"/>
              </w:rPr>
              <w:t>250.000,00</w:t>
            </w:r>
          </w:p>
        </w:tc>
        <w:tc>
          <w:tcPr>
            <w:tcW w:w="0" w:type="auto"/>
            <w:hideMark/>
          </w:tcPr>
          <w:p w14:paraId="57C3296F" w14:textId="14677796" w:rsidR="00EC4C7A" w:rsidRPr="00347846" w:rsidRDefault="00EC4C7A" w:rsidP="00FC3E2C">
            <w:pPr>
              <w:snapToGrid w:val="0"/>
              <w:jc w:val="right"/>
              <w:rPr>
                <w:rFonts w:cs="Arial"/>
                <w:szCs w:val="20"/>
              </w:rPr>
            </w:pPr>
            <w:r w:rsidRPr="00347846">
              <w:rPr>
                <w:rFonts w:cs="Arial"/>
                <w:szCs w:val="20"/>
              </w:rPr>
              <w:t>7.746.124,00</w:t>
            </w:r>
          </w:p>
        </w:tc>
        <w:tc>
          <w:tcPr>
            <w:tcW w:w="0" w:type="auto"/>
            <w:hideMark/>
          </w:tcPr>
          <w:p w14:paraId="7519631C"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69FC1691"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06FA9A03"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56F316B1" w14:textId="77777777" w:rsidR="00EC4C7A" w:rsidRPr="00347846" w:rsidRDefault="00EC4C7A" w:rsidP="00FC3E2C">
            <w:pPr>
              <w:snapToGrid w:val="0"/>
              <w:jc w:val="right"/>
              <w:rPr>
                <w:rFonts w:cs="Arial"/>
                <w:szCs w:val="20"/>
              </w:rPr>
            </w:pPr>
            <w:r w:rsidRPr="00347846">
              <w:rPr>
                <w:rFonts w:cs="Arial"/>
                <w:szCs w:val="20"/>
              </w:rPr>
              <w:t>29.168,06</w:t>
            </w:r>
          </w:p>
        </w:tc>
        <w:tc>
          <w:tcPr>
            <w:tcW w:w="0" w:type="auto"/>
            <w:hideMark/>
          </w:tcPr>
          <w:p w14:paraId="46BA6795" w14:textId="057F3AE8" w:rsidR="00EC4C7A" w:rsidRPr="00347846" w:rsidRDefault="00EC4C7A" w:rsidP="002804D2">
            <w:pPr>
              <w:snapToGrid w:val="0"/>
              <w:jc w:val="right"/>
              <w:rPr>
                <w:rFonts w:cs="Arial"/>
                <w:szCs w:val="20"/>
              </w:rPr>
            </w:pPr>
            <w:r w:rsidRPr="00347846">
              <w:rPr>
                <w:rFonts w:cs="Arial"/>
                <w:szCs w:val="20"/>
              </w:rPr>
              <w:t>222.394,5</w:t>
            </w:r>
            <w:r w:rsidR="002804D2">
              <w:rPr>
                <w:rFonts w:cs="Arial"/>
                <w:szCs w:val="20"/>
              </w:rPr>
              <w:t>7</w:t>
            </w:r>
          </w:p>
        </w:tc>
        <w:tc>
          <w:tcPr>
            <w:tcW w:w="0" w:type="auto"/>
            <w:hideMark/>
          </w:tcPr>
          <w:p w14:paraId="78248C74" w14:textId="3B196A64" w:rsidR="00EC4C7A" w:rsidRPr="00347846" w:rsidRDefault="00EC4C7A" w:rsidP="00E61B4F">
            <w:pPr>
              <w:snapToGrid w:val="0"/>
              <w:jc w:val="right"/>
              <w:rPr>
                <w:rFonts w:cs="Arial"/>
                <w:szCs w:val="20"/>
              </w:rPr>
            </w:pPr>
            <w:r>
              <w:t>947.007,93</w:t>
            </w:r>
          </w:p>
        </w:tc>
        <w:tc>
          <w:tcPr>
            <w:tcW w:w="0" w:type="auto"/>
            <w:hideMark/>
          </w:tcPr>
          <w:p w14:paraId="2D2D295D" w14:textId="202E87F6" w:rsidR="00EC4C7A" w:rsidRPr="00347846" w:rsidRDefault="00EC4C7A" w:rsidP="00E61B4F">
            <w:pPr>
              <w:snapToGrid w:val="0"/>
              <w:jc w:val="right"/>
              <w:rPr>
                <w:rFonts w:cs="Arial"/>
                <w:szCs w:val="20"/>
              </w:rPr>
            </w:pPr>
            <w:r w:rsidRPr="00D846D5">
              <w:t xml:space="preserve">1.551.470,71 </w:t>
            </w:r>
          </w:p>
        </w:tc>
        <w:tc>
          <w:tcPr>
            <w:tcW w:w="0" w:type="auto"/>
            <w:hideMark/>
          </w:tcPr>
          <w:p w14:paraId="3898ABED" w14:textId="688EE5C7" w:rsidR="00EC4C7A" w:rsidRPr="00347846" w:rsidRDefault="00885586" w:rsidP="00E61B4F">
            <w:pPr>
              <w:snapToGrid w:val="0"/>
              <w:jc w:val="right"/>
              <w:rPr>
                <w:rFonts w:cs="Arial"/>
                <w:szCs w:val="20"/>
              </w:rPr>
            </w:pPr>
            <w:r w:rsidRPr="00885586">
              <w:t>2.060.540,22</w:t>
            </w:r>
          </w:p>
        </w:tc>
        <w:tc>
          <w:tcPr>
            <w:tcW w:w="0" w:type="auto"/>
            <w:hideMark/>
          </w:tcPr>
          <w:p w14:paraId="54088674" w14:textId="5E6EBAB8" w:rsidR="00EC4C7A" w:rsidRPr="00347846" w:rsidRDefault="00252E80" w:rsidP="00252E80">
            <w:pPr>
              <w:snapToGrid w:val="0"/>
              <w:jc w:val="right"/>
              <w:rPr>
                <w:rFonts w:cs="Arial"/>
                <w:szCs w:val="20"/>
              </w:rPr>
            </w:pPr>
            <w:r w:rsidRPr="00252E80">
              <w:t>1</w:t>
            </w:r>
            <w:r>
              <w:t>.</w:t>
            </w:r>
            <w:r w:rsidRPr="00252E80">
              <w:t>209</w:t>
            </w:r>
            <w:r>
              <w:t>.</w:t>
            </w:r>
            <w:r w:rsidRPr="00252E80">
              <w:t>125,96</w:t>
            </w:r>
          </w:p>
        </w:tc>
        <w:tc>
          <w:tcPr>
            <w:tcW w:w="0" w:type="auto"/>
            <w:hideMark/>
          </w:tcPr>
          <w:p w14:paraId="661AE46F" w14:textId="5BAA60C2" w:rsidR="00EC4C7A" w:rsidRPr="00347846" w:rsidRDefault="00FE3978" w:rsidP="002E38C0">
            <w:pPr>
              <w:snapToGrid w:val="0"/>
              <w:jc w:val="right"/>
              <w:rPr>
                <w:rFonts w:cs="Arial"/>
                <w:szCs w:val="20"/>
              </w:rPr>
            </w:pPr>
            <w:r w:rsidRPr="00FE3978">
              <w:t>1.540.592,5</w:t>
            </w:r>
            <w:r w:rsidR="002E38C0">
              <w:t>5</w:t>
            </w:r>
            <w:r w:rsidR="00EC4C7A" w:rsidRPr="00D846D5">
              <w:t xml:space="preserve"> </w:t>
            </w:r>
          </w:p>
        </w:tc>
        <w:tc>
          <w:tcPr>
            <w:tcW w:w="0" w:type="auto"/>
            <w:hideMark/>
          </w:tcPr>
          <w:p w14:paraId="30BA5D6D" w14:textId="7E0B7B06" w:rsidR="00EC4C7A" w:rsidRPr="00EE3FA5" w:rsidRDefault="00FE3978" w:rsidP="00A32612">
            <w:pPr>
              <w:snapToGrid w:val="0"/>
              <w:jc w:val="right"/>
              <w:rPr>
                <w:rFonts w:cs="Arial"/>
                <w:szCs w:val="20"/>
              </w:rPr>
            </w:pPr>
            <w:r w:rsidRPr="00EE3FA5">
              <w:t>7.560.300,01</w:t>
            </w:r>
          </w:p>
        </w:tc>
      </w:tr>
      <w:tr w:rsidR="00BF1A43" w:rsidRPr="00BF1A43" w14:paraId="216CCC0A" w14:textId="77777777" w:rsidTr="008476A5">
        <w:trPr>
          <w:tblCellSpacing w:w="0" w:type="dxa"/>
        </w:trPr>
        <w:tc>
          <w:tcPr>
            <w:tcW w:w="0" w:type="auto"/>
            <w:shd w:val="clear" w:color="auto" w:fill="DBE5F1" w:themeFill="accent1" w:themeFillTint="33"/>
            <w:hideMark/>
          </w:tcPr>
          <w:p w14:paraId="0551B680" w14:textId="77777777" w:rsidR="00EC4C7A" w:rsidRPr="00347846" w:rsidRDefault="00EC4C7A" w:rsidP="008C22B1">
            <w:pPr>
              <w:spacing w:before="100" w:beforeAutospacing="1" w:after="100" w:afterAutospacing="1" w:line="240" w:lineRule="auto"/>
              <w:jc w:val="both"/>
              <w:rPr>
                <w:rFonts w:cs="Arial"/>
                <w:b/>
                <w:szCs w:val="20"/>
                <w:lang w:eastAsia="sl-SI"/>
              </w:rPr>
            </w:pPr>
            <w:r w:rsidRPr="00347846">
              <w:rPr>
                <w:rFonts w:cs="Arial"/>
                <w:b/>
                <w:szCs w:val="20"/>
                <w:lang w:eastAsia="sl-SI"/>
              </w:rPr>
              <w:t>Pospeševanje trženja in predelave</w:t>
            </w:r>
          </w:p>
        </w:tc>
        <w:tc>
          <w:tcPr>
            <w:tcW w:w="0" w:type="auto"/>
            <w:hideMark/>
          </w:tcPr>
          <w:p w14:paraId="2AD31076" w14:textId="38CD6CA8" w:rsidR="00EC4C7A" w:rsidRPr="00347846" w:rsidRDefault="00EC4C7A" w:rsidP="008C22B1">
            <w:pPr>
              <w:spacing w:before="100" w:beforeAutospacing="1" w:after="100" w:afterAutospacing="1" w:line="240" w:lineRule="auto"/>
              <w:jc w:val="both"/>
              <w:rPr>
                <w:rFonts w:cs="Arial"/>
                <w:szCs w:val="20"/>
                <w:lang w:eastAsia="sl-SI"/>
              </w:rPr>
            </w:pPr>
            <w:r w:rsidRPr="00347846">
              <w:rPr>
                <w:rFonts w:cs="Arial"/>
                <w:szCs w:val="20"/>
                <w:lang w:eastAsia="sl-SI"/>
              </w:rPr>
              <w:t>Finančni kazalnik (EUR)</w:t>
            </w:r>
          </w:p>
        </w:tc>
        <w:tc>
          <w:tcPr>
            <w:tcW w:w="0" w:type="auto"/>
            <w:hideMark/>
          </w:tcPr>
          <w:p w14:paraId="7E2B4F09" w14:textId="77777777" w:rsidR="00EC4C7A" w:rsidRPr="00347846" w:rsidRDefault="00EC4C7A" w:rsidP="00FC3E2C">
            <w:pPr>
              <w:snapToGrid w:val="0"/>
              <w:jc w:val="right"/>
              <w:rPr>
                <w:rFonts w:cs="Arial"/>
                <w:szCs w:val="20"/>
              </w:rPr>
            </w:pPr>
            <w:r w:rsidRPr="00347846">
              <w:rPr>
                <w:rFonts w:cs="Arial"/>
                <w:szCs w:val="20"/>
              </w:rPr>
              <w:t>1.036.687,00</w:t>
            </w:r>
          </w:p>
        </w:tc>
        <w:tc>
          <w:tcPr>
            <w:tcW w:w="0" w:type="auto"/>
            <w:hideMark/>
          </w:tcPr>
          <w:p w14:paraId="5E841A1B" w14:textId="5247387F" w:rsidR="00EC4C7A" w:rsidRPr="00347846" w:rsidRDefault="002E38C0" w:rsidP="003D41B8">
            <w:pPr>
              <w:snapToGrid w:val="0"/>
              <w:jc w:val="right"/>
              <w:rPr>
                <w:rFonts w:cs="Arial"/>
                <w:szCs w:val="20"/>
              </w:rPr>
            </w:pPr>
            <w:r w:rsidRPr="002E38C0">
              <w:rPr>
                <w:rFonts w:cs="Arial"/>
                <w:szCs w:val="20"/>
              </w:rPr>
              <w:t>5.389.235,00</w:t>
            </w:r>
          </w:p>
        </w:tc>
        <w:tc>
          <w:tcPr>
            <w:tcW w:w="0" w:type="auto"/>
            <w:hideMark/>
          </w:tcPr>
          <w:p w14:paraId="0CEA782C"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1A10D4DA"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12C270C3"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486C99D8"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0956C55E" w14:textId="4B0F22C5" w:rsidR="00EC4C7A" w:rsidRPr="00347846" w:rsidRDefault="00EC4C7A" w:rsidP="00E61B4F">
            <w:pPr>
              <w:snapToGrid w:val="0"/>
              <w:jc w:val="right"/>
              <w:rPr>
                <w:rFonts w:cs="Arial"/>
                <w:szCs w:val="20"/>
              </w:rPr>
            </w:pPr>
            <w:r>
              <w:rPr>
                <w:rFonts w:cs="Arial"/>
                <w:szCs w:val="20"/>
              </w:rPr>
              <w:t>307.310,00</w:t>
            </w:r>
            <w:r w:rsidRPr="00347846">
              <w:rPr>
                <w:rFonts w:cs="Arial"/>
                <w:szCs w:val="20"/>
              </w:rPr>
              <w:t>0</w:t>
            </w:r>
          </w:p>
        </w:tc>
        <w:tc>
          <w:tcPr>
            <w:tcW w:w="0" w:type="auto"/>
            <w:hideMark/>
          </w:tcPr>
          <w:p w14:paraId="6176B552" w14:textId="0581396B" w:rsidR="00EC4C7A" w:rsidRDefault="00EC4C7A" w:rsidP="00CF0E47">
            <w:pPr>
              <w:snapToGrid w:val="0"/>
              <w:jc w:val="right"/>
            </w:pPr>
            <w:r>
              <w:t>424.185,10</w:t>
            </w:r>
          </w:p>
          <w:p w14:paraId="60DE6F14" w14:textId="0F26E047" w:rsidR="00EC4C7A" w:rsidRPr="00347846" w:rsidRDefault="00EC4C7A" w:rsidP="00CF0E47">
            <w:pPr>
              <w:snapToGrid w:val="0"/>
              <w:jc w:val="right"/>
            </w:pPr>
          </w:p>
        </w:tc>
        <w:tc>
          <w:tcPr>
            <w:tcW w:w="0" w:type="auto"/>
            <w:hideMark/>
          </w:tcPr>
          <w:p w14:paraId="50583A7D" w14:textId="2E0A1191" w:rsidR="00EC4C7A" w:rsidRPr="00347846" w:rsidRDefault="00EC4C7A" w:rsidP="00E61B4F">
            <w:pPr>
              <w:snapToGrid w:val="0"/>
              <w:jc w:val="right"/>
              <w:rPr>
                <w:rFonts w:cs="Arial"/>
                <w:szCs w:val="20"/>
              </w:rPr>
            </w:pPr>
            <w:r w:rsidRPr="00D846D5">
              <w:t xml:space="preserve">101.100,00 </w:t>
            </w:r>
          </w:p>
        </w:tc>
        <w:tc>
          <w:tcPr>
            <w:tcW w:w="0" w:type="auto"/>
            <w:hideMark/>
          </w:tcPr>
          <w:p w14:paraId="63C8C0A6" w14:textId="44F7E983" w:rsidR="00EC4C7A" w:rsidRPr="00347846" w:rsidRDefault="00C9471F" w:rsidP="00E61B4F">
            <w:pPr>
              <w:snapToGrid w:val="0"/>
              <w:jc w:val="right"/>
              <w:rPr>
                <w:rFonts w:cs="Arial"/>
                <w:szCs w:val="20"/>
              </w:rPr>
            </w:pPr>
            <w:r w:rsidRPr="00C9471F">
              <w:t>1</w:t>
            </w:r>
            <w:r>
              <w:t>.</w:t>
            </w:r>
            <w:r w:rsidRPr="00C9471F">
              <w:t>197</w:t>
            </w:r>
            <w:r>
              <w:t>.</w:t>
            </w:r>
            <w:r w:rsidRPr="00C9471F">
              <w:t>690,7</w:t>
            </w:r>
            <w:r>
              <w:t>0</w:t>
            </w:r>
          </w:p>
        </w:tc>
        <w:tc>
          <w:tcPr>
            <w:tcW w:w="0" w:type="auto"/>
            <w:hideMark/>
          </w:tcPr>
          <w:p w14:paraId="27938815" w14:textId="3C119168" w:rsidR="00EC4C7A" w:rsidRPr="00347846" w:rsidRDefault="00252E80" w:rsidP="00252E80">
            <w:pPr>
              <w:tabs>
                <w:tab w:val="center" w:pos="651"/>
                <w:tab w:val="right" w:pos="1302"/>
              </w:tabs>
              <w:snapToGrid w:val="0"/>
              <w:jc w:val="right"/>
              <w:rPr>
                <w:rFonts w:cs="Arial"/>
                <w:szCs w:val="20"/>
              </w:rPr>
            </w:pPr>
            <w:r w:rsidRPr="00252E80">
              <w:t>1</w:t>
            </w:r>
            <w:r>
              <w:t>.</w:t>
            </w:r>
            <w:r w:rsidRPr="00252E80">
              <w:t>306</w:t>
            </w:r>
            <w:r>
              <w:t>.</w:t>
            </w:r>
            <w:r w:rsidRPr="00252E80">
              <w:t>585,12</w:t>
            </w:r>
          </w:p>
        </w:tc>
        <w:tc>
          <w:tcPr>
            <w:tcW w:w="0" w:type="auto"/>
            <w:hideMark/>
          </w:tcPr>
          <w:p w14:paraId="61D8570F" w14:textId="05A510A8" w:rsidR="00EC4C7A" w:rsidRPr="00347846" w:rsidRDefault="00FE3978" w:rsidP="00E61B4F">
            <w:pPr>
              <w:snapToGrid w:val="0"/>
              <w:jc w:val="right"/>
              <w:rPr>
                <w:rFonts w:cs="Arial"/>
                <w:szCs w:val="20"/>
              </w:rPr>
            </w:pPr>
            <w:r w:rsidRPr="00FE3978">
              <w:t>1.872.257,08</w:t>
            </w:r>
            <w:r w:rsidR="00EC4C7A" w:rsidRPr="00D846D5">
              <w:t xml:space="preserve"> </w:t>
            </w:r>
          </w:p>
        </w:tc>
        <w:tc>
          <w:tcPr>
            <w:tcW w:w="0" w:type="auto"/>
            <w:hideMark/>
          </w:tcPr>
          <w:p w14:paraId="4390B497" w14:textId="25D39F34" w:rsidR="00EC4C7A" w:rsidRPr="00EE3FA5" w:rsidRDefault="00FE3978" w:rsidP="00FA579C">
            <w:pPr>
              <w:snapToGrid w:val="0"/>
              <w:jc w:val="right"/>
              <w:rPr>
                <w:rFonts w:cs="Arial"/>
                <w:szCs w:val="20"/>
              </w:rPr>
            </w:pPr>
            <w:r w:rsidRPr="00EE3FA5">
              <w:t>5.209.128,0</w:t>
            </w:r>
            <w:r w:rsidR="00FA579C">
              <w:t>0</w:t>
            </w:r>
          </w:p>
        </w:tc>
      </w:tr>
      <w:tr w:rsidR="00BF1A43" w:rsidRPr="00BF1A43" w14:paraId="1702DA6D" w14:textId="77777777" w:rsidTr="008476A5">
        <w:trPr>
          <w:tblCellSpacing w:w="0" w:type="dxa"/>
        </w:trPr>
        <w:tc>
          <w:tcPr>
            <w:tcW w:w="0" w:type="auto"/>
            <w:shd w:val="clear" w:color="auto" w:fill="DBE5F1" w:themeFill="accent1" w:themeFillTint="33"/>
            <w:hideMark/>
          </w:tcPr>
          <w:p w14:paraId="65DC6489" w14:textId="2216E71A" w:rsidR="00EC4C7A" w:rsidRPr="00347846" w:rsidRDefault="00EC4C7A" w:rsidP="008C22B1">
            <w:pPr>
              <w:spacing w:before="100" w:beforeAutospacing="1" w:after="100" w:afterAutospacing="1" w:line="240" w:lineRule="auto"/>
              <w:jc w:val="both"/>
              <w:rPr>
                <w:rFonts w:cs="Arial"/>
                <w:b/>
                <w:szCs w:val="20"/>
                <w:lang w:eastAsia="sl-SI"/>
              </w:rPr>
            </w:pPr>
            <w:r w:rsidRPr="00347846">
              <w:rPr>
                <w:rFonts w:cs="Arial"/>
                <w:b/>
                <w:szCs w:val="20"/>
              </w:rPr>
              <w:t>Pospeševanje izvajanja celostne pomorske politike</w:t>
            </w:r>
          </w:p>
        </w:tc>
        <w:tc>
          <w:tcPr>
            <w:tcW w:w="0" w:type="auto"/>
            <w:hideMark/>
          </w:tcPr>
          <w:p w14:paraId="5309D1DB" w14:textId="77777777" w:rsidR="00EC4C7A" w:rsidRPr="00347846" w:rsidRDefault="00EC4C7A" w:rsidP="008C22B1">
            <w:pPr>
              <w:spacing w:before="100" w:beforeAutospacing="1" w:after="100" w:afterAutospacing="1" w:line="240" w:lineRule="auto"/>
              <w:jc w:val="both"/>
              <w:rPr>
                <w:rFonts w:cs="Arial"/>
                <w:szCs w:val="20"/>
                <w:lang w:eastAsia="sl-SI"/>
              </w:rPr>
            </w:pPr>
            <w:r w:rsidRPr="00347846">
              <w:rPr>
                <w:rFonts w:cs="Arial"/>
                <w:szCs w:val="20"/>
                <w:lang w:eastAsia="sl-SI"/>
              </w:rPr>
              <w:t> Finančni kazalnik (EUR)</w:t>
            </w:r>
          </w:p>
        </w:tc>
        <w:tc>
          <w:tcPr>
            <w:tcW w:w="0" w:type="auto"/>
            <w:hideMark/>
          </w:tcPr>
          <w:p w14:paraId="3AC4A297" w14:textId="77777777" w:rsidR="00EC4C7A" w:rsidRPr="00347846" w:rsidRDefault="00EC4C7A" w:rsidP="00FC3E2C">
            <w:pPr>
              <w:snapToGrid w:val="0"/>
              <w:jc w:val="right"/>
              <w:rPr>
                <w:rFonts w:cs="Arial"/>
                <w:szCs w:val="20"/>
              </w:rPr>
            </w:pPr>
            <w:r w:rsidRPr="00347846">
              <w:rPr>
                <w:rFonts w:cs="Arial"/>
                <w:szCs w:val="20"/>
              </w:rPr>
              <w:t>156.806,00</w:t>
            </w:r>
          </w:p>
        </w:tc>
        <w:tc>
          <w:tcPr>
            <w:tcW w:w="0" w:type="auto"/>
            <w:hideMark/>
          </w:tcPr>
          <w:p w14:paraId="249E4124" w14:textId="7B5F32A8" w:rsidR="00EC4C7A" w:rsidRPr="00347846" w:rsidRDefault="002E38C0" w:rsidP="003D41B8">
            <w:pPr>
              <w:snapToGrid w:val="0"/>
              <w:jc w:val="right"/>
              <w:rPr>
                <w:rFonts w:cs="Arial"/>
                <w:szCs w:val="20"/>
              </w:rPr>
            </w:pPr>
            <w:r w:rsidRPr="002E38C0">
              <w:rPr>
                <w:rFonts w:cs="Arial"/>
                <w:szCs w:val="20"/>
              </w:rPr>
              <w:t>784.539,00</w:t>
            </w:r>
          </w:p>
        </w:tc>
        <w:tc>
          <w:tcPr>
            <w:tcW w:w="0" w:type="auto"/>
            <w:hideMark/>
          </w:tcPr>
          <w:p w14:paraId="6635C417"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37B0812B"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09582E29" w14:textId="77777777" w:rsidR="00EC4C7A" w:rsidRPr="00347846" w:rsidRDefault="00EC4C7A" w:rsidP="00FC3E2C">
            <w:pPr>
              <w:snapToGrid w:val="0"/>
              <w:jc w:val="right"/>
              <w:rPr>
                <w:rFonts w:cs="Arial"/>
                <w:szCs w:val="20"/>
              </w:rPr>
            </w:pPr>
            <w:r w:rsidRPr="00347846">
              <w:rPr>
                <w:rFonts w:cs="Arial"/>
                <w:szCs w:val="20"/>
              </w:rPr>
              <w:t> 0,00</w:t>
            </w:r>
          </w:p>
        </w:tc>
        <w:tc>
          <w:tcPr>
            <w:tcW w:w="0" w:type="auto"/>
            <w:hideMark/>
          </w:tcPr>
          <w:p w14:paraId="16EF7EB7" w14:textId="77777777" w:rsidR="00EC4C7A" w:rsidRPr="00347846" w:rsidRDefault="00EC4C7A" w:rsidP="00FC3E2C">
            <w:pPr>
              <w:snapToGrid w:val="0"/>
              <w:jc w:val="right"/>
              <w:rPr>
                <w:rFonts w:cs="Arial"/>
                <w:szCs w:val="20"/>
              </w:rPr>
            </w:pPr>
            <w:r w:rsidRPr="00347846">
              <w:rPr>
                <w:rFonts w:cs="Arial"/>
                <w:szCs w:val="20"/>
              </w:rPr>
              <w:t>0,00</w:t>
            </w:r>
          </w:p>
        </w:tc>
        <w:tc>
          <w:tcPr>
            <w:tcW w:w="0" w:type="auto"/>
            <w:hideMark/>
          </w:tcPr>
          <w:p w14:paraId="7CDCDF36" w14:textId="77777777" w:rsidR="00EC4C7A" w:rsidRPr="00347846" w:rsidRDefault="00EC4C7A" w:rsidP="00E61B4F">
            <w:pPr>
              <w:snapToGrid w:val="0"/>
              <w:jc w:val="right"/>
              <w:rPr>
                <w:rFonts w:cs="Arial"/>
                <w:szCs w:val="20"/>
              </w:rPr>
            </w:pPr>
            <w:r w:rsidRPr="00347846">
              <w:rPr>
                <w:rFonts w:cs="Arial"/>
                <w:szCs w:val="20"/>
              </w:rPr>
              <w:t>216.997,65</w:t>
            </w:r>
          </w:p>
        </w:tc>
        <w:tc>
          <w:tcPr>
            <w:tcW w:w="0" w:type="auto"/>
            <w:hideMark/>
          </w:tcPr>
          <w:p w14:paraId="406C0551" w14:textId="41305CDF" w:rsidR="00EC4C7A" w:rsidRPr="00347846" w:rsidRDefault="00EC4C7A" w:rsidP="00E61B4F">
            <w:pPr>
              <w:snapToGrid w:val="0"/>
              <w:jc w:val="right"/>
              <w:rPr>
                <w:rFonts w:cs="Arial"/>
                <w:szCs w:val="20"/>
              </w:rPr>
            </w:pPr>
            <w:r w:rsidRPr="00347846">
              <w:t>11.183,11</w:t>
            </w:r>
          </w:p>
        </w:tc>
        <w:tc>
          <w:tcPr>
            <w:tcW w:w="0" w:type="auto"/>
            <w:hideMark/>
          </w:tcPr>
          <w:p w14:paraId="0B14C115" w14:textId="4212F014" w:rsidR="00EC4C7A" w:rsidRPr="00347846" w:rsidRDefault="00EC4C7A" w:rsidP="00E61B4F">
            <w:pPr>
              <w:snapToGrid w:val="0"/>
              <w:jc w:val="right"/>
              <w:rPr>
                <w:rFonts w:cs="Arial"/>
                <w:szCs w:val="20"/>
              </w:rPr>
            </w:pPr>
            <w:r w:rsidRPr="00D846D5">
              <w:t xml:space="preserve">37.220,34 </w:t>
            </w:r>
          </w:p>
        </w:tc>
        <w:tc>
          <w:tcPr>
            <w:tcW w:w="0" w:type="auto"/>
            <w:hideMark/>
          </w:tcPr>
          <w:p w14:paraId="363FEF23" w14:textId="09002AE4" w:rsidR="00EC4C7A" w:rsidRPr="00347846" w:rsidRDefault="00E83BD6" w:rsidP="00E61B4F">
            <w:pPr>
              <w:snapToGrid w:val="0"/>
              <w:jc w:val="right"/>
              <w:rPr>
                <w:rFonts w:cs="Arial"/>
                <w:szCs w:val="20"/>
              </w:rPr>
            </w:pPr>
            <w:r w:rsidRPr="00E83BD6">
              <w:t>213</w:t>
            </w:r>
            <w:r>
              <w:t>.</w:t>
            </w:r>
            <w:r w:rsidRPr="00E83BD6">
              <w:t>478,61</w:t>
            </w:r>
            <w:r w:rsidR="00EC4C7A" w:rsidRPr="00D846D5">
              <w:t xml:space="preserve"> </w:t>
            </w:r>
          </w:p>
        </w:tc>
        <w:tc>
          <w:tcPr>
            <w:tcW w:w="0" w:type="auto"/>
            <w:hideMark/>
          </w:tcPr>
          <w:p w14:paraId="4DC5E782" w14:textId="699A2B85" w:rsidR="00EC4C7A" w:rsidRPr="00347846" w:rsidRDefault="00252E80" w:rsidP="00252E80">
            <w:pPr>
              <w:snapToGrid w:val="0"/>
              <w:jc w:val="right"/>
              <w:rPr>
                <w:rFonts w:cs="Arial"/>
                <w:szCs w:val="20"/>
              </w:rPr>
            </w:pPr>
            <w:r w:rsidRPr="00252E80">
              <w:t>171</w:t>
            </w:r>
            <w:r>
              <w:t>.</w:t>
            </w:r>
            <w:r w:rsidRPr="00252E80">
              <w:t>283,12</w:t>
            </w:r>
          </w:p>
        </w:tc>
        <w:tc>
          <w:tcPr>
            <w:tcW w:w="0" w:type="auto"/>
            <w:hideMark/>
          </w:tcPr>
          <w:p w14:paraId="3C4F3F3E" w14:textId="241EDB2E" w:rsidR="00EC4C7A" w:rsidRPr="00347846" w:rsidRDefault="00C0783D" w:rsidP="00E61B4F">
            <w:pPr>
              <w:snapToGrid w:val="0"/>
              <w:jc w:val="right"/>
              <w:rPr>
                <w:rFonts w:cs="Arial"/>
                <w:szCs w:val="20"/>
              </w:rPr>
            </w:pPr>
            <w:r w:rsidRPr="00C0783D">
              <w:rPr>
                <w:rFonts w:cs="Arial"/>
                <w:szCs w:val="20"/>
              </w:rPr>
              <w:t>124</w:t>
            </w:r>
            <w:r>
              <w:rPr>
                <w:rFonts w:cs="Arial"/>
                <w:szCs w:val="20"/>
              </w:rPr>
              <w:t>.</w:t>
            </w:r>
            <w:r w:rsidRPr="00C0783D">
              <w:rPr>
                <w:rFonts w:cs="Arial"/>
                <w:szCs w:val="20"/>
              </w:rPr>
              <w:t>260,38</w:t>
            </w:r>
          </w:p>
        </w:tc>
        <w:tc>
          <w:tcPr>
            <w:tcW w:w="0" w:type="auto"/>
            <w:hideMark/>
          </w:tcPr>
          <w:p w14:paraId="4739FF45" w14:textId="417C2B1D" w:rsidR="00EC4C7A" w:rsidRPr="00EE3FA5" w:rsidRDefault="00FE3978" w:rsidP="00E61B4F">
            <w:pPr>
              <w:snapToGrid w:val="0"/>
              <w:jc w:val="right"/>
              <w:rPr>
                <w:rFonts w:cs="Arial"/>
                <w:szCs w:val="20"/>
              </w:rPr>
            </w:pPr>
            <w:r w:rsidRPr="00EE3FA5">
              <w:t>774.423,21</w:t>
            </w:r>
          </w:p>
        </w:tc>
      </w:tr>
      <w:tr w:rsidR="00BF1A43" w:rsidRPr="00347846" w14:paraId="6A517907" w14:textId="77777777" w:rsidTr="008476A5">
        <w:trPr>
          <w:tblCellSpacing w:w="0" w:type="dxa"/>
        </w:trPr>
        <w:tc>
          <w:tcPr>
            <w:tcW w:w="0" w:type="auto"/>
            <w:shd w:val="clear" w:color="auto" w:fill="DBE5F1" w:themeFill="accent1" w:themeFillTint="33"/>
          </w:tcPr>
          <w:p w14:paraId="6FAF39C3" w14:textId="6244735A" w:rsidR="00EC4C7A" w:rsidRPr="00347846" w:rsidRDefault="00EC4C7A" w:rsidP="008C22B1">
            <w:pPr>
              <w:spacing w:before="100" w:beforeAutospacing="1" w:after="100" w:afterAutospacing="1" w:line="240" w:lineRule="auto"/>
              <w:jc w:val="both"/>
              <w:rPr>
                <w:rFonts w:cs="Arial"/>
                <w:b/>
                <w:szCs w:val="20"/>
              </w:rPr>
            </w:pPr>
            <w:r>
              <w:rPr>
                <w:rFonts w:cs="Arial"/>
                <w:b/>
                <w:szCs w:val="20"/>
              </w:rPr>
              <w:t>Tehnična pomoč</w:t>
            </w:r>
          </w:p>
        </w:tc>
        <w:tc>
          <w:tcPr>
            <w:tcW w:w="0" w:type="auto"/>
          </w:tcPr>
          <w:p w14:paraId="3047E8CC" w14:textId="77777777" w:rsidR="00EC4C7A" w:rsidRPr="00347846" w:rsidRDefault="00EC4C7A" w:rsidP="008C22B1">
            <w:pPr>
              <w:spacing w:before="100" w:beforeAutospacing="1" w:after="100" w:afterAutospacing="1" w:line="240" w:lineRule="auto"/>
              <w:jc w:val="both"/>
              <w:rPr>
                <w:rFonts w:cs="Arial"/>
                <w:szCs w:val="20"/>
                <w:lang w:eastAsia="sl-SI"/>
              </w:rPr>
            </w:pPr>
          </w:p>
        </w:tc>
        <w:tc>
          <w:tcPr>
            <w:tcW w:w="0" w:type="auto"/>
          </w:tcPr>
          <w:p w14:paraId="51BAB6CB" w14:textId="77777777" w:rsidR="00EC4C7A" w:rsidRPr="00347846" w:rsidRDefault="00EC4C7A" w:rsidP="00FC3E2C">
            <w:pPr>
              <w:snapToGrid w:val="0"/>
              <w:jc w:val="right"/>
              <w:rPr>
                <w:rFonts w:cs="Arial"/>
                <w:szCs w:val="20"/>
              </w:rPr>
            </w:pPr>
          </w:p>
        </w:tc>
        <w:tc>
          <w:tcPr>
            <w:tcW w:w="0" w:type="auto"/>
          </w:tcPr>
          <w:p w14:paraId="03037E0A" w14:textId="77777777" w:rsidR="00EC4C7A" w:rsidRPr="00347846" w:rsidRDefault="00EC4C7A" w:rsidP="00FC3E2C">
            <w:pPr>
              <w:snapToGrid w:val="0"/>
              <w:jc w:val="right"/>
              <w:rPr>
                <w:rFonts w:cs="Arial"/>
                <w:szCs w:val="20"/>
              </w:rPr>
            </w:pPr>
          </w:p>
        </w:tc>
        <w:tc>
          <w:tcPr>
            <w:tcW w:w="0" w:type="auto"/>
          </w:tcPr>
          <w:p w14:paraId="3806F583" w14:textId="26A9538E" w:rsidR="00EC4C7A" w:rsidRPr="00347846" w:rsidRDefault="00EC4C7A" w:rsidP="00FC3E2C">
            <w:pPr>
              <w:snapToGrid w:val="0"/>
              <w:jc w:val="right"/>
              <w:rPr>
                <w:rFonts w:cs="Arial"/>
                <w:szCs w:val="20"/>
              </w:rPr>
            </w:pPr>
            <w:r>
              <w:rPr>
                <w:rFonts w:cs="Arial"/>
                <w:szCs w:val="20"/>
              </w:rPr>
              <w:t>0,00</w:t>
            </w:r>
          </w:p>
        </w:tc>
        <w:tc>
          <w:tcPr>
            <w:tcW w:w="0" w:type="auto"/>
          </w:tcPr>
          <w:p w14:paraId="7E057F0D" w14:textId="48F7323F" w:rsidR="00EC4C7A" w:rsidRPr="00347846" w:rsidRDefault="00EC4C7A" w:rsidP="00FC3E2C">
            <w:pPr>
              <w:snapToGrid w:val="0"/>
              <w:jc w:val="right"/>
              <w:rPr>
                <w:rFonts w:cs="Arial"/>
                <w:szCs w:val="20"/>
              </w:rPr>
            </w:pPr>
            <w:r>
              <w:rPr>
                <w:rFonts w:cs="Arial"/>
                <w:szCs w:val="20"/>
              </w:rPr>
              <w:t>0,00</w:t>
            </w:r>
          </w:p>
        </w:tc>
        <w:tc>
          <w:tcPr>
            <w:tcW w:w="0" w:type="auto"/>
          </w:tcPr>
          <w:p w14:paraId="33E80C1C" w14:textId="4E4F758D" w:rsidR="00EC4C7A" w:rsidRPr="00347846" w:rsidRDefault="00EC4C7A" w:rsidP="00FC3E2C">
            <w:pPr>
              <w:snapToGrid w:val="0"/>
              <w:jc w:val="right"/>
              <w:rPr>
                <w:rFonts w:cs="Arial"/>
                <w:szCs w:val="20"/>
              </w:rPr>
            </w:pPr>
            <w:r>
              <w:rPr>
                <w:rFonts w:cs="Arial"/>
                <w:szCs w:val="20"/>
              </w:rPr>
              <w:t>0,00</w:t>
            </w:r>
          </w:p>
        </w:tc>
        <w:tc>
          <w:tcPr>
            <w:tcW w:w="0" w:type="auto"/>
          </w:tcPr>
          <w:p w14:paraId="682567B6" w14:textId="22A36CF7" w:rsidR="00EC4C7A" w:rsidRPr="00347846" w:rsidRDefault="008D3999" w:rsidP="00FC3E2C">
            <w:pPr>
              <w:snapToGrid w:val="0"/>
              <w:jc w:val="right"/>
              <w:rPr>
                <w:rFonts w:cs="Arial"/>
                <w:szCs w:val="20"/>
              </w:rPr>
            </w:pPr>
            <w:r w:rsidRPr="008D3999">
              <w:rPr>
                <w:rFonts w:cs="Arial"/>
                <w:szCs w:val="20"/>
              </w:rPr>
              <w:t>494.235,78</w:t>
            </w:r>
            <w:r w:rsidR="005B24B8">
              <w:rPr>
                <w:rFonts w:cs="Arial"/>
                <w:szCs w:val="20"/>
              </w:rPr>
              <w:t>*</w:t>
            </w:r>
          </w:p>
        </w:tc>
        <w:tc>
          <w:tcPr>
            <w:tcW w:w="0" w:type="auto"/>
          </w:tcPr>
          <w:p w14:paraId="7E088D47" w14:textId="71CE9522" w:rsidR="00EC4C7A" w:rsidRPr="00347846" w:rsidRDefault="008D3999" w:rsidP="00E61B4F">
            <w:pPr>
              <w:snapToGrid w:val="0"/>
              <w:jc w:val="right"/>
              <w:rPr>
                <w:rFonts w:cs="Arial"/>
                <w:szCs w:val="20"/>
              </w:rPr>
            </w:pPr>
            <w:r w:rsidRPr="008D3999">
              <w:rPr>
                <w:rFonts w:cs="Arial"/>
                <w:szCs w:val="20"/>
              </w:rPr>
              <w:t>278.627,06</w:t>
            </w:r>
            <w:r w:rsidR="005B24B8">
              <w:rPr>
                <w:rFonts w:cs="Arial"/>
                <w:szCs w:val="20"/>
              </w:rPr>
              <w:t>*</w:t>
            </w:r>
          </w:p>
        </w:tc>
        <w:tc>
          <w:tcPr>
            <w:tcW w:w="0" w:type="auto"/>
          </w:tcPr>
          <w:p w14:paraId="2920C6AB" w14:textId="5C91661E" w:rsidR="00EC4C7A" w:rsidRPr="00347846" w:rsidRDefault="00EC4C7A" w:rsidP="00E61B4F">
            <w:pPr>
              <w:snapToGrid w:val="0"/>
              <w:jc w:val="right"/>
            </w:pPr>
            <w:r>
              <w:t>345.322,82</w:t>
            </w:r>
          </w:p>
        </w:tc>
        <w:tc>
          <w:tcPr>
            <w:tcW w:w="0" w:type="auto"/>
          </w:tcPr>
          <w:p w14:paraId="69725AEC" w14:textId="066FF127" w:rsidR="00EC4C7A" w:rsidRPr="00347846" w:rsidRDefault="008D3999" w:rsidP="00E61B4F">
            <w:pPr>
              <w:snapToGrid w:val="0"/>
              <w:jc w:val="right"/>
              <w:rPr>
                <w:rFonts w:cs="Arial"/>
                <w:szCs w:val="20"/>
              </w:rPr>
            </w:pPr>
            <w:r w:rsidRPr="008D3999">
              <w:t>343.485,11</w:t>
            </w:r>
            <w:r w:rsidR="005B24B8">
              <w:t>*</w:t>
            </w:r>
          </w:p>
        </w:tc>
        <w:tc>
          <w:tcPr>
            <w:tcW w:w="0" w:type="auto"/>
          </w:tcPr>
          <w:p w14:paraId="6316F08A" w14:textId="73DCFCD7" w:rsidR="00EC4C7A" w:rsidRPr="00347846" w:rsidRDefault="00C9471F" w:rsidP="00E61B4F">
            <w:pPr>
              <w:snapToGrid w:val="0"/>
              <w:jc w:val="right"/>
              <w:rPr>
                <w:rFonts w:cs="Arial"/>
                <w:szCs w:val="20"/>
              </w:rPr>
            </w:pPr>
            <w:r>
              <w:rPr>
                <w:rFonts w:cs="Arial"/>
                <w:szCs w:val="20"/>
              </w:rPr>
              <w:t>319.441,25</w:t>
            </w:r>
          </w:p>
        </w:tc>
        <w:tc>
          <w:tcPr>
            <w:tcW w:w="0" w:type="auto"/>
          </w:tcPr>
          <w:p w14:paraId="0216D20D" w14:textId="25E4D1CA" w:rsidR="00EC4C7A" w:rsidRPr="00347846" w:rsidRDefault="00432E88" w:rsidP="00252E80">
            <w:pPr>
              <w:snapToGrid w:val="0"/>
              <w:jc w:val="right"/>
              <w:rPr>
                <w:rFonts w:cs="Arial"/>
                <w:szCs w:val="20"/>
              </w:rPr>
            </w:pPr>
            <w:r>
              <w:rPr>
                <w:rFonts w:cs="Arial"/>
                <w:szCs w:val="20"/>
              </w:rPr>
              <w:t>335.098,49</w:t>
            </w:r>
          </w:p>
        </w:tc>
        <w:tc>
          <w:tcPr>
            <w:tcW w:w="0" w:type="auto"/>
          </w:tcPr>
          <w:p w14:paraId="4084F020" w14:textId="1964DCB8" w:rsidR="00EC4C7A" w:rsidRPr="00347846" w:rsidRDefault="00BF1A43" w:rsidP="00E61B4F">
            <w:pPr>
              <w:snapToGrid w:val="0"/>
              <w:jc w:val="right"/>
              <w:rPr>
                <w:rFonts w:cs="Arial"/>
                <w:szCs w:val="20"/>
              </w:rPr>
            </w:pPr>
            <w:r>
              <w:rPr>
                <w:rFonts w:cs="Arial"/>
                <w:szCs w:val="20"/>
              </w:rPr>
              <w:t>376.244,59</w:t>
            </w:r>
          </w:p>
        </w:tc>
        <w:tc>
          <w:tcPr>
            <w:tcW w:w="0" w:type="auto"/>
          </w:tcPr>
          <w:p w14:paraId="46FCC655" w14:textId="7FC0AE2E" w:rsidR="00EC4C7A" w:rsidRPr="00347846" w:rsidRDefault="00BF1A43" w:rsidP="00E61B4F">
            <w:pPr>
              <w:snapToGrid w:val="0"/>
              <w:jc w:val="right"/>
            </w:pPr>
            <w:r>
              <w:t>2.492.455,10</w:t>
            </w:r>
          </w:p>
        </w:tc>
      </w:tr>
    </w:tbl>
    <w:p w14:paraId="44088B54" w14:textId="32DDEB44" w:rsidR="0013650A" w:rsidRDefault="005B24B8" w:rsidP="00D66BD2">
      <w:pPr>
        <w:pStyle w:val="Slog1"/>
        <w:rPr>
          <w:rStyle w:val="Intenzivenpoudarek"/>
        </w:rPr>
      </w:pPr>
      <w:r>
        <w:rPr>
          <w:rStyle w:val="Intenzivenpoudarek"/>
        </w:rPr>
        <w:t xml:space="preserve"> OPOMBA:</w:t>
      </w:r>
      <w:r w:rsidR="0013650A">
        <w:rPr>
          <w:rStyle w:val="Intenzivenpoudarek"/>
        </w:rPr>
        <w:t>*</w:t>
      </w:r>
      <w:r>
        <w:rPr>
          <w:rStyle w:val="Intenzivenpoudarek"/>
        </w:rPr>
        <w:t xml:space="preserve"> Za leto 2017, 2018 in za leto 2020 so se podatki uskladiii, skladno z našmni evidencami. Podatke smo uskladili, saj je to zadnje leto poročanja in če tega ne naredimo, se skupna vrednost ne ujema z realnim</w:t>
      </w:r>
      <w:r w:rsidR="00E45868">
        <w:rPr>
          <w:rStyle w:val="Intenzivenpoudarek"/>
        </w:rPr>
        <w:t>/dejanskim</w:t>
      </w:r>
      <w:r>
        <w:rPr>
          <w:rStyle w:val="Intenzivenpoudarek"/>
        </w:rPr>
        <w:t xml:space="preserve"> stanjem.</w:t>
      </w:r>
    </w:p>
    <w:p w14:paraId="7819358E" w14:textId="0C0AB42A" w:rsidR="0013650A" w:rsidRDefault="0013650A" w:rsidP="00D66BD2">
      <w:pPr>
        <w:pStyle w:val="Slog1"/>
        <w:rPr>
          <w:rStyle w:val="Intenzivenpoudarek"/>
        </w:rPr>
      </w:pPr>
      <w:r>
        <w:rPr>
          <w:rStyle w:val="Intenzivenpoudarek"/>
        </w:rPr>
        <w:t xml:space="preserve">                   ** 369,08 E</w:t>
      </w:r>
      <w:r w:rsidR="007204EE">
        <w:rPr>
          <w:rStyle w:val="Intenzivenpoudarek"/>
        </w:rPr>
        <w:t>UR</w:t>
      </w:r>
      <w:r>
        <w:rPr>
          <w:rStyle w:val="Intenzivenpoudarek"/>
        </w:rPr>
        <w:t xml:space="preserve"> še ni bilo upoštevanih pri pošiljanju zahtevkov za povračilo in bo to narejeno pri naslednjem</w:t>
      </w:r>
      <w:r w:rsidR="007204EE">
        <w:rPr>
          <w:rStyle w:val="Intenzivenpoudarek"/>
        </w:rPr>
        <w:t xml:space="preserve"> zahtevku</w:t>
      </w:r>
      <w:r>
        <w:rPr>
          <w:rStyle w:val="Intenzivenpoudarek"/>
        </w:rPr>
        <w:t>.</w:t>
      </w:r>
    </w:p>
    <w:p w14:paraId="22BC0FA8" w14:textId="3C7A89E3" w:rsidR="00D66BD2" w:rsidRDefault="00D66BD2" w:rsidP="00D66BD2">
      <w:pPr>
        <w:pStyle w:val="Slog1"/>
        <w:rPr>
          <w:rStyle w:val="Intenzivenpoudarek"/>
        </w:rPr>
      </w:pPr>
      <w:r>
        <w:rPr>
          <w:rStyle w:val="Intenzivenpoudarek"/>
        </w:rPr>
        <w:br w:type="page"/>
      </w:r>
      <w:r w:rsidR="002E38C0">
        <w:rPr>
          <w:rStyle w:val="Intenzivenpoudarek"/>
        </w:rPr>
        <w:lastRenderedPageBreak/>
        <w:t xml:space="preserve"> </w:t>
      </w:r>
    </w:p>
    <w:p w14:paraId="7C487185" w14:textId="6CA57666" w:rsidR="00681267" w:rsidRPr="00343745" w:rsidRDefault="00681267" w:rsidP="00D66BD2">
      <w:pPr>
        <w:pStyle w:val="Slog1"/>
        <w:rPr>
          <w:rStyle w:val="Intenzivenpoudarek"/>
        </w:rPr>
      </w:pPr>
      <w:bookmarkStart w:id="7" w:name="_Toc166762417"/>
      <w:r w:rsidRPr="00343745">
        <w:rPr>
          <w:rStyle w:val="Intenzivenpoudarek"/>
        </w:rPr>
        <w:t>3.3.   Finančni podatki</w:t>
      </w:r>
      <w:bookmarkEnd w:id="7"/>
    </w:p>
    <w:p w14:paraId="0237FC32" w14:textId="77777777" w:rsidR="00681267" w:rsidRPr="00343745" w:rsidRDefault="00681267" w:rsidP="00D66BD2">
      <w:pPr>
        <w:spacing w:before="100" w:beforeAutospacing="1" w:after="100" w:afterAutospacing="1" w:line="240" w:lineRule="auto"/>
        <w:jc w:val="both"/>
        <w:rPr>
          <w:rFonts w:cs="Arial"/>
          <w:b/>
          <w:szCs w:val="20"/>
          <w:lang w:eastAsia="sl-SI"/>
        </w:rPr>
      </w:pPr>
      <w:r w:rsidRPr="00343745">
        <w:rPr>
          <w:rFonts w:cs="Arial"/>
          <w:b/>
          <w:szCs w:val="20"/>
          <w:lang w:eastAsia="sl-SI"/>
        </w:rPr>
        <w:t>PREGLEDNICA 4</w:t>
      </w:r>
    </w:p>
    <w:p w14:paraId="38D2CDD3" w14:textId="26C98292" w:rsidR="00681267" w:rsidRDefault="00681267" w:rsidP="008C22B1">
      <w:pPr>
        <w:spacing w:before="100" w:beforeAutospacing="1" w:after="100" w:afterAutospacing="1" w:line="240" w:lineRule="auto"/>
        <w:jc w:val="both"/>
        <w:rPr>
          <w:rFonts w:cs="Arial"/>
          <w:i/>
          <w:szCs w:val="20"/>
          <w:lang w:eastAsia="sl-SI"/>
        </w:rPr>
      </w:pPr>
      <w:r w:rsidRPr="00343745">
        <w:rPr>
          <w:rFonts w:cs="Arial"/>
          <w:i/>
          <w:szCs w:val="20"/>
          <w:lang w:eastAsia="sl-SI"/>
        </w:rPr>
        <w:t>Finančni podatki za ESPR (referenčna preglednica iz predlog OP 8.2, 8.3 in 9.2)</w:t>
      </w:r>
    </w:p>
    <w:p w14:paraId="1BA2E705" w14:textId="77777777" w:rsidR="007D600B" w:rsidRPr="00343745" w:rsidRDefault="007D600B" w:rsidP="008C22B1">
      <w:pPr>
        <w:spacing w:before="100" w:beforeAutospacing="1" w:after="100" w:afterAutospacing="1" w:line="240" w:lineRule="auto"/>
        <w:jc w:val="both"/>
        <w:rPr>
          <w:rFonts w:cs="Arial"/>
          <w:i/>
          <w:szCs w:val="20"/>
          <w:lang w:eastAsia="sl-SI"/>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8"/>
        <w:gridCol w:w="1367"/>
        <w:gridCol w:w="1367"/>
        <w:gridCol w:w="1732"/>
        <w:gridCol w:w="1300"/>
        <w:gridCol w:w="1271"/>
        <w:gridCol w:w="1271"/>
        <w:gridCol w:w="851"/>
        <w:gridCol w:w="1430"/>
        <w:gridCol w:w="1300"/>
        <w:gridCol w:w="897"/>
        <w:gridCol w:w="1166"/>
        <w:gridCol w:w="1132"/>
        <w:gridCol w:w="1132"/>
        <w:gridCol w:w="1203"/>
        <w:gridCol w:w="1086"/>
        <w:gridCol w:w="793"/>
      </w:tblGrid>
      <w:tr w:rsidR="008F008C" w:rsidRPr="00343745" w14:paraId="58564D66" w14:textId="77777777" w:rsidTr="00EE3FA5">
        <w:trPr>
          <w:tblCellSpacing w:w="0" w:type="dxa"/>
        </w:trPr>
        <w:tc>
          <w:tcPr>
            <w:tcW w:w="398" w:type="pct"/>
            <w:shd w:val="clear" w:color="auto" w:fill="DBE5F1" w:themeFill="accent1" w:themeFillTint="33"/>
            <w:vAlign w:val="center"/>
            <w:hideMark/>
          </w:tcPr>
          <w:p w14:paraId="0A2EF252"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Prednostna naloga Unije</w:t>
            </w:r>
          </w:p>
          <w:p w14:paraId="4612F607" w14:textId="77777777" w:rsidR="009447C8" w:rsidRPr="00343745" w:rsidRDefault="009447C8" w:rsidP="00DF28EF">
            <w:pPr>
              <w:spacing w:before="100" w:beforeAutospacing="1" w:after="100" w:afterAutospacing="1" w:line="240" w:lineRule="auto"/>
              <w:rPr>
                <w:rFonts w:cs="Arial"/>
                <w:b/>
                <w:sz w:val="16"/>
                <w:szCs w:val="16"/>
                <w:lang w:eastAsia="sl-SI"/>
              </w:rPr>
            </w:pPr>
          </w:p>
        </w:tc>
        <w:tc>
          <w:tcPr>
            <w:tcW w:w="326" w:type="pct"/>
            <w:shd w:val="clear" w:color="auto" w:fill="DBE5F1" w:themeFill="accent1" w:themeFillTint="33"/>
            <w:vAlign w:val="center"/>
            <w:hideMark/>
          </w:tcPr>
          <w:p w14:paraId="607533E5"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Izbrani posebni cilj</w:t>
            </w:r>
          </w:p>
          <w:p w14:paraId="0B54D1BB" w14:textId="77777777" w:rsidR="009447C8" w:rsidRPr="00343745" w:rsidRDefault="009447C8" w:rsidP="00DF28EF">
            <w:pPr>
              <w:spacing w:before="100" w:beforeAutospacing="1" w:after="100" w:afterAutospacing="1" w:line="240" w:lineRule="auto"/>
              <w:rPr>
                <w:rFonts w:cs="Arial"/>
                <w:b/>
                <w:sz w:val="16"/>
                <w:szCs w:val="16"/>
                <w:lang w:eastAsia="sl-SI"/>
              </w:rPr>
            </w:pPr>
          </w:p>
        </w:tc>
        <w:tc>
          <w:tcPr>
            <w:tcW w:w="326" w:type="pct"/>
            <w:shd w:val="clear" w:color="auto" w:fill="DBE5F1" w:themeFill="accent1" w:themeFillTint="33"/>
            <w:vAlign w:val="center"/>
            <w:hideMark/>
          </w:tcPr>
          <w:p w14:paraId="4FFE97DF"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Tematski cilj</w:t>
            </w:r>
          </w:p>
          <w:p w14:paraId="751534E7"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p>
        </w:tc>
        <w:tc>
          <w:tcPr>
            <w:tcW w:w="413" w:type="pct"/>
            <w:shd w:val="clear" w:color="auto" w:fill="DBE5F1" w:themeFill="accent1" w:themeFillTint="33"/>
            <w:vAlign w:val="center"/>
            <w:hideMark/>
          </w:tcPr>
          <w:p w14:paraId="499B7B87"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Ukrep</w:t>
            </w:r>
          </w:p>
          <w:p w14:paraId="6CDEBC63"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p>
        </w:tc>
        <w:tc>
          <w:tcPr>
            <w:tcW w:w="310" w:type="pct"/>
            <w:shd w:val="clear" w:color="auto" w:fill="DBE5F1" w:themeFill="accent1" w:themeFillTint="33"/>
            <w:vAlign w:val="center"/>
            <w:hideMark/>
          </w:tcPr>
          <w:p w14:paraId="37EE13B5"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Skupni javni prispevek</w:t>
            </w:r>
          </w:p>
          <w:p w14:paraId="4376D667"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p w14:paraId="410C0A7B" w14:textId="77777777" w:rsidR="009447C8" w:rsidRPr="00343745" w:rsidRDefault="009447C8" w:rsidP="00DF28EF">
            <w:pPr>
              <w:spacing w:before="100" w:beforeAutospacing="1" w:after="100" w:afterAutospacing="1" w:line="240" w:lineRule="auto"/>
              <w:rPr>
                <w:rFonts w:cs="Arial"/>
                <w:b/>
                <w:sz w:val="16"/>
                <w:szCs w:val="16"/>
                <w:lang w:eastAsia="sl-SI"/>
              </w:rPr>
            </w:pPr>
          </w:p>
        </w:tc>
        <w:tc>
          <w:tcPr>
            <w:tcW w:w="303" w:type="pct"/>
            <w:shd w:val="clear" w:color="auto" w:fill="DBE5F1" w:themeFill="accent1" w:themeFillTint="33"/>
            <w:vAlign w:val="center"/>
            <w:hideMark/>
          </w:tcPr>
          <w:p w14:paraId="05FADB17"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Prispevek ESPR</w:t>
            </w:r>
          </w:p>
          <w:p w14:paraId="03B3C2FF"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p w14:paraId="224C689C" w14:textId="77777777" w:rsidR="009447C8" w:rsidRPr="00343745" w:rsidRDefault="009447C8" w:rsidP="00DF28EF">
            <w:pPr>
              <w:spacing w:before="100" w:beforeAutospacing="1" w:after="100" w:afterAutospacing="1" w:line="240" w:lineRule="auto"/>
              <w:rPr>
                <w:rFonts w:cs="Arial"/>
                <w:b/>
                <w:sz w:val="16"/>
                <w:szCs w:val="16"/>
                <w:lang w:eastAsia="sl-SI"/>
              </w:rPr>
            </w:pPr>
          </w:p>
        </w:tc>
        <w:tc>
          <w:tcPr>
            <w:tcW w:w="303" w:type="pct"/>
            <w:shd w:val="clear" w:color="auto" w:fill="DBE5F1" w:themeFill="accent1" w:themeFillTint="33"/>
            <w:vAlign w:val="center"/>
            <w:hideMark/>
          </w:tcPr>
          <w:p w14:paraId="6855F672"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Prispevek ESPR k ciljem na področju podnebnih sprememb</w:t>
            </w:r>
          </w:p>
          <w:p w14:paraId="44DC6215"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tc>
        <w:tc>
          <w:tcPr>
            <w:tcW w:w="203" w:type="pct"/>
            <w:shd w:val="clear" w:color="auto" w:fill="DBE5F1" w:themeFill="accent1" w:themeFillTint="33"/>
            <w:vAlign w:val="center"/>
            <w:hideMark/>
          </w:tcPr>
          <w:p w14:paraId="55ABA455"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Stopnja sofinanciranja ESPR</w:t>
            </w:r>
          </w:p>
          <w:p w14:paraId="34CC2F84"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w:t>
            </w:r>
          </w:p>
        </w:tc>
        <w:tc>
          <w:tcPr>
            <w:tcW w:w="341" w:type="pct"/>
            <w:shd w:val="clear" w:color="auto" w:fill="DBE5F1" w:themeFill="accent1" w:themeFillTint="33"/>
            <w:vAlign w:val="center"/>
            <w:hideMark/>
          </w:tcPr>
          <w:p w14:paraId="18479E3E"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Skupni upravičeni izdatki operacij, izbranih za podporo</w:t>
            </w:r>
          </w:p>
          <w:p w14:paraId="0E8E6859"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p w14:paraId="0845DE2D" w14:textId="77777777" w:rsidR="008973D1" w:rsidRPr="00343745" w:rsidRDefault="008973D1" w:rsidP="00FE1F69">
            <w:pPr>
              <w:spacing w:before="100" w:beforeAutospacing="1" w:after="100" w:afterAutospacing="1" w:line="240" w:lineRule="auto"/>
              <w:jc w:val="center"/>
              <w:rPr>
                <w:rFonts w:cs="Arial"/>
                <w:b/>
                <w:sz w:val="16"/>
                <w:szCs w:val="16"/>
                <w:lang w:eastAsia="sl-SI"/>
              </w:rPr>
            </w:pPr>
          </w:p>
        </w:tc>
        <w:tc>
          <w:tcPr>
            <w:tcW w:w="310" w:type="pct"/>
            <w:shd w:val="clear" w:color="auto" w:fill="DBE5F1" w:themeFill="accent1" w:themeFillTint="33"/>
            <w:vAlign w:val="center"/>
            <w:hideMark/>
          </w:tcPr>
          <w:p w14:paraId="7B690E87"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Skupni javni prispevek operacij, izbranih za podporo</w:t>
            </w:r>
          </w:p>
          <w:p w14:paraId="085F5B5D"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p w14:paraId="4D40BE40" w14:textId="77777777" w:rsidR="008973D1" w:rsidRPr="00343745" w:rsidRDefault="008973D1" w:rsidP="00FE1F69">
            <w:pPr>
              <w:spacing w:before="100" w:beforeAutospacing="1" w:after="100" w:afterAutospacing="1" w:line="240" w:lineRule="auto"/>
              <w:jc w:val="center"/>
              <w:rPr>
                <w:rFonts w:cs="Arial"/>
                <w:b/>
                <w:sz w:val="16"/>
                <w:szCs w:val="16"/>
                <w:lang w:eastAsia="sl-SI"/>
              </w:rPr>
            </w:pPr>
          </w:p>
        </w:tc>
        <w:tc>
          <w:tcPr>
            <w:tcW w:w="214" w:type="pct"/>
            <w:shd w:val="clear" w:color="auto" w:fill="DBE5F1" w:themeFill="accent1" w:themeFillTint="33"/>
            <w:vAlign w:val="center"/>
            <w:hideMark/>
          </w:tcPr>
          <w:p w14:paraId="47CF7152"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Delež vseh dodeljenih sredstev, ki se krijejo iz izbranih operacij</w:t>
            </w:r>
          </w:p>
          <w:p w14:paraId="7C3B28FB"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w:t>
            </w:r>
          </w:p>
        </w:tc>
        <w:tc>
          <w:tcPr>
            <w:tcW w:w="278" w:type="pct"/>
            <w:shd w:val="clear" w:color="auto" w:fill="DBE5F1" w:themeFill="accent1" w:themeFillTint="33"/>
            <w:vAlign w:val="center"/>
            <w:hideMark/>
          </w:tcPr>
          <w:p w14:paraId="04A02F5B"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Prispevek operacij, izbranih za podporo, k ciljem na področju podnebnih sprememb</w:t>
            </w:r>
          </w:p>
          <w:p w14:paraId="10456771"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tc>
        <w:tc>
          <w:tcPr>
            <w:tcW w:w="270" w:type="pct"/>
            <w:shd w:val="clear" w:color="auto" w:fill="DBE5F1" w:themeFill="accent1" w:themeFillTint="33"/>
            <w:vAlign w:val="center"/>
            <w:hideMark/>
          </w:tcPr>
          <w:p w14:paraId="519E0210" w14:textId="4B25D2A3"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 xml:space="preserve">Skupni upravičeni izdatki, ki so jih upravičenci prijavili </w:t>
            </w:r>
            <w:r w:rsidR="00DF7CB7" w:rsidRPr="00343745">
              <w:rPr>
                <w:rFonts w:cs="Arial"/>
                <w:b/>
                <w:sz w:val="16"/>
                <w:szCs w:val="16"/>
                <w:lang w:eastAsia="sl-SI"/>
              </w:rPr>
              <w:t xml:space="preserve">Organu </w:t>
            </w:r>
            <w:r w:rsidRPr="00343745">
              <w:rPr>
                <w:rFonts w:cs="Arial"/>
                <w:b/>
                <w:sz w:val="16"/>
                <w:szCs w:val="16"/>
                <w:lang w:eastAsia="sl-SI"/>
              </w:rPr>
              <w:t>upravljanja</w:t>
            </w:r>
          </w:p>
          <w:p w14:paraId="35C1F981"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p w14:paraId="6D8D8D99" w14:textId="77777777" w:rsidR="008973D1" w:rsidRPr="00343745" w:rsidRDefault="008973D1" w:rsidP="00FE1F69">
            <w:pPr>
              <w:spacing w:before="100" w:beforeAutospacing="1" w:after="100" w:afterAutospacing="1" w:line="240" w:lineRule="auto"/>
              <w:jc w:val="center"/>
              <w:rPr>
                <w:rFonts w:cs="Arial"/>
                <w:b/>
                <w:sz w:val="16"/>
                <w:szCs w:val="16"/>
                <w:lang w:eastAsia="sl-SI"/>
              </w:rPr>
            </w:pPr>
          </w:p>
        </w:tc>
        <w:tc>
          <w:tcPr>
            <w:tcW w:w="270" w:type="pct"/>
            <w:shd w:val="clear" w:color="auto" w:fill="DBE5F1" w:themeFill="accent1" w:themeFillTint="33"/>
            <w:vAlign w:val="center"/>
            <w:hideMark/>
          </w:tcPr>
          <w:p w14:paraId="6A7E0836" w14:textId="050E9734"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 xml:space="preserve">Skupni upravičeni javni izdatki, ki so jih upravičenci prijavili </w:t>
            </w:r>
            <w:r w:rsidR="00DF7CB7" w:rsidRPr="00343745">
              <w:rPr>
                <w:rFonts w:cs="Arial"/>
                <w:b/>
                <w:sz w:val="16"/>
                <w:szCs w:val="16"/>
                <w:lang w:eastAsia="sl-SI"/>
              </w:rPr>
              <w:t xml:space="preserve">Organu </w:t>
            </w:r>
            <w:r w:rsidRPr="00343745">
              <w:rPr>
                <w:rFonts w:cs="Arial"/>
                <w:b/>
                <w:sz w:val="16"/>
                <w:szCs w:val="16"/>
                <w:lang w:eastAsia="sl-SI"/>
              </w:rPr>
              <w:t>upravljanja</w:t>
            </w:r>
          </w:p>
          <w:p w14:paraId="000DF389"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p w14:paraId="3244822C" w14:textId="77777777" w:rsidR="008973D1" w:rsidRPr="00343745" w:rsidRDefault="008973D1" w:rsidP="00D74F32">
            <w:pPr>
              <w:spacing w:before="100" w:beforeAutospacing="1" w:after="100" w:afterAutospacing="1" w:line="240" w:lineRule="auto"/>
              <w:jc w:val="center"/>
              <w:rPr>
                <w:rFonts w:cs="Arial"/>
                <w:b/>
                <w:sz w:val="16"/>
                <w:szCs w:val="16"/>
                <w:lang w:eastAsia="sl-SI"/>
              </w:rPr>
            </w:pPr>
          </w:p>
        </w:tc>
        <w:tc>
          <w:tcPr>
            <w:tcW w:w="287" w:type="pct"/>
            <w:shd w:val="clear" w:color="auto" w:fill="DBE5F1" w:themeFill="accent1" w:themeFillTint="33"/>
            <w:vAlign w:val="center"/>
            <w:hideMark/>
          </w:tcPr>
          <w:p w14:paraId="09429CB1"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Delež skupnih upravičenih javnih izdatkov, ki so jih v okviru vseh dodeljenih sredstev prijavili upravičenci</w:t>
            </w:r>
          </w:p>
          <w:p w14:paraId="5B81F715"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w:t>
            </w:r>
          </w:p>
        </w:tc>
        <w:tc>
          <w:tcPr>
            <w:tcW w:w="259" w:type="pct"/>
            <w:shd w:val="clear" w:color="auto" w:fill="DBE5F1" w:themeFill="accent1" w:themeFillTint="33"/>
            <w:vAlign w:val="center"/>
            <w:hideMark/>
          </w:tcPr>
          <w:p w14:paraId="23F0D718" w14:textId="1BCB4D28"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 xml:space="preserve">Prispevek k ciljem na področju podnebnih sprememb v okviru skupnih upravičenih javnih izdatkov, ki so jih upravičenci prijavili </w:t>
            </w:r>
            <w:r w:rsidR="00A85ED8" w:rsidRPr="00343745">
              <w:rPr>
                <w:rFonts w:cs="Arial"/>
                <w:b/>
                <w:sz w:val="16"/>
                <w:szCs w:val="16"/>
                <w:lang w:eastAsia="sl-SI"/>
              </w:rPr>
              <w:t xml:space="preserve">Organu </w:t>
            </w:r>
            <w:r w:rsidRPr="00343745">
              <w:rPr>
                <w:rFonts w:cs="Arial"/>
                <w:b/>
                <w:sz w:val="16"/>
                <w:szCs w:val="16"/>
                <w:lang w:eastAsia="sl-SI"/>
              </w:rPr>
              <w:t>upravljanja</w:t>
            </w:r>
          </w:p>
          <w:p w14:paraId="69786DDC"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(EUR)</w:t>
            </w:r>
          </w:p>
        </w:tc>
        <w:tc>
          <w:tcPr>
            <w:tcW w:w="189" w:type="pct"/>
            <w:shd w:val="clear" w:color="auto" w:fill="DBE5F1" w:themeFill="accent1" w:themeFillTint="33"/>
            <w:vAlign w:val="center"/>
            <w:hideMark/>
          </w:tcPr>
          <w:p w14:paraId="4C1B8F53"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Število izbranih operacij</w:t>
            </w:r>
          </w:p>
        </w:tc>
      </w:tr>
      <w:tr w:rsidR="008F008C" w:rsidRPr="00343745" w14:paraId="0B070D22" w14:textId="77777777" w:rsidTr="00EE3FA5">
        <w:trPr>
          <w:tblCellSpacing w:w="0" w:type="dxa"/>
        </w:trPr>
        <w:tc>
          <w:tcPr>
            <w:tcW w:w="398" w:type="pct"/>
            <w:shd w:val="clear" w:color="auto" w:fill="DBE5F1" w:themeFill="accent1" w:themeFillTint="33"/>
            <w:vAlign w:val="center"/>
          </w:tcPr>
          <w:p w14:paraId="01E431A1"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w:t>
            </w:r>
          </w:p>
        </w:tc>
        <w:tc>
          <w:tcPr>
            <w:tcW w:w="326" w:type="pct"/>
            <w:shd w:val="clear" w:color="auto" w:fill="DBE5F1" w:themeFill="accent1" w:themeFillTint="33"/>
            <w:vAlign w:val="center"/>
          </w:tcPr>
          <w:p w14:paraId="2A508C5C"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2</w:t>
            </w:r>
          </w:p>
        </w:tc>
        <w:tc>
          <w:tcPr>
            <w:tcW w:w="326" w:type="pct"/>
            <w:shd w:val="clear" w:color="auto" w:fill="DBE5F1" w:themeFill="accent1" w:themeFillTint="33"/>
            <w:vAlign w:val="center"/>
          </w:tcPr>
          <w:p w14:paraId="6F2578F7"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3</w:t>
            </w:r>
          </w:p>
        </w:tc>
        <w:tc>
          <w:tcPr>
            <w:tcW w:w="413" w:type="pct"/>
            <w:shd w:val="clear" w:color="auto" w:fill="DBE5F1" w:themeFill="accent1" w:themeFillTint="33"/>
            <w:vAlign w:val="center"/>
          </w:tcPr>
          <w:p w14:paraId="0B9EA0E2"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4</w:t>
            </w:r>
          </w:p>
        </w:tc>
        <w:tc>
          <w:tcPr>
            <w:tcW w:w="310" w:type="pct"/>
            <w:shd w:val="clear" w:color="auto" w:fill="DBE5F1" w:themeFill="accent1" w:themeFillTint="33"/>
            <w:vAlign w:val="center"/>
          </w:tcPr>
          <w:p w14:paraId="5F8EA909"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5</w:t>
            </w:r>
          </w:p>
        </w:tc>
        <w:tc>
          <w:tcPr>
            <w:tcW w:w="303" w:type="pct"/>
            <w:shd w:val="clear" w:color="auto" w:fill="DBE5F1" w:themeFill="accent1" w:themeFillTint="33"/>
            <w:vAlign w:val="center"/>
          </w:tcPr>
          <w:p w14:paraId="7EF79B2D"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6</w:t>
            </w:r>
          </w:p>
        </w:tc>
        <w:tc>
          <w:tcPr>
            <w:tcW w:w="303" w:type="pct"/>
            <w:shd w:val="clear" w:color="auto" w:fill="DBE5F1" w:themeFill="accent1" w:themeFillTint="33"/>
            <w:vAlign w:val="center"/>
          </w:tcPr>
          <w:p w14:paraId="7C09168A"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7</w:t>
            </w:r>
          </w:p>
        </w:tc>
        <w:tc>
          <w:tcPr>
            <w:tcW w:w="203" w:type="pct"/>
            <w:shd w:val="clear" w:color="auto" w:fill="DBE5F1" w:themeFill="accent1" w:themeFillTint="33"/>
            <w:vAlign w:val="center"/>
          </w:tcPr>
          <w:p w14:paraId="03B29C74"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8</w:t>
            </w:r>
          </w:p>
        </w:tc>
        <w:tc>
          <w:tcPr>
            <w:tcW w:w="341" w:type="pct"/>
            <w:shd w:val="clear" w:color="auto" w:fill="DBE5F1" w:themeFill="accent1" w:themeFillTint="33"/>
            <w:vAlign w:val="center"/>
          </w:tcPr>
          <w:p w14:paraId="7628CC67"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9</w:t>
            </w:r>
          </w:p>
        </w:tc>
        <w:tc>
          <w:tcPr>
            <w:tcW w:w="310" w:type="pct"/>
            <w:shd w:val="clear" w:color="auto" w:fill="DBE5F1" w:themeFill="accent1" w:themeFillTint="33"/>
            <w:vAlign w:val="center"/>
          </w:tcPr>
          <w:p w14:paraId="16368973"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10</w:t>
            </w:r>
          </w:p>
        </w:tc>
        <w:tc>
          <w:tcPr>
            <w:tcW w:w="214" w:type="pct"/>
            <w:shd w:val="clear" w:color="auto" w:fill="DBE5F1" w:themeFill="accent1" w:themeFillTint="33"/>
            <w:vAlign w:val="center"/>
          </w:tcPr>
          <w:p w14:paraId="4543C855"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11</w:t>
            </w:r>
          </w:p>
        </w:tc>
        <w:tc>
          <w:tcPr>
            <w:tcW w:w="278" w:type="pct"/>
            <w:shd w:val="clear" w:color="auto" w:fill="DBE5F1" w:themeFill="accent1" w:themeFillTint="33"/>
            <w:vAlign w:val="center"/>
          </w:tcPr>
          <w:p w14:paraId="546950A0"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12</w:t>
            </w:r>
          </w:p>
        </w:tc>
        <w:tc>
          <w:tcPr>
            <w:tcW w:w="270" w:type="pct"/>
            <w:shd w:val="clear" w:color="auto" w:fill="DBE5F1" w:themeFill="accent1" w:themeFillTint="33"/>
            <w:vAlign w:val="center"/>
          </w:tcPr>
          <w:p w14:paraId="6746EB9B"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13</w:t>
            </w:r>
          </w:p>
        </w:tc>
        <w:tc>
          <w:tcPr>
            <w:tcW w:w="270" w:type="pct"/>
            <w:shd w:val="clear" w:color="auto" w:fill="DBE5F1" w:themeFill="accent1" w:themeFillTint="33"/>
            <w:vAlign w:val="center"/>
          </w:tcPr>
          <w:p w14:paraId="26C97F37"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14</w:t>
            </w:r>
          </w:p>
        </w:tc>
        <w:tc>
          <w:tcPr>
            <w:tcW w:w="287" w:type="pct"/>
            <w:shd w:val="clear" w:color="auto" w:fill="DBE5F1" w:themeFill="accent1" w:themeFillTint="33"/>
            <w:vAlign w:val="center"/>
          </w:tcPr>
          <w:p w14:paraId="1B2215A8"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15</w:t>
            </w:r>
          </w:p>
        </w:tc>
        <w:tc>
          <w:tcPr>
            <w:tcW w:w="259" w:type="pct"/>
            <w:shd w:val="clear" w:color="auto" w:fill="DBE5F1" w:themeFill="accent1" w:themeFillTint="33"/>
            <w:vAlign w:val="center"/>
          </w:tcPr>
          <w:p w14:paraId="05A59C1C"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16</w:t>
            </w:r>
          </w:p>
        </w:tc>
        <w:tc>
          <w:tcPr>
            <w:tcW w:w="189" w:type="pct"/>
            <w:shd w:val="clear" w:color="auto" w:fill="DBE5F1" w:themeFill="accent1" w:themeFillTint="33"/>
            <w:vAlign w:val="center"/>
          </w:tcPr>
          <w:p w14:paraId="3D629BFD" w14:textId="77777777" w:rsidR="009447C8" w:rsidRPr="00343745" w:rsidRDefault="009447C8"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17</w:t>
            </w:r>
          </w:p>
        </w:tc>
      </w:tr>
      <w:tr w:rsidR="00937236" w:rsidRPr="00343745" w14:paraId="308B6FE0" w14:textId="77777777" w:rsidTr="00F44557">
        <w:trPr>
          <w:tblCellSpacing w:w="0" w:type="dxa"/>
        </w:trPr>
        <w:tc>
          <w:tcPr>
            <w:tcW w:w="398" w:type="pct"/>
            <w:vMerge w:val="restar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67"/>
              <w:gridCol w:w="1481"/>
            </w:tblGrid>
            <w:tr w:rsidR="00681267" w:rsidRPr="00BE3007" w14:paraId="10DB1A25" w14:textId="77777777" w:rsidTr="00124C41">
              <w:trPr>
                <w:tblCellSpacing w:w="0" w:type="dxa"/>
              </w:trPr>
              <w:tc>
                <w:tcPr>
                  <w:tcW w:w="111" w:type="dxa"/>
                  <w:hideMark/>
                </w:tcPr>
                <w:p w14:paraId="288F8B1F" w14:textId="77777777" w:rsidR="00681267" w:rsidRPr="00343745" w:rsidRDefault="00681267"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1.</w:t>
                  </w:r>
                </w:p>
              </w:tc>
              <w:tc>
                <w:tcPr>
                  <w:tcW w:w="982" w:type="dxa"/>
                  <w:hideMark/>
                </w:tcPr>
                <w:p w14:paraId="25D8FFD3" w14:textId="77777777" w:rsidR="00681267" w:rsidRPr="00343745" w:rsidRDefault="00681267" w:rsidP="00FE1F69">
                  <w:pPr>
                    <w:spacing w:line="240" w:lineRule="auto"/>
                    <w:jc w:val="center"/>
                    <w:rPr>
                      <w:rFonts w:cs="Arial"/>
                      <w:b/>
                      <w:sz w:val="16"/>
                      <w:szCs w:val="16"/>
                      <w:lang w:eastAsia="sl-SI"/>
                    </w:rPr>
                  </w:pPr>
                  <w:r w:rsidRPr="00343745">
                    <w:rPr>
                      <w:rFonts w:cs="Arial"/>
                      <w:b/>
                      <w:sz w:val="16"/>
                      <w:szCs w:val="16"/>
                      <w:lang w:eastAsia="sl-SI"/>
                    </w:rPr>
                    <w:t>Spodbujanje okoljsko trajnostnega, z viri gospodarnega, inovativnega, konkurenčnega in na znanju temelječega ribištva</w:t>
                  </w:r>
                </w:p>
              </w:tc>
            </w:tr>
          </w:tbl>
          <w:p w14:paraId="4086C4C6" w14:textId="77777777" w:rsidR="00681267" w:rsidRPr="00343745" w:rsidRDefault="00681267" w:rsidP="00FE1F69">
            <w:pPr>
              <w:spacing w:line="240" w:lineRule="auto"/>
              <w:jc w:val="center"/>
              <w:rPr>
                <w:rFonts w:cs="Arial"/>
                <w:sz w:val="16"/>
                <w:szCs w:val="16"/>
                <w:lang w:eastAsia="sl-SI"/>
              </w:rPr>
            </w:pPr>
          </w:p>
        </w:tc>
        <w:tc>
          <w:tcPr>
            <w:tcW w:w="326" w:type="pct"/>
            <w:vAlign w:val="center"/>
            <w:hideMark/>
          </w:tcPr>
          <w:p w14:paraId="0D37B6C6" w14:textId="77777777" w:rsidR="00681267" w:rsidRPr="00343745" w:rsidRDefault="00355BF6"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Zmanjšanje vpliva ribištva na morsko okolje, vključno z izogibanjem neželenemu ulovu in njegovim čim večjim zmanjšanjem</w:t>
            </w:r>
          </w:p>
        </w:tc>
        <w:tc>
          <w:tcPr>
            <w:tcW w:w="326" w:type="pct"/>
            <w:vAlign w:val="center"/>
            <w:hideMark/>
          </w:tcPr>
          <w:p w14:paraId="2D6B916A" w14:textId="77777777" w:rsidR="00681267" w:rsidRPr="00343745" w:rsidRDefault="00D15F1D"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Ohranjanje in varstvo okolja ter spodbujanje učinkovite rabo virov</w:t>
            </w:r>
          </w:p>
        </w:tc>
        <w:tc>
          <w:tcPr>
            <w:tcW w:w="413" w:type="pct"/>
            <w:vAlign w:val="center"/>
            <w:hideMark/>
          </w:tcPr>
          <w:p w14:paraId="12B64DED" w14:textId="77777777" w:rsidR="00681267" w:rsidRPr="00343745" w:rsidRDefault="004961B6" w:rsidP="00FE1F69">
            <w:pPr>
              <w:spacing w:before="100" w:beforeAutospacing="1" w:after="100" w:afterAutospacing="1" w:line="240" w:lineRule="auto"/>
              <w:jc w:val="center"/>
              <w:rPr>
                <w:rFonts w:cs="Arial"/>
                <w:sz w:val="16"/>
                <w:szCs w:val="16"/>
                <w:lang w:eastAsia="sl-SI"/>
              </w:rPr>
            </w:pPr>
            <w:r w:rsidRPr="00343745">
              <w:rPr>
                <w:rFonts w:cs="Arial"/>
                <w:b/>
                <w:sz w:val="16"/>
                <w:szCs w:val="16"/>
                <w:lang w:eastAsia="sl-SI"/>
              </w:rPr>
              <w:t>Podpora oblikovanju in izvajanju ohranitvenih ukrepov ter regionalnega sodelovanja</w:t>
            </w:r>
          </w:p>
        </w:tc>
        <w:tc>
          <w:tcPr>
            <w:tcW w:w="310" w:type="pct"/>
            <w:vAlign w:val="center"/>
          </w:tcPr>
          <w:p w14:paraId="76D83C56" w14:textId="6A1FC606" w:rsidR="00681267"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rPr>
              <w:t>0,</w:t>
            </w:r>
            <w:r w:rsidR="000A465E" w:rsidRPr="00343745">
              <w:rPr>
                <w:rFonts w:cs="Arial"/>
                <w:sz w:val="16"/>
                <w:szCs w:val="16"/>
              </w:rPr>
              <w:t>00</w:t>
            </w:r>
          </w:p>
        </w:tc>
        <w:tc>
          <w:tcPr>
            <w:tcW w:w="303" w:type="pct"/>
            <w:vAlign w:val="center"/>
          </w:tcPr>
          <w:p w14:paraId="608F94C5" w14:textId="04AEA9EE" w:rsidR="00681267"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rPr>
              <w:t>0,00</w:t>
            </w:r>
          </w:p>
        </w:tc>
        <w:tc>
          <w:tcPr>
            <w:tcW w:w="303" w:type="pct"/>
            <w:vAlign w:val="center"/>
          </w:tcPr>
          <w:p w14:paraId="7F4B2833" w14:textId="77777777" w:rsidR="00681267" w:rsidRPr="00343745" w:rsidRDefault="004961B6"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03" w:type="pct"/>
            <w:vAlign w:val="center"/>
          </w:tcPr>
          <w:p w14:paraId="0152162E" w14:textId="71B4BC59" w:rsidR="00681267" w:rsidRPr="00343745" w:rsidRDefault="00162591"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341" w:type="pct"/>
            <w:vAlign w:val="center"/>
          </w:tcPr>
          <w:p w14:paraId="45299AAF"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310" w:type="pct"/>
            <w:vAlign w:val="center"/>
          </w:tcPr>
          <w:p w14:paraId="681FF959"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14" w:type="pct"/>
            <w:vAlign w:val="center"/>
          </w:tcPr>
          <w:p w14:paraId="2DADC577"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8" w:type="pct"/>
            <w:vAlign w:val="center"/>
          </w:tcPr>
          <w:p w14:paraId="7E7D42EA"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0" w:type="pct"/>
            <w:vAlign w:val="center"/>
          </w:tcPr>
          <w:p w14:paraId="267CFF4C"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0" w:type="pct"/>
            <w:vAlign w:val="center"/>
          </w:tcPr>
          <w:p w14:paraId="245ADCDB"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87" w:type="pct"/>
            <w:vAlign w:val="center"/>
          </w:tcPr>
          <w:p w14:paraId="4CD773A8"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59" w:type="pct"/>
            <w:vAlign w:val="center"/>
          </w:tcPr>
          <w:p w14:paraId="007CD36B" w14:textId="77777777" w:rsidR="00681267" w:rsidRPr="00343745" w:rsidRDefault="00283758"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189" w:type="pct"/>
            <w:vAlign w:val="center"/>
          </w:tcPr>
          <w:p w14:paraId="4FC76C1D" w14:textId="52D91198" w:rsidR="00681267" w:rsidRPr="00343745" w:rsidRDefault="00F62C4C" w:rsidP="00FE1F69">
            <w:pPr>
              <w:spacing w:before="100" w:beforeAutospacing="1" w:after="100" w:afterAutospacing="1" w:line="240" w:lineRule="auto"/>
              <w:jc w:val="center"/>
              <w:rPr>
                <w:rFonts w:cs="Arial"/>
                <w:sz w:val="16"/>
                <w:szCs w:val="16"/>
                <w:lang w:eastAsia="sl-SI"/>
              </w:rPr>
            </w:pPr>
            <w:r>
              <w:rPr>
                <w:rFonts w:cs="Arial"/>
                <w:sz w:val="16"/>
                <w:szCs w:val="16"/>
                <w:lang w:eastAsia="sl-SI"/>
              </w:rPr>
              <w:t>0</w:t>
            </w:r>
          </w:p>
        </w:tc>
      </w:tr>
      <w:tr w:rsidR="00162591" w:rsidRPr="00343745" w14:paraId="1AB4F771" w14:textId="77777777" w:rsidTr="00F44557">
        <w:trPr>
          <w:tblCellSpacing w:w="0" w:type="dxa"/>
        </w:trPr>
        <w:tc>
          <w:tcPr>
            <w:tcW w:w="398" w:type="pct"/>
            <w:vMerge/>
            <w:vAlign w:val="center"/>
            <w:hideMark/>
          </w:tcPr>
          <w:p w14:paraId="704FB36C" w14:textId="77777777" w:rsidR="00162591" w:rsidRPr="00343745" w:rsidRDefault="00162591" w:rsidP="00162591">
            <w:pPr>
              <w:spacing w:line="240" w:lineRule="auto"/>
              <w:jc w:val="center"/>
              <w:rPr>
                <w:rFonts w:cs="Arial"/>
                <w:sz w:val="16"/>
                <w:szCs w:val="16"/>
                <w:lang w:eastAsia="sl-SI"/>
              </w:rPr>
            </w:pPr>
          </w:p>
        </w:tc>
        <w:tc>
          <w:tcPr>
            <w:tcW w:w="326" w:type="pct"/>
            <w:vAlign w:val="center"/>
            <w:hideMark/>
          </w:tcPr>
          <w:p w14:paraId="3CA32847" w14:textId="77777777" w:rsidR="00162591" w:rsidRPr="00343745" w:rsidRDefault="00162591" w:rsidP="00162591">
            <w:pPr>
              <w:spacing w:line="240" w:lineRule="auto"/>
              <w:jc w:val="center"/>
              <w:rPr>
                <w:rFonts w:cs="Arial"/>
                <w:sz w:val="16"/>
                <w:szCs w:val="16"/>
                <w:lang w:eastAsia="sl-SI"/>
              </w:rPr>
            </w:pPr>
            <w:r w:rsidRPr="00343745">
              <w:rPr>
                <w:rFonts w:cs="Arial"/>
                <w:sz w:val="16"/>
                <w:szCs w:val="16"/>
                <w:lang w:eastAsia="sl-SI"/>
              </w:rPr>
              <w:t>Varstvo in obnova vodne biotske raznovrstnosti in ekosistemov</w:t>
            </w:r>
          </w:p>
        </w:tc>
        <w:tc>
          <w:tcPr>
            <w:tcW w:w="326" w:type="pct"/>
            <w:vAlign w:val="center"/>
            <w:hideMark/>
          </w:tcPr>
          <w:p w14:paraId="5A4CF0F3" w14:textId="615BB1E6" w:rsidR="00162591" w:rsidRPr="00343745" w:rsidRDefault="00162591" w:rsidP="00162591">
            <w:pPr>
              <w:spacing w:line="240" w:lineRule="auto"/>
              <w:jc w:val="center"/>
              <w:rPr>
                <w:rFonts w:cs="Arial"/>
                <w:sz w:val="16"/>
                <w:szCs w:val="16"/>
                <w:lang w:eastAsia="sl-SI"/>
              </w:rPr>
            </w:pPr>
            <w:r w:rsidRPr="00343745">
              <w:rPr>
                <w:rFonts w:cs="Arial"/>
                <w:sz w:val="16"/>
                <w:szCs w:val="16"/>
                <w:lang w:eastAsia="sl-SI"/>
              </w:rPr>
              <w:t>Ohranjanje in varstvo okolja ter spodbujanje učinkovite rabe virov</w:t>
            </w:r>
          </w:p>
        </w:tc>
        <w:tc>
          <w:tcPr>
            <w:tcW w:w="413" w:type="pct"/>
            <w:vAlign w:val="center"/>
            <w:hideMark/>
          </w:tcPr>
          <w:p w14:paraId="54C48D37" w14:textId="77777777" w:rsidR="00162591" w:rsidRPr="00AA7034" w:rsidRDefault="00162591" w:rsidP="00162591">
            <w:pPr>
              <w:spacing w:before="100" w:beforeAutospacing="1" w:after="100" w:afterAutospacing="1" w:line="240" w:lineRule="auto"/>
              <w:jc w:val="center"/>
              <w:rPr>
                <w:rFonts w:cs="Arial"/>
                <w:sz w:val="16"/>
                <w:szCs w:val="16"/>
                <w:lang w:eastAsia="sl-SI"/>
              </w:rPr>
            </w:pPr>
            <w:r w:rsidRPr="00AA7034">
              <w:rPr>
                <w:rFonts w:cs="Arial"/>
                <w:b/>
                <w:sz w:val="16"/>
                <w:szCs w:val="16"/>
                <w:lang w:eastAsia="sl-SI"/>
              </w:rPr>
              <w:t>Varstvo in obnova morske biotske raznovrstnosti in ekosistemov</w:t>
            </w:r>
          </w:p>
        </w:tc>
        <w:tc>
          <w:tcPr>
            <w:tcW w:w="310" w:type="pct"/>
            <w:vAlign w:val="center"/>
            <w:hideMark/>
          </w:tcPr>
          <w:p w14:paraId="136A6940" w14:textId="2E58C4DB" w:rsidR="00162591"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rPr>
              <w:t>401.992</w:t>
            </w:r>
            <w:r w:rsidRPr="00343745">
              <w:rPr>
                <w:rFonts w:cs="Arial"/>
                <w:sz w:val="16"/>
                <w:szCs w:val="16"/>
              </w:rPr>
              <w:t>,00</w:t>
            </w:r>
          </w:p>
        </w:tc>
        <w:tc>
          <w:tcPr>
            <w:tcW w:w="303" w:type="pct"/>
            <w:vAlign w:val="center"/>
            <w:hideMark/>
          </w:tcPr>
          <w:p w14:paraId="74546FCC" w14:textId="678FBF59" w:rsidR="00162591"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rPr>
              <w:t>301.494</w:t>
            </w:r>
            <w:r w:rsidRPr="00343745">
              <w:rPr>
                <w:rFonts w:cs="Arial"/>
                <w:sz w:val="16"/>
                <w:szCs w:val="16"/>
              </w:rPr>
              <w:t>,00</w:t>
            </w:r>
          </w:p>
        </w:tc>
        <w:tc>
          <w:tcPr>
            <w:tcW w:w="303" w:type="pct"/>
            <w:vAlign w:val="center"/>
            <w:hideMark/>
          </w:tcPr>
          <w:p w14:paraId="6651E41C" w14:textId="469F4025" w:rsidR="00162591" w:rsidRPr="00343745" w:rsidRDefault="0053347E" w:rsidP="00162591">
            <w:pPr>
              <w:spacing w:before="100" w:beforeAutospacing="1" w:after="100" w:afterAutospacing="1" w:line="240" w:lineRule="auto"/>
              <w:jc w:val="center"/>
              <w:rPr>
                <w:rFonts w:cs="Arial"/>
                <w:sz w:val="16"/>
                <w:szCs w:val="16"/>
                <w:lang w:eastAsia="sl-SI"/>
              </w:rPr>
            </w:pPr>
            <w:r>
              <w:rPr>
                <w:rFonts w:cs="Arial"/>
                <w:sz w:val="16"/>
                <w:szCs w:val="16"/>
                <w:lang w:eastAsia="sl-SI"/>
              </w:rPr>
              <w:t>120.5</w:t>
            </w:r>
            <w:r w:rsidR="00162591">
              <w:rPr>
                <w:rFonts w:cs="Arial"/>
                <w:sz w:val="16"/>
                <w:szCs w:val="16"/>
                <w:lang w:eastAsia="sl-SI"/>
              </w:rPr>
              <w:t>97,60</w:t>
            </w:r>
          </w:p>
        </w:tc>
        <w:tc>
          <w:tcPr>
            <w:tcW w:w="203" w:type="pct"/>
            <w:vAlign w:val="center"/>
            <w:hideMark/>
          </w:tcPr>
          <w:p w14:paraId="6EA901E0" w14:textId="67E5BAC2"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75,00</w:t>
            </w:r>
          </w:p>
        </w:tc>
        <w:tc>
          <w:tcPr>
            <w:tcW w:w="341" w:type="pct"/>
            <w:vAlign w:val="center"/>
            <w:hideMark/>
          </w:tcPr>
          <w:p w14:paraId="64B9EA4E" w14:textId="28E11A82" w:rsidR="00162591"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lang w:eastAsia="sl-SI"/>
              </w:rPr>
              <w:t>398.979,55</w:t>
            </w:r>
          </w:p>
        </w:tc>
        <w:tc>
          <w:tcPr>
            <w:tcW w:w="310" w:type="pct"/>
            <w:vAlign w:val="center"/>
            <w:hideMark/>
          </w:tcPr>
          <w:p w14:paraId="4B5E9CF5" w14:textId="70E8AE05" w:rsidR="00162591"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lang w:eastAsia="sl-SI"/>
              </w:rPr>
              <w:t>398.979,55</w:t>
            </w:r>
          </w:p>
        </w:tc>
        <w:tc>
          <w:tcPr>
            <w:tcW w:w="214" w:type="pct"/>
            <w:vAlign w:val="center"/>
            <w:hideMark/>
          </w:tcPr>
          <w:p w14:paraId="07B84F0E" w14:textId="3696DEE6" w:rsidR="00162591" w:rsidRPr="00343745" w:rsidRDefault="00162591" w:rsidP="00162591">
            <w:pPr>
              <w:spacing w:before="100" w:beforeAutospacing="1" w:after="100" w:afterAutospacing="1" w:line="240" w:lineRule="auto"/>
              <w:jc w:val="center"/>
              <w:rPr>
                <w:rFonts w:cs="Arial"/>
                <w:sz w:val="16"/>
                <w:szCs w:val="16"/>
                <w:lang w:eastAsia="sl-SI"/>
              </w:rPr>
            </w:pPr>
            <w:r>
              <w:rPr>
                <w:rFonts w:cs="Arial"/>
                <w:sz w:val="16"/>
                <w:szCs w:val="16"/>
                <w:lang w:eastAsia="sl-SI"/>
              </w:rPr>
              <w:t>99,25</w:t>
            </w:r>
          </w:p>
        </w:tc>
        <w:tc>
          <w:tcPr>
            <w:tcW w:w="278" w:type="pct"/>
            <w:vAlign w:val="center"/>
            <w:hideMark/>
          </w:tcPr>
          <w:p w14:paraId="44BD7CB7" w14:textId="5EB8B160" w:rsidR="00162591" w:rsidRPr="00B4730F" w:rsidRDefault="00162591" w:rsidP="00162591">
            <w:pPr>
              <w:spacing w:before="100" w:beforeAutospacing="1" w:after="100" w:afterAutospacing="1" w:line="240" w:lineRule="auto"/>
              <w:jc w:val="center"/>
              <w:rPr>
                <w:rFonts w:cs="Arial"/>
                <w:sz w:val="16"/>
                <w:szCs w:val="16"/>
                <w:lang w:eastAsia="sl-SI"/>
              </w:rPr>
            </w:pPr>
            <w:r w:rsidRPr="00B4730F">
              <w:rPr>
                <w:rFonts w:cs="Arial"/>
                <w:sz w:val="16"/>
                <w:szCs w:val="16"/>
                <w:lang w:eastAsia="sl-SI"/>
              </w:rPr>
              <w:t>119.693,87</w:t>
            </w:r>
          </w:p>
        </w:tc>
        <w:tc>
          <w:tcPr>
            <w:tcW w:w="270" w:type="pct"/>
            <w:vAlign w:val="center"/>
            <w:hideMark/>
          </w:tcPr>
          <w:p w14:paraId="34664DE6" w14:textId="56F0C072" w:rsidR="00162591" w:rsidRPr="00390285" w:rsidRDefault="00545AB4" w:rsidP="00162591">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398.979,55</w:t>
            </w:r>
          </w:p>
        </w:tc>
        <w:tc>
          <w:tcPr>
            <w:tcW w:w="270" w:type="pct"/>
            <w:vAlign w:val="center"/>
            <w:hideMark/>
          </w:tcPr>
          <w:p w14:paraId="53C74D17" w14:textId="452CE982" w:rsidR="00162591" w:rsidRPr="00E66564" w:rsidRDefault="00545AB4"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398.979,55</w:t>
            </w:r>
          </w:p>
        </w:tc>
        <w:tc>
          <w:tcPr>
            <w:tcW w:w="287" w:type="pct"/>
            <w:vAlign w:val="center"/>
            <w:hideMark/>
          </w:tcPr>
          <w:p w14:paraId="1FE551B6" w14:textId="7313858C" w:rsidR="00162591" w:rsidRPr="00E66564" w:rsidRDefault="00545AB4"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99,25</w:t>
            </w:r>
          </w:p>
        </w:tc>
        <w:tc>
          <w:tcPr>
            <w:tcW w:w="259" w:type="pct"/>
            <w:vAlign w:val="center"/>
            <w:hideMark/>
          </w:tcPr>
          <w:p w14:paraId="3B7C6B3D" w14:textId="1DE70D94" w:rsidR="00162591" w:rsidRPr="00E66564" w:rsidRDefault="00DB01CA"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119.693,87</w:t>
            </w:r>
          </w:p>
        </w:tc>
        <w:tc>
          <w:tcPr>
            <w:tcW w:w="189" w:type="pct"/>
            <w:vAlign w:val="center"/>
            <w:hideMark/>
          </w:tcPr>
          <w:p w14:paraId="2F2ADEE0" w14:textId="266256DF" w:rsidR="00162591" w:rsidRPr="00390285" w:rsidRDefault="00162591" w:rsidP="00F62C4C">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4</w:t>
            </w:r>
          </w:p>
        </w:tc>
      </w:tr>
      <w:tr w:rsidR="00162591" w:rsidRPr="00343745" w14:paraId="6AF19E42" w14:textId="77777777" w:rsidTr="00F44557">
        <w:trPr>
          <w:tblCellSpacing w:w="0" w:type="dxa"/>
        </w:trPr>
        <w:tc>
          <w:tcPr>
            <w:tcW w:w="398" w:type="pct"/>
            <w:vMerge/>
            <w:vAlign w:val="center"/>
            <w:hideMark/>
          </w:tcPr>
          <w:p w14:paraId="2B856924" w14:textId="77777777" w:rsidR="00162591" w:rsidRPr="00343745" w:rsidRDefault="00162591" w:rsidP="00162591">
            <w:pPr>
              <w:spacing w:line="240" w:lineRule="auto"/>
              <w:jc w:val="center"/>
              <w:rPr>
                <w:rFonts w:cs="Arial"/>
                <w:sz w:val="16"/>
                <w:szCs w:val="16"/>
                <w:lang w:eastAsia="sl-SI"/>
              </w:rPr>
            </w:pPr>
          </w:p>
        </w:tc>
        <w:tc>
          <w:tcPr>
            <w:tcW w:w="326" w:type="pct"/>
            <w:vMerge w:val="restart"/>
            <w:vAlign w:val="center"/>
            <w:hideMark/>
          </w:tcPr>
          <w:p w14:paraId="381F61AC" w14:textId="71061F4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Povečanje konkurenč-nosti in sposobnosti preživetja ribiških podjetij, vključno z malo priobalno floto, ter izboljšanje varnostnih ali delovnih razmer</w:t>
            </w:r>
          </w:p>
        </w:tc>
        <w:tc>
          <w:tcPr>
            <w:tcW w:w="326" w:type="pct"/>
            <w:vMerge w:val="restart"/>
            <w:vAlign w:val="center"/>
            <w:hideMark/>
          </w:tcPr>
          <w:p w14:paraId="26F2C3ED"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Povečanje konkurenč-nosti malih in srednjih podjetij</w:t>
            </w:r>
          </w:p>
        </w:tc>
        <w:tc>
          <w:tcPr>
            <w:tcW w:w="413" w:type="pct"/>
            <w:vAlign w:val="center"/>
            <w:hideMark/>
          </w:tcPr>
          <w:p w14:paraId="4A5316AA" w14:textId="77777777" w:rsidR="00162591" w:rsidRPr="00AA7034" w:rsidRDefault="00162591" w:rsidP="00162591">
            <w:pPr>
              <w:spacing w:before="100" w:beforeAutospacing="1" w:after="100" w:afterAutospacing="1" w:line="240" w:lineRule="auto"/>
              <w:jc w:val="center"/>
              <w:rPr>
                <w:rFonts w:cs="Arial"/>
                <w:b/>
                <w:sz w:val="16"/>
                <w:szCs w:val="16"/>
                <w:lang w:eastAsia="sl-SI"/>
              </w:rPr>
            </w:pPr>
            <w:r w:rsidRPr="00AA7034">
              <w:rPr>
                <w:rFonts w:cs="Arial"/>
                <w:b/>
                <w:sz w:val="16"/>
                <w:szCs w:val="16"/>
                <w:lang w:eastAsia="sl-SI"/>
              </w:rPr>
              <w:t>Zdravje in varnost</w:t>
            </w:r>
          </w:p>
        </w:tc>
        <w:tc>
          <w:tcPr>
            <w:tcW w:w="310" w:type="pct"/>
            <w:shd w:val="clear" w:color="auto" w:fill="auto"/>
            <w:vAlign w:val="center"/>
            <w:hideMark/>
          </w:tcPr>
          <w:p w14:paraId="7099611B" w14:textId="751D8F9A" w:rsidR="00162591" w:rsidRPr="00EE3FA5" w:rsidRDefault="00162D78" w:rsidP="00162D78">
            <w:pPr>
              <w:spacing w:before="100" w:beforeAutospacing="1" w:after="100" w:afterAutospacing="1" w:line="240" w:lineRule="auto"/>
              <w:jc w:val="center"/>
              <w:rPr>
                <w:rFonts w:cs="Arial"/>
                <w:sz w:val="16"/>
                <w:szCs w:val="16"/>
                <w:lang w:eastAsia="sl-SI"/>
              </w:rPr>
            </w:pPr>
            <w:r w:rsidRPr="00EE3FA5">
              <w:rPr>
                <w:rFonts w:cs="Arial"/>
                <w:sz w:val="16"/>
                <w:szCs w:val="16"/>
                <w:lang w:eastAsia="sl-SI"/>
              </w:rPr>
              <w:t>380</w:t>
            </w:r>
            <w:r w:rsidR="00162591" w:rsidRPr="00EE3FA5">
              <w:rPr>
                <w:rFonts w:cs="Arial"/>
                <w:sz w:val="16"/>
                <w:szCs w:val="16"/>
                <w:lang w:eastAsia="sl-SI"/>
              </w:rPr>
              <w:t>.000,00</w:t>
            </w:r>
          </w:p>
        </w:tc>
        <w:tc>
          <w:tcPr>
            <w:tcW w:w="303" w:type="pct"/>
            <w:shd w:val="clear" w:color="auto" w:fill="auto"/>
            <w:vAlign w:val="center"/>
            <w:hideMark/>
          </w:tcPr>
          <w:p w14:paraId="472F317C" w14:textId="17046734" w:rsidR="00162591" w:rsidRPr="00EE3FA5" w:rsidRDefault="00162D78" w:rsidP="00162591">
            <w:pPr>
              <w:spacing w:before="100" w:beforeAutospacing="1" w:after="100" w:afterAutospacing="1" w:line="240" w:lineRule="auto"/>
              <w:jc w:val="center"/>
              <w:rPr>
                <w:rFonts w:cs="Arial"/>
                <w:sz w:val="16"/>
                <w:szCs w:val="16"/>
                <w:lang w:eastAsia="sl-SI"/>
              </w:rPr>
            </w:pPr>
            <w:r w:rsidRPr="00EE3FA5">
              <w:rPr>
                <w:rFonts w:cs="Arial"/>
                <w:sz w:val="16"/>
                <w:szCs w:val="16"/>
                <w:lang w:eastAsia="sl-SI"/>
              </w:rPr>
              <w:t>285</w:t>
            </w:r>
            <w:r w:rsidR="00162591" w:rsidRPr="00EE3FA5">
              <w:rPr>
                <w:rFonts w:cs="Arial"/>
                <w:sz w:val="16"/>
                <w:szCs w:val="16"/>
                <w:lang w:eastAsia="sl-SI"/>
              </w:rPr>
              <w:t>.000,00</w:t>
            </w:r>
          </w:p>
        </w:tc>
        <w:tc>
          <w:tcPr>
            <w:tcW w:w="303" w:type="pct"/>
            <w:shd w:val="clear" w:color="auto" w:fill="auto"/>
            <w:vAlign w:val="center"/>
            <w:hideMark/>
          </w:tcPr>
          <w:p w14:paraId="788A3271" w14:textId="7986F80E" w:rsidR="00162591" w:rsidRPr="00EE3FA5" w:rsidRDefault="00162591" w:rsidP="00162591">
            <w:pPr>
              <w:spacing w:before="100" w:beforeAutospacing="1" w:after="100" w:afterAutospacing="1" w:line="240" w:lineRule="auto"/>
              <w:jc w:val="center"/>
              <w:rPr>
                <w:rFonts w:cs="Arial"/>
                <w:sz w:val="16"/>
                <w:szCs w:val="16"/>
                <w:lang w:eastAsia="sl-SI"/>
              </w:rPr>
            </w:pPr>
            <w:r w:rsidRPr="00EE3FA5">
              <w:rPr>
                <w:rFonts w:cs="Arial"/>
                <w:sz w:val="16"/>
                <w:szCs w:val="16"/>
                <w:lang w:eastAsia="sl-SI"/>
              </w:rPr>
              <w:t>0,00</w:t>
            </w:r>
          </w:p>
        </w:tc>
        <w:tc>
          <w:tcPr>
            <w:tcW w:w="203" w:type="pct"/>
            <w:shd w:val="clear" w:color="auto" w:fill="auto"/>
            <w:vAlign w:val="center"/>
            <w:hideMark/>
          </w:tcPr>
          <w:p w14:paraId="68BE156E" w14:textId="466329BB" w:rsidR="00162591" w:rsidRPr="00EE3FA5" w:rsidRDefault="00162591" w:rsidP="00162591">
            <w:pPr>
              <w:spacing w:before="100" w:beforeAutospacing="1" w:after="100" w:afterAutospacing="1" w:line="240" w:lineRule="auto"/>
              <w:jc w:val="center"/>
              <w:rPr>
                <w:rFonts w:cs="Arial"/>
                <w:sz w:val="16"/>
                <w:szCs w:val="16"/>
                <w:lang w:eastAsia="sl-SI"/>
              </w:rPr>
            </w:pPr>
            <w:r w:rsidRPr="00EE3FA5">
              <w:rPr>
                <w:rFonts w:cs="Arial"/>
                <w:sz w:val="16"/>
                <w:szCs w:val="16"/>
                <w:lang w:eastAsia="sl-SI"/>
              </w:rPr>
              <w:t>75,00</w:t>
            </w:r>
          </w:p>
        </w:tc>
        <w:tc>
          <w:tcPr>
            <w:tcW w:w="341" w:type="pct"/>
            <w:shd w:val="clear" w:color="auto" w:fill="auto"/>
            <w:vAlign w:val="center"/>
            <w:hideMark/>
          </w:tcPr>
          <w:p w14:paraId="5F490AE1" w14:textId="4400ABC6" w:rsidR="00162591" w:rsidRPr="00EE3FA5" w:rsidRDefault="00EE3FA5" w:rsidP="00162591">
            <w:pPr>
              <w:spacing w:before="100" w:beforeAutospacing="1" w:after="100" w:afterAutospacing="1" w:line="240" w:lineRule="auto"/>
              <w:jc w:val="center"/>
              <w:rPr>
                <w:rFonts w:cs="Arial"/>
                <w:sz w:val="16"/>
                <w:szCs w:val="16"/>
                <w:lang w:eastAsia="sl-SI"/>
              </w:rPr>
            </w:pPr>
            <w:r w:rsidRPr="00F44557">
              <w:rPr>
                <w:rFonts w:cs="Arial"/>
                <w:sz w:val="16"/>
                <w:szCs w:val="16"/>
                <w:lang w:eastAsia="sl-SI"/>
              </w:rPr>
              <w:t>500.112,46</w:t>
            </w:r>
          </w:p>
        </w:tc>
        <w:tc>
          <w:tcPr>
            <w:tcW w:w="310" w:type="pct"/>
            <w:shd w:val="clear" w:color="auto" w:fill="auto"/>
            <w:vAlign w:val="center"/>
            <w:hideMark/>
          </w:tcPr>
          <w:p w14:paraId="1033457D" w14:textId="68CAAFEE" w:rsidR="00162591" w:rsidRPr="00EE3FA5" w:rsidRDefault="00EE3FA5" w:rsidP="00162591">
            <w:pPr>
              <w:spacing w:before="100" w:beforeAutospacing="1" w:after="100" w:afterAutospacing="1" w:line="240" w:lineRule="auto"/>
              <w:jc w:val="center"/>
              <w:rPr>
                <w:rFonts w:cs="Arial"/>
                <w:sz w:val="16"/>
                <w:szCs w:val="16"/>
                <w:lang w:eastAsia="sl-SI"/>
              </w:rPr>
            </w:pPr>
            <w:r w:rsidRPr="00F44557">
              <w:rPr>
                <w:rFonts w:cs="Arial"/>
                <w:sz w:val="16"/>
                <w:szCs w:val="16"/>
                <w:lang w:eastAsia="sl-SI"/>
              </w:rPr>
              <w:t>319.894,76</w:t>
            </w:r>
          </w:p>
        </w:tc>
        <w:tc>
          <w:tcPr>
            <w:tcW w:w="214" w:type="pct"/>
            <w:vAlign w:val="center"/>
            <w:hideMark/>
          </w:tcPr>
          <w:p w14:paraId="19FD8788" w14:textId="42CC37F8" w:rsidR="00162591" w:rsidRPr="00390285" w:rsidRDefault="00390285" w:rsidP="00162D78">
            <w:pPr>
              <w:spacing w:before="100" w:beforeAutospacing="1" w:after="100" w:afterAutospacing="1" w:line="240" w:lineRule="auto"/>
              <w:jc w:val="center"/>
              <w:rPr>
                <w:rFonts w:cs="Arial"/>
                <w:sz w:val="16"/>
                <w:szCs w:val="16"/>
                <w:lang w:eastAsia="sl-SI"/>
              </w:rPr>
            </w:pPr>
            <w:r w:rsidRPr="00F44557">
              <w:rPr>
                <w:rFonts w:cs="Arial"/>
                <w:sz w:val="16"/>
                <w:szCs w:val="16"/>
                <w:lang w:eastAsia="sl-SI"/>
              </w:rPr>
              <w:t>84,18</w:t>
            </w:r>
          </w:p>
        </w:tc>
        <w:tc>
          <w:tcPr>
            <w:tcW w:w="278" w:type="pct"/>
            <w:vAlign w:val="center"/>
            <w:hideMark/>
          </w:tcPr>
          <w:p w14:paraId="2E452BF2" w14:textId="144DB759" w:rsidR="00162591" w:rsidRPr="00390285" w:rsidRDefault="00162591" w:rsidP="00162591">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0,00</w:t>
            </w:r>
          </w:p>
        </w:tc>
        <w:tc>
          <w:tcPr>
            <w:tcW w:w="270" w:type="pct"/>
            <w:vAlign w:val="center"/>
            <w:hideMark/>
          </w:tcPr>
          <w:p w14:paraId="2EB3BDF4" w14:textId="3A938154" w:rsidR="00162591" w:rsidRPr="00E66564" w:rsidRDefault="00AC1321"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397.824,43</w:t>
            </w:r>
          </w:p>
        </w:tc>
        <w:tc>
          <w:tcPr>
            <w:tcW w:w="270" w:type="pct"/>
            <w:vAlign w:val="center"/>
            <w:hideMark/>
          </w:tcPr>
          <w:p w14:paraId="408B07B7" w14:textId="5C37BFB9" w:rsidR="00162591" w:rsidRPr="00E66564" w:rsidRDefault="00AC1321"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257.922,30</w:t>
            </w:r>
          </w:p>
        </w:tc>
        <w:tc>
          <w:tcPr>
            <w:tcW w:w="287" w:type="pct"/>
            <w:vAlign w:val="center"/>
            <w:hideMark/>
          </w:tcPr>
          <w:p w14:paraId="30B3DBA9" w14:textId="0D12C3E6" w:rsidR="00162591" w:rsidRPr="00E66564" w:rsidRDefault="00702EEC"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67,87</w:t>
            </w:r>
          </w:p>
        </w:tc>
        <w:tc>
          <w:tcPr>
            <w:tcW w:w="259" w:type="pct"/>
            <w:vAlign w:val="center"/>
            <w:hideMark/>
          </w:tcPr>
          <w:p w14:paraId="7EFEB69C" w14:textId="4A0BA1A1" w:rsidR="00162591" w:rsidRPr="00E66564" w:rsidRDefault="00162591" w:rsidP="00162591">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0,00</w:t>
            </w:r>
          </w:p>
        </w:tc>
        <w:tc>
          <w:tcPr>
            <w:tcW w:w="189" w:type="pct"/>
            <w:vAlign w:val="center"/>
            <w:hideMark/>
          </w:tcPr>
          <w:p w14:paraId="0CB0852C" w14:textId="606CB9C7" w:rsidR="00162591" w:rsidRPr="00390285" w:rsidRDefault="00702EEC" w:rsidP="00162591">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13</w:t>
            </w:r>
          </w:p>
        </w:tc>
      </w:tr>
      <w:tr w:rsidR="00162591" w:rsidRPr="00343745" w14:paraId="4F95402A" w14:textId="77777777" w:rsidTr="00F44557">
        <w:trPr>
          <w:tblCellSpacing w:w="0" w:type="dxa"/>
        </w:trPr>
        <w:tc>
          <w:tcPr>
            <w:tcW w:w="398" w:type="pct"/>
            <w:vMerge/>
            <w:vAlign w:val="center"/>
          </w:tcPr>
          <w:p w14:paraId="2C34FEF3" w14:textId="77777777" w:rsidR="00162591" w:rsidRPr="00343745" w:rsidRDefault="00162591" w:rsidP="00162591">
            <w:pPr>
              <w:spacing w:line="240" w:lineRule="auto"/>
              <w:jc w:val="center"/>
              <w:rPr>
                <w:rFonts w:cs="Arial"/>
                <w:sz w:val="16"/>
                <w:szCs w:val="16"/>
                <w:lang w:eastAsia="sl-SI"/>
              </w:rPr>
            </w:pPr>
          </w:p>
        </w:tc>
        <w:tc>
          <w:tcPr>
            <w:tcW w:w="326" w:type="pct"/>
            <w:vMerge/>
            <w:vAlign w:val="center"/>
          </w:tcPr>
          <w:p w14:paraId="082585B3" w14:textId="77777777" w:rsidR="00162591" w:rsidRPr="00343745" w:rsidRDefault="00162591" w:rsidP="00162591">
            <w:pPr>
              <w:spacing w:line="240" w:lineRule="auto"/>
              <w:jc w:val="center"/>
              <w:rPr>
                <w:rFonts w:cs="Arial"/>
                <w:sz w:val="16"/>
                <w:szCs w:val="16"/>
                <w:lang w:eastAsia="sl-SI"/>
              </w:rPr>
            </w:pPr>
          </w:p>
        </w:tc>
        <w:tc>
          <w:tcPr>
            <w:tcW w:w="326" w:type="pct"/>
            <w:vMerge/>
            <w:vAlign w:val="center"/>
          </w:tcPr>
          <w:p w14:paraId="2286DA34" w14:textId="77777777" w:rsidR="00162591" w:rsidRPr="00343745" w:rsidRDefault="00162591" w:rsidP="00162591">
            <w:pPr>
              <w:spacing w:line="240" w:lineRule="auto"/>
              <w:jc w:val="center"/>
              <w:rPr>
                <w:rFonts w:cs="Arial"/>
                <w:sz w:val="16"/>
                <w:szCs w:val="16"/>
                <w:lang w:eastAsia="sl-SI"/>
              </w:rPr>
            </w:pPr>
          </w:p>
        </w:tc>
        <w:tc>
          <w:tcPr>
            <w:tcW w:w="413" w:type="pct"/>
            <w:vAlign w:val="center"/>
          </w:tcPr>
          <w:p w14:paraId="2A6DBCE2" w14:textId="15EB93C0" w:rsidR="00162591" w:rsidRPr="00AA7034" w:rsidRDefault="00162591" w:rsidP="00162591">
            <w:pPr>
              <w:spacing w:before="100" w:beforeAutospacing="1" w:after="100" w:afterAutospacing="1" w:line="240" w:lineRule="auto"/>
              <w:jc w:val="center"/>
              <w:rPr>
                <w:rFonts w:cs="Arial"/>
                <w:b/>
                <w:sz w:val="16"/>
                <w:szCs w:val="16"/>
                <w:lang w:eastAsia="sl-SI"/>
              </w:rPr>
            </w:pPr>
            <w:r w:rsidRPr="00AA7034">
              <w:rPr>
                <w:rFonts w:cs="Arial"/>
                <w:b/>
                <w:sz w:val="16"/>
                <w:szCs w:val="16"/>
                <w:lang w:eastAsia="sl-SI"/>
              </w:rPr>
              <w:t>Začasno prenehanje ribolovnih dejavnosti</w:t>
            </w:r>
          </w:p>
        </w:tc>
        <w:tc>
          <w:tcPr>
            <w:tcW w:w="310" w:type="pct"/>
            <w:vAlign w:val="center"/>
          </w:tcPr>
          <w:p w14:paraId="4EF3E239" w14:textId="3047D7DD" w:rsidR="00162591" w:rsidRPr="00343745" w:rsidRDefault="00162591" w:rsidP="0097529C">
            <w:pPr>
              <w:spacing w:before="100" w:beforeAutospacing="1" w:after="100" w:afterAutospacing="1" w:line="240" w:lineRule="auto"/>
              <w:jc w:val="center"/>
              <w:rPr>
                <w:rFonts w:cs="Arial"/>
                <w:sz w:val="16"/>
                <w:szCs w:val="16"/>
                <w:lang w:eastAsia="sl-SI"/>
              </w:rPr>
            </w:pPr>
            <w:r w:rsidRPr="00E162CC">
              <w:rPr>
                <w:rFonts w:cs="Arial"/>
                <w:sz w:val="16"/>
                <w:szCs w:val="16"/>
                <w:lang w:eastAsia="sl-SI"/>
              </w:rPr>
              <w:t>0,00</w:t>
            </w:r>
          </w:p>
        </w:tc>
        <w:tc>
          <w:tcPr>
            <w:tcW w:w="303" w:type="pct"/>
            <w:vAlign w:val="center"/>
          </w:tcPr>
          <w:p w14:paraId="7D3A806A" w14:textId="28E5823B" w:rsidR="00162591" w:rsidRPr="00343745" w:rsidRDefault="00162591" w:rsidP="0097529C">
            <w:pPr>
              <w:spacing w:before="100" w:beforeAutospacing="1" w:after="100" w:afterAutospacing="1" w:line="240" w:lineRule="auto"/>
              <w:jc w:val="center"/>
              <w:rPr>
                <w:rFonts w:cs="Arial"/>
                <w:sz w:val="16"/>
                <w:szCs w:val="16"/>
                <w:lang w:eastAsia="sl-SI"/>
              </w:rPr>
            </w:pPr>
            <w:r w:rsidRPr="00E162CC">
              <w:rPr>
                <w:rFonts w:cs="Arial"/>
                <w:sz w:val="16"/>
                <w:szCs w:val="16"/>
                <w:lang w:eastAsia="sl-SI"/>
              </w:rPr>
              <w:t>0,00</w:t>
            </w:r>
          </w:p>
        </w:tc>
        <w:tc>
          <w:tcPr>
            <w:tcW w:w="303" w:type="pct"/>
            <w:vAlign w:val="center"/>
          </w:tcPr>
          <w:p w14:paraId="485D6F4C" w14:textId="31389E78" w:rsidR="00162591" w:rsidRPr="00343745" w:rsidRDefault="00162591" w:rsidP="0097529C">
            <w:pPr>
              <w:spacing w:before="100" w:beforeAutospacing="1" w:after="100" w:afterAutospacing="1" w:line="240" w:lineRule="auto"/>
              <w:jc w:val="center"/>
              <w:rPr>
                <w:rFonts w:cs="Arial"/>
                <w:sz w:val="16"/>
                <w:szCs w:val="16"/>
                <w:lang w:eastAsia="sl-SI"/>
              </w:rPr>
            </w:pPr>
            <w:r w:rsidRPr="00E162CC">
              <w:rPr>
                <w:rFonts w:cs="Arial"/>
                <w:sz w:val="16"/>
                <w:szCs w:val="16"/>
                <w:lang w:eastAsia="sl-SI"/>
              </w:rPr>
              <w:t>0,00</w:t>
            </w:r>
          </w:p>
        </w:tc>
        <w:tc>
          <w:tcPr>
            <w:tcW w:w="203" w:type="pct"/>
            <w:vAlign w:val="center"/>
          </w:tcPr>
          <w:p w14:paraId="43839C23" w14:textId="5DFA5822" w:rsidR="00162591" w:rsidRPr="00343745" w:rsidRDefault="00162591" w:rsidP="0097529C">
            <w:pPr>
              <w:spacing w:before="100" w:beforeAutospacing="1" w:after="100" w:afterAutospacing="1" w:line="240" w:lineRule="auto"/>
              <w:jc w:val="center"/>
              <w:rPr>
                <w:rFonts w:cs="Arial"/>
                <w:sz w:val="16"/>
                <w:szCs w:val="16"/>
                <w:lang w:eastAsia="sl-SI"/>
              </w:rPr>
            </w:pPr>
            <w:r w:rsidRPr="00E162CC">
              <w:rPr>
                <w:rFonts w:cs="Arial"/>
                <w:sz w:val="16"/>
                <w:szCs w:val="16"/>
                <w:lang w:eastAsia="sl-SI"/>
              </w:rPr>
              <w:t>0,00</w:t>
            </w:r>
          </w:p>
        </w:tc>
        <w:tc>
          <w:tcPr>
            <w:tcW w:w="341" w:type="pct"/>
            <w:vAlign w:val="center"/>
          </w:tcPr>
          <w:p w14:paraId="2B09C947" w14:textId="71B2DF99"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310" w:type="pct"/>
            <w:vAlign w:val="center"/>
          </w:tcPr>
          <w:p w14:paraId="317B651D" w14:textId="627A4933"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214" w:type="pct"/>
            <w:vAlign w:val="center"/>
          </w:tcPr>
          <w:p w14:paraId="65E2C57A" w14:textId="6D557D24"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278" w:type="pct"/>
            <w:vAlign w:val="center"/>
          </w:tcPr>
          <w:p w14:paraId="47BEBF26" w14:textId="2D024636"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270" w:type="pct"/>
            <w:vAlign w:val="center"/>
          </w:tcPr>
          <w:p w14:paraId="7BB7E8DF" w14:textId="3D063335"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270" w:type="pct"/>
            <w:vAlign w:val="center"/>
          </w:tcPr>
          <w:p w14:paraId="596DAB92" w14:textId="195C3D17"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287" w:type="pct"/>
            <w:vAlign w:val="center"/>
          </w:tcPr>
          <w:p w14:paraId="5F5BE3EB" w14:textId="0046012A"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259" w:type="pct"/>
            <w:vAlign w:val="center"/>
          </w:tcPr>
          <w:p w14:paraId="63438D14" w14:textId="46BF0163" w:rsidR="00162591" w:rsidRPr="00343745" w:rsidRDefault="00162591"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0,00</w:t>
            </w:r>
          </w:p>
        </w:tc>
        <w:tc>
          <w:tcPr>
            <w:tcW w:w="189" w:type="pct"/>
            <w:vAlign w:val="center"/>
          </w:tcPr>
          <w:p w14:paraId="318828E2" w14:textId="2A3600D6" w:rsidR="00162591" w:rsidRPr="00343745" w:rsidRDefault="00F62C4C"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w:t>
            </w:r>
          </w:p>
        </w:tc>
      </w:tr>
      <w:tr w:rsidR="00162591" w:rsidRPr="00343745" w14:paraId="751B5A19" w14:textId="77777777" w:rsidTr="00F44557">
        <w:trPr>
          <w:tblCellSpacing w:w="0" w:type="dxa"/>
        </w:trPr>
        <w:tc>
          <w:tcPr>
            <w:tcW w:w="398" w:type="pct"/>
            <w:vMerge/>
            <w:vAlign w:val="center"/>
            <w:hideMark/>
          </w:tcPr>
          <w:p w14:paraId="0925C64F" w14:textId="77777777" w:rsidR="00162591" w:rsidRPr="00343745" w:rsidRDefault="00162591" w:rsidP="00162591">
            <w:pPr>
              <w:spacing w:line="240" w:lineRule="auto"/>
              <w:jc w:val="center"/>
              <w:rPr>
                <w:rFonts w:cs="Arial"/>
                <w:sz w:val="16"/>
                <w:szCs w:val="16"/>
                <w:lang w:eastAsia="sl-SI"/>
              </w:rPr>
            </w:pPr>
          </w:p>
        </w:tc>
        <w:tc>
          <w:tcPr>
            <w:tcW w:w="326" w:type="pct"/>
            <w:vMerge/>
            <w:vAlign w:val="center"/>
            <w:hideMark/>
          </w:tcPr>
          <w:p w14:paraId="0935807F" w14:textId="77777777" w:rsidR="00162591" w:rsidRPr="00343745" w:rsidRDefault="00162591" w:rsidP="00162591">
            <w:pPr>
              <w:spacing w:line="240" w:lineRule="auto"/>
              <w:jc w:val="center"/>
              <w:rPr>
                <w:rFonts w:cs="Arial"/>
                <w:sz w:val="16"/>
                <w:szCs w:val="16"/>
                <w:lang w:eastAsia="sl-SI"/>
              </w:rPr>
            </w:pPr>
          </w:p>
        </w:tc>
        <w:tc>
          <w:tcPr>
            <w:tcW w:w="326" w:type="pct"/>
            <w:vMerge/>
            <w:vAlign w:val="center"/>
            <w:hideMark/>
          </w:tcPr>
          <w:p w14:paraId="648F39AA" w14:textId="77777777" w:rsidR="00162591" w:rsidRPr="00343745" w:rsidRDefault="00162591" w:rsidP="00162591">
            <w:pPr>
              <w:spacing w:line="240" w:lineRule="auto"/>
              <w:jc w:val="center"/>
              <w:rPr>
                <w:rFonts w:cs="Arial"/>
                <w:sz w:val="16"/>
                <w:szCs w:val="16"/>
                <w:lang w:eastAsia="sl-SI"/>
              </w:rPr>
            </w:pPr>
          </w:p>
        </w:tc>
        <w:tc>
          <w:tcPr>
            <w:tcW w:w="413" w:type="pct"/>
            <w:vAlign w:val="center"/>
            <w:hideMark/>
          </w:tcPr>
          <w:p w14:paraId="65A40B11" w14:textId="77777777" w:rsidR="00162591" w:rsidRPr="00343745" w:rsidRDefault="00162591" w:rsidP="00162591">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Dodana vrednost, kakovost proizvodov in uporaba nezaželenega ulova</w:t>
            </w:r>
          </w:p>
        </w:tc>
        <w:tc>
          <w:tcPr>
            <w:tcW w:w="310" w:type="pct"/>
            <w:vAlign w:val="center"/>
            <w:hideMark/>
          </w:tcPr>
          <w:p w14:paraId="614982FC" w14:textId="16838780" w:rsidR="00162591" w:rsidRPr="00343745" w:rsidRDefault="00162591" w:rsidP="0097529C">
            <w:pPr>
              <w:spacing w:before="100" w:beforeAutospacing="1" w:after="100" w:afterAutospacing="1" w:line="240" w:lineRule="auto"/>
              <w:jc w:val="center"/>
              <w:rPr>
                <w:rFonts w:cs="Arial"/>
                <w:sz w:val="16"/>
                <w:szCs w:val="16"/>
                <w:lang w:eastAsia="sl-SI"/>
              </w:rPr>
            </w:pPr>
            <w:r w:rsidRPr="00AF2D08">
              <w:rPr>
                <w:rFonts w:cs="Arial"/>
                <w:sz w:val="16"/>
                <w:szCs w:val="16"/>
                <w:lang w:eastAsia="sl-SI"/>
              </w:rPr>
              <w:t>0,00</w:t>
            </w:r>
          </w:p>
        </w:tc>
        <w:tc>
          <w:tcPr>
            <w:tcW w:w="303" w:type="pct"/>
            <w:vAlign w:val="center"/>
            <w:hideMark/>
          </w:tcPr>
          <w:p w14:paraId="5C32E865" w14:textId="34C925B7" w:rsidR="00162591" w:rsidRPr="00343745" w:rsidRDefault="00162591" w:rsidP="0097529C">
            <w:pPr>
              <w:spacing w:before="100" w:beforeAutospacing="1" w:after="100" w:afterAutospacing="1" w:line="240" w:lineRule="auto"/>
              <w:jc w:val="center"/>
              <w:rPr>
                <w:rFonts w:cs="Arial"/>
                <w:sz w:val="16"/>
                <w:szCs w:val="16"/>
                <w:lang w:eastAsia="sl-SI"/>
              </w:rPr>
            </w:pPr>
            <w:r w:rsidRPr="00AF2D08">
              <w:rPr>
                <w:rFonts w:cs="Arial"/>
                <w:sz w:val="16"/>
                <w:szCs w:val="16"/>
                <w:lang w:eastAsia="sl-SI"/>
              </w:rPr>
              <w:t>0,00</w:t>
            </w:r>
          </w:p>
        </w:tc>
        <w:tc>
          <w:tcPr>
            <w:tcW w:w="303" w:type="pct"/>
            <w:vAlign w:val="center"/>
            <w:hideMark/>
          </w:tcPr>
          <w:p w14:paraId="280A4548" w14:textId="7D0ABCBD" w:rsidR="00162591" w:rsidRPr="00343745" w:rsidRDefault="00162591" w:rsidP="0097529C">
            <w:pPr>
              <w:spacing w:before="100" w:beforeAutospacing="1" w:after="100" w:afterAutospacing="1" w:line="240" w:lineRule="auto"/>
              <w:jc w:val="center"/>
              <w:rPr>
                <w:rFonts w:cs="Arial"/>
                <w:sz w:val="16"/>
                <w:szCs w:val="16"/>
                <w:lang w:eastAsia="sl-SI"/>
              </w:rPr>
            </w:pPr>
            <w:r w:rsidRPr="00AF2D08">
              <w:rPr>
                <w:rFonts w:cs="Arial"/>
                <w:sz w:val="16"/>
                <w:szCs w:val="16"/>
                <w:lang w:eastAsia="sl-SI"/>
              </w:rPr>
              <w:t>0,00</w:t>
            </w:r>
          </w:p>
        </w:tc>
        <w:tc>
          <w:tcPr>
            <w:tcW w:w="203" w:type="pct"/>
            <w:vAlign w:val="center"/>
            <w:hideMark/>
          </w:tcPr>
          <w:p w14:paraId="2D10A5C9" w14:textId="785A2441" w:rsidR="00162591" w:rsidRPr="00343745" w:rsidRDefault="00162591" w:rsidP="0097529C">
            <w:pPr>
              <w:spacing w:before="100" w:beforeAutospacing="1" w:after="100" w:afterAutospacing="1" w:line="240" w:lineRule="auto"/>
              <w:jc w:val="center"/>
              <w:rPr>
                <w:rFonts w:cs="Arial"/>
                <w:sz w:val="16"/>
                <w:szCs w:val="16"/>
                <w:lang w:eastAsia="sl-SI"/>
              </w:rPr>
            </w:pPr>
            <w:r w:rsidRPr="00AF2D08">
              <w:rPr>
                <w:rFonts w:cs="Arial"/>
                <w:sz w:val="16"/>
                <w:szCs w:val="16"/>
                <w:lang w:eastAsia="sl-SI"/>
              </w:rPr>
              <w:t>0,00</w:t>
            </w:r>
          </w:p>
        </w:tc>
        <w:tc>
          <w:tcPr>
            <w:tcW w:w="341" w:type="pct"/>
            <w:vAlign w:val="center"/>
            <w:hideMark/>
          </w:tcPr>
          <w:p w14:paraId="72B4E68F"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310" w:type="pct"/>
            <w:vAlign w:val="center"/>
            <w:hideMark/>
          </w:tcPr>
          <w:p w14:paraId="20FDF449"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14" w:type="pct"/>
            <w:vAlign w:val="center"/>
            <w:hideMark/>
          </w:tcPr>
          <w:p w14:paraId="49916392"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8" w:type="pct"/>
            <w:vAlign w:val="center"/>
            <w:hideMark/>
          </w:tcPr>
          <w:p w14:paraId="69A5A3B7"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0" w:type="pct"/>
            <w:vAlign w:val="center"/>
            <w:hideMark/>
          </w:tcPr>
          <w:p w14:paraId="12868EDB"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0" w:type="pct"/>
            <w:vAlign w:val="center"/>
            <w:hideMark/>
          </w:tcPr>
          <w:p w14:paraId="4F232633"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87" w:type="pct"/>
            <w:vAlign w:val="center"/>
            <w:hideMark/>
          </w:tcPr>
          <w:p w14:paraId="127D46AD"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59" w:type="pct"/>
            <w:vAlign w:val="center"/>
            <w:hideMark/>
          </w:tcPr>
          <w:p w14:paraId="6B0D0DA6"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189" w:type="pct"/>
            <w:vAlign w:val="center"/>
            <w:hideMark/>
          </w:tcPr>
          <w:p w14:paraId="6ED178FC" w14:textId="5BC23791" w:rsidR="00162591" w:rsidRPr="00343745" w:rsidRDefault="00F62C4C" w:rsidP="0097529C">
            <w:pPr>
              <w:spacing w:before="100" w:beforeAutospacing="1" w:after="100" w:afterAutospacing="1" w:line="240" w:lineRule="auto"/>
              <w:jc w:val="center"/>
              <w:rPr>
                <w:rFonts w:cs="Arial"/>
                <w:sz w:val="16"/>
                <w:szCs w:val="16"/>
                <w:lang w:eastAsia="sl-SI"/>
              </w:rPr>
            </w:pPr>
            <w:r>
              <w:rPr>
                <w:rFonts w:cs="Arial"/>
                <w:sz w:val="16"/>
                <w:szCs w:val="16"/>
                <w:lang w:eastAsia="sl-SI"/>
              </w:rPr>
              <w:t>0</w:t>
            </w:r>
          </w:p>
        </w:tc>
      </w:tr>
      <w:tr w:rsidR="00702EEC" w:rsidRPr="00343745" w14:paraId="7E3D5449" w14:textId="77777777" w:rsidTr="00F44557">
        <w:trPr>
          <w:tblCellSpacing w:w="0" w:type="dxa"/>
        </w:trPr>
        <w:tc>
          <w:tcPr>
            <w:tcW w:w="398" w:type="pct"/>
            <w:vMerge/>
            <w:vAlign w:val="center"/>
            <w:hideMark/>
          </w:tcPr>
          <w:p w14:paraId="355C6958" w14:textId="77777777" w:rsidR="00702EEC" w:rsidRPr="00343745" w:rsidRDefault="00702EEC" w:rsidP="00702EEC">
            <w:pPr>
              <w:spacing w:line="240" w:lineRule="auto"/>
              <w:jc w:val="center"/>
              <w:rPr>
                <w:rFonts w:cs="Arial"/>
                <w:sz w:val="16"/>
                <w:szCs w:val="16"/>
                <w:lang w:eastAsia="sl-SI"/>
              </w:rPr>
            </w:pPr>
          </w:p>
        </w:tc>
        <w:tc>
          <w:tcPr>
            <w:tcW w:w="326" w:type="pct"/>
            <w:vMerge/>
            <w:vAlign w:val="center"/>
            <w:hideMark/>
          </w:tcPr>
          <w:p w14:paraId="35421CFA" w14:textId="77777777" w:rsidR="00702EEC" w:rsidRPr="00343745" w:rsidRDefault="00702EEC" w:rsidP="00702EEC">
            <w:pPr>
              <w:spacing w:line="240" w:lineRule="auto"/>
              <w:jc w:val="center"/>
              <w:rPr>
                <w:rFonts w:cs="Arial"/>
                <w:sz w:val="16"/>
                <w:szCs w:val="16"/>
                <w:lang w:eastAsia="sl-SI"/>
              </w:rPr>
            </w:pPr>
          </w:p>
        </w:tc>
        <w:tc>
          <w:tcPr>
            <w:tcW w:w="326" w:type="pct"/>
            <w:vMerge/>
            <w:vAlign w:val="center"/>
            <w:hideMark/>
          </w:tcPr>
          <w:p w14:paraId="445E6BA7" w14:textId="77777777" w:rsidR="00702EEC" w:rsidRPr="00343745" w:rsidRDefault="00702EEC" w:rsidP="00702EEC">
            <w:pPr>
              <w:spacing w:line="240" w:lineRule="auto"/>
              <w:jc w:val="center"/>
              <w:rPr>
                <w:rFonts w:cs="Arial"/>
                <w:sz w:val="16"/>
                <w:szCs w:val="16"/>
                <w:lang w:eastAsia="sl-SI"/>
              </w:rPr>
            </w:pPr>
          </w:p>
        </w:tc>
        <w:tc>
          <w:tcPr>
            <w:tcW w:w="413" w:type="pct"/>
            <w:vAlign w:val="center"/>
            <w:hideMark/>
          </w:tcPr>
          <w:p w14:paraId="7554AE6C" w14:textId="77777777" w:rsidR="00702EEC" w:rsidRPr="00343745" w:rsidRDefault="00702EEC" w:rsidP="00702EEC">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Ribiška pristanišča, mesta iztovora in zavetja – naložbe v izboljšanje infrastrukture ribiških pristanišč, mest iztovora in zavetij</w:t>
            </w:r>
          </w:p>
        </w:tc>
        <w:tc>
          <w:tcPr>
            <w:tcW w:w="310" w:type="pct"/>
            <w:vAlign w:val="center"/>
            <w:hideMark/>
          </w:tcPr>
          <w:p w14:paraId="4CB44D62" w14:textId="6902D5CD" w:rsidR="00702EEC" w:rsidRPr="00343745" w:rsidRDefault="00702EEC" w:rsidP="00702EEC">
            <w:pPr>
              <w:spacing w:before="100" w:beforeAutospacing="1" w:after="100" w:afterAutospacing="1" w:line="240" w:lineRule="auto"/>
              <w:jc w:val="center"/>
              <w:rPr>
                <w:rFonts w:cs="Arial"/>
                <w:sz w:val="16"/>
                <w:szCs w:val="16"/>
                <w:lang w:eastAsia="sl-SI"/>
              </w:rPr>
            </w:pPr>
            <w:r w:rsidRPr="00F01111">
              <w:rPr>
                <w:rFonts w:cs="Arial"/>
                <w:sz w:val="16"/>
                <w:szCs w:val="16"/>
                <w:lang w:eastAsia="sl-SI"/>
              </w:rPr>
              <w:t>4</w:t>
            </w:r>
            <w:r>
              <w:rPr>
                <w:rFonts w:cs="Arial"/>
                <w:sz w:val="16"/>
                <w:szCs w:val="16"/>
                <w:lang w:eastAsia="sl-SI"/>
              </w:rPr>
              <w:t>.</w:t>
            </w:r>
            <w:r w:rsidRPr="00F01111">
              <w:rPr>
                <w:rFonts w:cs="Arial"/>
                <w:sz w:val="16"/>
                <w:szCs w:val="16"/>
                <w:lang w:eastAsia="sl-SI"/>
              </w:rPr>
              <w:t>829</w:t>
            </w:r>
            <w:r>
              <w:rPr>
                <w:rFonts w:cs="Arial"/>
                <w:sz w:val="16"/>
                <w:szCs w:val="16"/>
                <w:lang w:eastAsia="sl-SI"/>
              </w:rPr>
              <w:t>.</w:t>
            </w:r>
            <w:r w:rsidRPr="00F01111">
              <w:rPr>
                <w:rFonts w:cs="Arial"/>
                <w:sz w:val="16"/>
                <w:szCs w:val="16"/>
                <w:lang w:eastAsia="sl-SI"/>
              </w:rPr>
              <w:t>63</w:t>
            </w:r>
            <w:r>
              <w:rPr>
                <w:rFonts w:cs="Arial"/>
                <w:sz w:val="16"/>
                <w:szCs w:val="16"/>
                <w:lang w:eastAsia="sl-SI"/>
              </w:rPr>
              <w:t>0,0</w:t>
            </w:r>
            <w:r w:rsidRPr="00F01111">
              <w:rPr>
                <w:rFonts w:cs="Arial"/>
                <w:sz w:val="16"/>
                <w:szCs w:val="16"/>
                <w:lang w:eastAsia="sl-SI"/>
              </w:rPr>
              <w:t>5</w:t>
            </w:r>
          </w:p>
        </w:tc>
        <w:tc>
          <w:tcPr>
            <w:tcW w:w="303" w:type="pct"/>
            <w:vAlign w:val="center"/>
            <w:hideMark/>
          </w:tcPr>
          <w:p w14:paraId="3C099506" w14:textId="6EB7B6AE" w:rsidR="00702EEC" w:rsidRPr="00343745" w:rsidRDefault="00702EEC" w:rsidP="00702EEC">
            <w:pPr>
              <w:spacing w:before="100" w:beforeAutospacing="1" w:after="100" w:afterAutospacing="1" w:line="240" w:lineRule="auto"/>
              <w:jc w:val="center"/>
              <w:rPr>
                <w:rFonts w:cs="Arial"/>
                <w:sz w:val="16"/>
                <w:szCs w:val="16"/>
                <w:lang w:eastAsia="sl-SI"/>
              </w:rPr>
            </w:pPr>
            <w:r w:rsidRPr="00F01111">
              <w:rPr>
                <w:rFonts w:cs="Arial"/>
                <w:sz w:val="16"/>
                <w:szCs w:val="16"/>
                <w:lang w:eastAsia="sl-SI"/>
              </w:rPr>
              <w:t>3</w:t>
            </w:r>
            <w:r>
              <w:rPr>
                <w:rFonts w:cs="Arial"/>
                <w:sz w:val="16"/>
                <w:szCs w:val="16"/>
                <w:lang w:eastAsia="sl-SI"/>
              </w:rPr>
              <w:t>.</w:t>
            </w:r>
            <w:r w:rsidRPr="00F01111">
              <w:rPr>
                <w:rFonts w:cs="Arial"/>
                <w:sz w:val="16"/>
                <w:szCs w:val="16"/>
                <w:lang w:eastAsia="sl-SI"/>
              </w:rPr>
              <w:t>622</w:t>
            </w:r>
            <w:r>
              <w:rPr>
                <w:rFonts w:cs="Arial"/>
                <w:sz w:val="16"/>
                <w:szCs w:val="16"/>
                <w:lang w:eastAsia="sl-SI"/>
              </w:rPr>
              <w:t>.</w:t>
            </w:r>
            <w:r w:rsidRPr="00F01111">
              <w:rPr>
                <w:rFonts w:cs="Arial"/>
                <w:sz w:val="16"/>
                <w:szCs w:val="16"/>
                <w:lang w:eastAsia="sl-SI"/>
              </w:rPr>
              <w:t>226</w:t>
            </w:r>
            <w:r>
              <w:rPr>
                <w:rFonts w:cs="Arial"/>
                <w:sz w:val="16"/>
                <w:szCs w:val="16"/>
                <w:lang w:eastAsia="sl-SI"/>
              </w:rPr>
              <w:t>,00</w:t>
            </w:r>
          </w:p>
        </w:tc>
        <w:tc>
          <w:tcPr>
            <w:tcW w:w="303" w:type="pct"/>
            <w:vAlign w:val="center"/>
            <w:hideMark/>
          </w:tcPr>
          <w:p w14:paraId="56A6DAA6" w14:textId="6E44957A" w:rsidR="00702EEC" w:rsidRPr="00343745" w:rsidRDefault="00702EEC" w:rsidP="00702EEC">
            <w:pPr>
              <w:spacing w:before="100" w:beforeAutospacing="1" w:after="100" w:afterAutospacing="1" w:line="240" w:lineRule="auto"/>
              <w:jc w:val="center"/>
              <w:rPr>
                <w:rFonts w:cs="Arial"/>
                <w:sz w:val="16"/>
                <w:szCs w:val="16"/>
                <w:lang w:eastAsia="sl-SI"/>
              </w:rPr>
            </w:pPr>
            <w:r w:rsidRPr="00702EEC">
              <w:rPr>
                <w:rFonts w:cs="Arial"/>
                <w:sz w:val="16"/>
                <w:szCs w:val="16"/>
                <w:lang w:eastAsia="sl-SI"/>
              </w:rPr>
              <w:t>1</w:t>
            </w:r>
            <w:r>
              <w:rPr>
                <w:rFonts w:cs="Arial"/>
                <w:sz w:val="16"/>
                <w:szCs w:val="16"/>
                <w:lang w:eastAsia="sl-SI"/>
              </w:rPr>
              <w:t>.</w:t>
            </w:r>
            <w:r w:rsidRPr="00702EEC">
              <w:rPr>
                <w:rFonts w:cs="Arial"/>
                <w:sz w:val="16"/>
                <w:szCs w:val="16"/>
                <w:lang w:eastAsia="sl-SI"/>
              </w:rPr>
              <w:t>448</w:t>
            </w:r>
            <w:r>
              <w:rPr>
                <w:rFonts w:cs="Arial"/>
                <w:sz w:val="16"/>
                <w:szCs w:val="16"/>
                <w:lang w:eastAsia="sl-SI"/>
              </w:rPr>
              <w:t>.</w:t>
            </w:r>
            <w:r w:rsidRPr="00702EEC">
              <w:rPr>
                <w:rFonts w:cs="Arial"/>
                <w:sz w:val="16"/>
                <w:szCs w:val="16"/>
                <w:lang w:eastAsia="sl-SI"/>
              </w:rPr>
              <w:t>890,4</w:t>
            </w:r>
            <w:r>
              <w:rPr>
                <w:rFonts w:cs="Arial"/>
                <w:sz w:val="16"/>
                <w:szCs w:val="16"/>
                <w:lang w:eastAsia="sl-SI"/>
              </w:rPr>
              <w:t>0</w:t>
            </w:r>
          </w:p>
        </w:tc>
        <w:tc>
          <w:tcPr>
            <w:tcW w:w="203" w:type="pct"/>
            <w:vAlign w:val="center"/>
            <w:hideMark/>
          </w:tcPr>
          <w:p w14:paraId="5A1EF97B" w14:textId="0AE0EDA8" w:rsidR="00702EEC" w:rsidRPr="00343745" w:rsidRDefault="00702EEC" w:rsidP="0045785A">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75</w:t>
            </w:r>
          </w:p>
        </w:tc>
        <w:tc>
          <w:tcPr>
            <w:tcW w:w="341" w:type="pct"/>
            <w:vAlign w:val="center"/>
            <w:hideMark/>
          </w:tcPr>
          <w:p w14:paraId="7155C217" w14:textId="75E46C5C" w:rsidR="00702EEC" w:rsidRPr="00390285" w:rsidRDefault="00702EEC" w:rsidP="00702EEC">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4.843.543,04</w:t>
            </w:r>
          </w:p>
        </w:tc>
        <w:tc>
          <w:tcPr>
            <w:tcW w:w="310" w:type="pct"/>
            <w:vAlign w:val="center"/>
            <w:hideMark/>
          </w:tcPr>
          <w:p w14:paraId="0203E777" w14:textId="6C69BC99" w:rsidR="00702EEC" w:rsidRPr="00E66564" w:rsidRDefault="00702EEC" w:rsidP="00702EEC">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4.843.543,04</w:t>
            </w:r>
          </w:p>
        </w:tc>
        <w:tc>
          <w:tcPr>
            <w:tcW w:w="214" w:type="pct"/>
            <w:vAlign w:val="center"/>
          </w:tcPr>
          <w:p w14:paraId="6AD3847D" w14:textId="3387BB86" w:rsidR="00702EEC" w:rsidRPr="00E66564" w:rsidRDefault="00702EEC" w:rsidP="00702EEC">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100</w:t>
            </w:r>
          </w:p>
        </w:tc>
        <w:tc>
          <w:tcPr>
            <w:tcW w:w="278" w:type="pct"/>
            <w:vAlign w:val="center"/>
          </w:tcPr>
          <w:p w14:paraId="4F8E9B75" w14:textId="3C10544E" w:rsidR="00702EEC" w:rsidRPr="00390285" w:rsidRDefault="00702EEC" w:rsidP="00702EEC">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w:t>
            </w:r>
            <w:r w:rsidRPr="00390285">
              <w:rPr>
                <w:rFonts w:cs="Arial"/>
                <w:sz w:val="16"/>
                <w:szCs w:val="16"/>
                <w:lang w:eastAsia="sl-SI"/>
              </w:rPr>
              <w:t>.453.062,91</w:t>
            </w:r>
          </w:p>
        </w:tc>
        <w:tc>
          <w:tcPr>
            <w:tcW w:w="270" w:type="pct"/>
            <w:vAlign w:val="center"/>
            <w:hideMark/>
          </w:tcPr>
          <w:p w14:paraId="2CEEC593" w14:textId="7EE460D1" w:rsidR="00702EEC" w:rsidRPr="00390285" w:rsidRDefault="00702EEC" w:rsidP="00702EEC">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4.824.075,46</w:t>
            </w:r>
          </w:p>
        </w:tc>
        <w:tc>
          <w:tcPr>
            <w:tcW w:w="270" w:type="pct"/>
            <w:vAlign w:val="center"/>
            <w:hideMark/>
          </w:tcPr>
          <w:p w14:paraId="5F1E6BB9" w14:textId="349A38EF" w:rsidR="00702EEC" w:rsidRPr="00390285" w:rsidRDefault="00702EEC" w:rsidP="00702EEC">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4.824.075,46</w:t>
            </w:r>
          </w:p>
        </w:tc>
        <w:tc>
          <w:tcPr>
            <w:tcW w:w="287" w:type="pct"/>
            <w:vAlign w:val="center"/>
            <w:hideMark/>
          </w:tcPr>
          <w:p w14:paraId="2D177173" w14:textId="2B01117F" w:rsidR="00702EEC" w:rsidRPr="00343745" w:rsidRDefault="00702EEC" w:rsidP="00702EEC">
            <w:pPr>
              <w:spacing w:before="100" w:beforeAutospacing="1" w:after="100" w:afterAutospacing="1" w:line="240" w:lineRule="auto"/>
              <w:jc w:val="center"/>
              <w:rPr>
                <w:rFonts w:cs="Arial"/>
                <w:sz w:val="16"/>
                <w:szCs w:val="16"/>
                <w:lang w:eastAsia="sl-SI"/>
              </w:rPr>
            </w:pPr>
            <w:r>
              <w:rPr>
                <w:rFonts w:cs="Arial"/>
                <w:sz w:val="16"/>
                <w:szCs w:val="16"/>
                <w:lang w:eastAsia="sl-SI"/>
              </w:rPr>
              <w:t>99,88</w:t>
            </w:r>
          </w:p>
        </w:tc>
        <w:tc>
          <w:tcPr>
            <w:tcW w:w="259" w:type="pct"/>
            <w:vAlign w:val="center"/>
            <w:hideMark/>
          </w:tcPr>
          <w:p w14:paraId="77680910" w14:textId="2F8BFE42" w:rsidR="00702EEC" w:rsidRPr="00343745" w:rsidRDefault="00DB01CA" w:rsidP="00702EEC">
            <w:pPr>
              <w:spacing w:before="100" w:beforeAutospacing="1" w:after="100" w:afterAutospacing="1" w:line="240" w:lineRule="auto"/>
              <w:jc w:val="center"/>
              <w:rPr>
                <w:rFonts w:cs="Arial"/>
                <w:sz w:val="16"/>
                <w:szCs w:val="16"/>
                <w:lang w:eastAsia="sl-SI"/>
              </w:rPr>
            </w:pPr>
            <w:r>
              <w:rPr>
                <w:rFonts w:cs="Arial"/>
                <w:sz w:val="16"/>
                <w:szCs w:val="16"/>
                <w:lang w:eastAsia="sl-SI"/>
              </w:rPr>
              <w:t>1.447.222,64</w:t>
            </w:r>
          </w:p>
        </w:tc>
        <w:tc>
          <w:tcPr>
            <w:tcW w:w="189" w:type="pct"/>
            <w:vAlign w:val="center"/>
            <w:hideMark/>
          </w:tcPr>
          <w:p w14:paraId="6D30A52B" w14:textId="190C7D5B" w:rsidR="00702EEC" w:rsidRPr="00343745" w:rsidRDefault="00702EEC" w:rsidP="00702EEC">
            <w:pPr>
              <w:spacing w:before="100" w:beforeAutospacing="1" w:after="100" w:afterAutospacing="1" w:line="240" w:lineRule="auto"/>
              <w:jc w:val="center"/>
              <w:rPr>
                <w:rFonts w:cs="Arial"/>
                <w:sz w:val="16"/>
                <w:szCs w:val="16"/>
                <w:lang w:eastAsia="sl-SI"/>
              </w:rPr>
            </w:pPr>
            <w:r>
              <w:rPr>
                <w:rFonts w:cs="Arial"/>
                <w:sz w:val="16"/>
                <w:szCs w:val="16"/>
                <w:lang w:eastAsia="sl-SI"/>
              </w:rPr>
              <w:t>2</w:t>
            </w:r>
          </w:p>
        </w:tc>
      </w:tr>
      <w:tr w:rsidR="00162591" w:rsidRPr="00343745" w14:paraId="3F2334BC" w14:textId="77777777" w:rsidTr="00F44557">
        <w:trPr>
          <w:tblCellSpacing w:w="0" w:type="dxa"/>
        </w:trPr>
        <w:tc>
          <w:tcPr>
            <w:tcW w:w="398" w:type="pct"/>
            <w:vMerge w:val="restar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96"/>
              <w:gridCol w:w="1452"/>
            </w:tblGrid>
            <w:tr w:rsidR="00162591" w:rsidRPr="00BE3007" w14:paraId="08F28426" w14:textId="77777777" w:rsidTr="00124C41">
              <w:trPr>
                <w:tblCellSpacing w:w="0" w:type="dxa"/>
              </w:trPr>
              <w:tc>
                <w:tcPr>
                  <w:tcW w:w="130" w:type="dxa"/>
                  <w:hideMark/>
                </w:tcPr>
                <w:p w14:paraId="11D7637E" w14:textId="77777777" w:rsidR="00162591" w:rsidRPr="00343745" w:rsidRDefault="00162591" w:rsidP="00162591">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2.</w:t>
                  </w:r>
                </w:p>
              </w:tc>
              <w:tc>
                <w:tcPr>
                  <w:tcW w:w="963" w:type="dxa"/>
                  <w:hideMark/>
                </w:tcPr>
                <w:p w14:paraId="0F108CB4" w14:textId="77777777" w:rsidR="00162591" w:rsidRPr="00343745" w:rsidRDefault="00162591" w:rsidP="00162591">
                  <w:pPr>
                    <w:spacing w:line="240" w:lineRule="auto"/>
                    <w:jc w:val="center"/>
                    <w:rPr>
                      <w:rFonts w:cs="Arial"/>
                      <w:b/>
                      <w:sz w:val="16"/>
                      <w:szCs w:val="16"/>
                      <w:lang w:eastAsia="sl-SI"/>
                    </w:rPr>
                  </w:pPr>
                  <w:r w:rsidRPr="00343745">
                    <w:rPr>
                      <w:rFonts w:cs="Arial"/>
                      <w:b/>
                      <w:sz w:val="16"/>
                      <w:szCs w:val="16"/>
                      <w:lang w:eastAsia="sl-SI"/>
                    </w:rPr>
                    <w:t>Krepitev okoljsko trajnostne, z viri gospodarne, inovativne, konkurenčne in na znanju temelječe akvakulture</w:t>
                  </w:r>
                </w:p>
              </w:tc>
            </w:tr>
          </w:tbl>
          <w:p w14:paraId="5AC46677" w14:textId="77777777" w:rsidR="00162591" w:rsidRPr="00343745" w:rsidRDefault="00162591" w:rsidP="00162591">
            <w:pPr>
              <w:spacing w:line="240" w:lineRule="auto"/>
              <w:jc w:val="center"/>
              <w:rPr>
                <w:rFonts w:cs="Arial"/>
                <w:sz w:val="16"/>
                <w:szCs w:val="16"/>
                <w:lang w:eastAsia="sl-SI"/>
              </w:rPr>
            </w:pPr>
          </w:p>
        </w:tc>
        <w:tc>
          <w:tcPr>
            <w:tcW w:w="326" w:type="pct"/>
            <w:vAlign w:val="center"/>
            <w:hideMark/>
          </w:tcPr>
          <w:p w14:paraId="3B9BDA11"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Podpora krepitvi prenosa tehnološkega razvoja, inovacij in prenosa znanja</w:t>
            </w:r>
          </w:p>
        </w:tc>
        <w:tc>
          <w:tcPr>
            <w:tcW w:w="326" w:type="pct"/>
            <w:vAlign w:val="center"/>
            <w:hideMark/>
          </w:tcPr>
          <w:p w14:paraId="65099B29"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Povečanje konkurenčnosti malih in srednjih podjetij</w:t>
            </w:r>
          </w:p>
        </w:tc>
        <w:tc>
          <w:tcPr>
            <w:tcW w:w="413" w:type="pct"/>
            <w:vAlign w:val="center"/>
            <w:hideMark/>
          </w:tcPr>
          <w:p w14:paraId="3C925DB2"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b/>
                <w:sz w:val="16"/>
                <w:szCs w:val="16"/>
                <w:lang w:eastAsia="sl-SI"/>
              </w:rPr>
              <w:t>Inovacije</w:t>
            </w:r>
          </w:p>
        </w:tc>
        <w:tc>
          <w:tcPr>
            <w:tcW w:w="310" w:type="pct"/>
            <w:vAlign w:val="center"/>
            <w:hideMark/>
          </w:tcPr>
          <w:p w14:paraId="56213B6C" w14:textId="46239AD9" w:rsidR="00162591" w:rsidRPr="00343745" w:rsidRDefault="00162591" w:rsidP="0097529C">
            <w:pPr>
              <w:spacing w:before="100" w:beforeAutospacing="1" w:after="100" w:afterAutospacing="1" w:line="240" w:lineRule="auto"/>
              <w:jc w:val="center"/>
              <w:rPr>
                <w:rFonts w:cs="Arial"/>
                <w:sz w:val="16"/>
                <w:szCs w:val="16"/>
                <w:lang w:eastAsia="sl-SI"/>
              </w:rPr>
            </w:pPr>
            <w:r w:rsidRPr="00BB0079">
              <w:rPr>
                <w:rFonts w:cs="Arial"/>
                <w:sz w:val="16"/>
                <w:szCs w:val="16"/>
                <w:lang w:eastAsia="sl-SI"/>
              </w:rPr>
              <w:t>0,00</w:t>
            </w:r>
          </w:p>
        </w:tc>
        <w:tc>
          <w:tcPr>
            <w:tcW w:w="303" w:type="pct"/>
            <w:vAlign w:val="center"/>
            <w:hideMark/>
          </w:tcPr>
          <w:p w14:paraId="53F17C32" w14:textId="75B7999D" w:rsidR="00162591" w:rsidRPr="00343745" w:rsidRDefault="00162591" w:rsidP="0097529C">
            <w:pPr>
              <w:spacing w:before="100" w:beforeAutospacing="1" w:after="100" w:afterAutospacing="1" w:line="240" w:lineRule="auto"/>
              <w:jc w:val="center"/>
              <w:rPr>
                <w:rFonts w:cs="Arial"/>
                <w:sz w:val="16"/>
                <w:szCs w:val="16"/>
                <w:lang w:eastAsia="sl-SI"/>
              </w:rPr>
            </w:pPr>
            <w:r w:rsidRPr="00BB0079">
              <w:rPr>
                <w:rFonts w:cs="Arial"/>
                <w:sz w:val="16"/>
                <w:szCs w:val="16"/>
                <w:lang w:eastAsia="sl-SI"/>
              </w:rPr>
              <w:t>0,00</w:t>
            </w:r>
          </w:p>
        </w:tc>
        <w:tc>
          <w:tcPr>
            <w:tcW w:w="303" w:type="pct"/>
            <w:vAlign w:val="center"/>
            <w:hideMark/>
          </w:tcPr>
          <w:p w14:paraId="72365B75" w14:textId="0092E3BD" w:rsidR="00162591" w:rsidRPr="00343745" w:rsidRDefault="00162591" w:rsidP="0097529C">
            <w:pPr>
              <w:spacing w:before="100" w:beforeAutospacing="1" w:after="100" w:afterAutospacing="1" w:line="240" w:lineRule="auto"/>
              <w:jc w:val="center"/>
              <w:rPr>
                <w:rFonts w:cs="Arial"/>
                <w:sz w:val="16"/>
                <w:szCs w:val="16"/>
                <w:lang w:eastAsia="sl-SI"/>
              </w:rPr>
            </w:pPr>
            <w:r w:rsidRPr="00BB0079">
              <w:rPr>
                <w:rFonts w:cs="Arial"/>
                <w:sz w:val="16"/>
                <w:szCs w:val="16"/>
                <w:lang w:eastAsia="sl-SI"/>
              </w:rPr>
              <w:t>0,00</w:t>
            </w:r>
          </w:p>
        </w:tc>
        <w:tc>
          <w:tcPr>
            <w:tcW w:w="203" w:type="pct"/>
            <w:vAlign w:val="center"/>
            <w:hideMark/>
          </w:tcPr>
          <w:p w14:paraId="2A5F9AC8" w14:textId="54047FA7" w:rsidR="00162591" w:rsidRPr="00343745" w:rsidRDefault="00162591" w:rsidP="0097529C">
            <w:pPr>
              <w:spacing w:before="100" w:beforeAutospacing="1" w:after="100" w:afterAutospacing="1" w:line="240" w:lineRule="auto"/>
              <w:jc w:val="center"/>
              <w:rPr>
                <w:rFonts w:cs="Arial"/>
                <w:sz w:val="16"/>
                <w:szCs w:val="16"/>
                <w:lang w:eastAsia="sl-SI"/>
              </w:rPr>
            </w:pPr>
            <w:r w:rsidRPr="00BB0079">
              <w:rPr>
                <w:rFonts w:cs="Arial"/>
                <w:sz w:val="16"/>
                <w:szCs w:val="16"/>
                <w:lang w:eastAsia="sl-SI"/>
              </w:rPr>
              <w:t>0,00</w:t>
            </w:r>
          </w:p>
        </w:tc>
        <w:tc>
          <w:tcPr>
            <w:tcW w:w="341" w:type="pct"/>
            <w:vAlign w:val="center"/>
            <w:hideMark/>
          </w:tcPr>
          <w:p w14:paraId="30C1A720" w14:textId="20EA99BF" w:rsidR="00162591" w:rsidRPr="00343745" w:rsidRDefault="00162591" w:rsidP="0097529C">
            <w:pPr>
              <w:spacing w:before="100" w:beforeAutospacing="1" w:after="100" w:afterAutospacing="1" w:line="240" w:lineRule="auto"/>
              <w:jc w:val="center"/>
              <w:rPr>
                <w:rFonts w:cs="Arial"/>
                <w:sz w:val="16"/>
                <w:szCs w:val="16"/>
                <w:lang w:eastAsia="sl-SI"/>
              </w:rPr>
            </w:pPr>
            <w:r w:rsidRPr="00BB0079">
              <w:rPr>
                <w:rFonts w:cs="Arial"/>
                <w:sz w:val="16"/>
                <w:szCs w:val="16"/>
                <w:lang w:eastAsia="sl-SI"/>
              </w:rPr>
              <w:t>0,00</w:t>
            </w:r>
          </w:p>
        </w:tc>
        <w:tc>
          <w:tcPr>
            <w:tcW w:w="310" w:type="pct"/>
            <w:vAlign w:val="center"/>
            <w:hideMark/>
          </w:tcPr>
          <w:p w14:paraId="10354082"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14" w:type="pct"/>
            <w:vAlign w:val="center"/>
            <w:hideMark/>
          </w:tcPr>
          <w:p w14:paraId="65F87272"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8" w:type="pct"/>
            <w:vAlign w:val="center"/>
            <w:hideMark/>
          </w:tcPr>
          <w:p w14:paraId="074B7A9A" w14:textId="77777777" w:rsidR="00162591" w:rsidRPr="00343745" w:rsidRDefault="00162591" w:rsidP="0097529C">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0" w:type="pct"/>
            <w:vAlign w:val="center"/>
            <w:hideMark/>
          </w:tcPr>
          <w:p w14:paraId="75AB0ABB"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70" w:type="pct"/>
            <w:vAlign w:val="center"/>
            <w:hideMark/>
          </w:tcPr>
          <w:p w14:paraId="3DC7AF41"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87" w:type="pct"/>
            <w:vAlign w:val="center"/>
            <w:hideMark/>
          </w:tcPr>
          <w:p w14:paraId="309B2C40"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59" w:type="pct"/>
            <w:vAlign w:val="center"/>
            <w:hideMark/>
          </w:tcPr>
          <w:p w14:paraId="4BFD72B5" w14:textId="77777777" w:rsidR="00162591" w:rsidRPr="00343745" w:rsidRDefault="00162591" w:rsidP="00162591">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189" w:type="pct"/>
            <w:vAlign w:val="center"/>
            <w:hideMark/>
          </w:tcPr>
          <w:p w14:paraId="55267354" w14:textId="46AD9557" w:rsidR="00162591" w:rsidRPr="00343745" w:rsidRDefault="00F62C4C" w:rsidP="00162591">
            <w:pPr>
              <w:spacing w:before="100" w:beforeAutospacing="1" w:after="100" w:afterAutospacing="1" w:line="240" w:lineRule="auto"/>
              <w:jc w:val="center"/>
              <w:rPr>
                <w:rFonts w:cs="Arial"/>
                <w:sz w:val="16"/>
                <w:szCs w:val="16"/>
                <w:lang w:eastAsia="sl-SI"/>
              </w:rPr>
            </w:pPr>
            <w:r>
              <w:rPr>
                <w:rFonts w:cs="Arial"/>
                <w:sz w:val="16"/>
                <w:szCs w:val="16"/>
                <w:lang w:eastAsia="sl-SI"/>
              </w:rPr>
              <w:t>0</w:t>
            </w:r>
          </w:p>
        </w:tc>
      </w:tr>
      <w:tr w:rsidR="002E7880" w:rsidRPr="00343745" w14:paraId="66FBF7A7" w14:textId="77777777" w:rsidTr="00F44557">
        <w:trPr>
          <w:tblCellSpacing w:w="0" w:type="dxa"/>
        </w:trPr>
        <w:tc>
          <w:tcPr>
            <w:tcW w:w="398" w:type="pct"/>
            <w:vMerge/>
            <w:vAlign w:val="center"/>
            <w:hideMark/>
          </w:tcPr>
          <w:p w14:paraId="44AAD442" w14:textId="77777777" w:rsidR="002E7880" w:rsidRPr="00343745" w:rsidRDefault="002E7880" w:rsidP="002E7880">
            <w:pPr>
              <w:spacing w:line="240" w:lineRule="auto"/>
              <w:jc w:val="center"/>
              <w:rPr>
                <w:rFonts w:cs="Arial"/>
                <w:sz w:val="16"/>
                <w:szCs w:val="16"/>
                <w:lang w:eastAsia="sl-SI"/>
              </w:rPr>
            </w:pPr>
          </w:p>
        </w:tc>
        <w:tc>
          <w:tcPr>
            <w:tcW w:w="326" w:type="pct"/>
            <w:vAlign w:val="center"/>
            <w:hideMark/>
          </w:tcPr>
          <w:p w14:paraId="689DB826" w14:textId="12EAC940"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 xml:space="preserve">Povečanje konkurenč-nosti in sposobnosti preživetja nosilcev dejavnosti akvakulture, vključno z </w:t>
            </w:r>
            <w:r w:rsidRPr="00343745">
              <w:rPr>
                <w:rFonts w:cs="Arial"/>
                <w:sz w:val="16"/>
                <w:szCs w:val="16"/>
                <w:lang w:eastAsia="sl-SI"/>
              </w:rPr>
              <w:lastRenderedPageBreak/>
              <w:t>izboljšanjem varnosti in delovnih razmer, zlasti malih in srednjih podjetij</w:t>
            </w:r>
          </w:p>
        </w:tc>
        <w:tc>
          <w:tcPr>
            <w:tcW w:w="326" w:type="pct"/>
            <w:vAlign w:val="center"/>
            <w:hideMark/>
          </w:tcPr>
          <w:p w14:paraId="05AE7149"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lastRenderedPageBreak/>
              <w:t>Povečanje konkurenč-nosti malih in srednjih podjetij</w:t>
            </w:r>
          </w:p>
        </w:tc>
        <w:tc>
          <w:tcPr>
            <w:tcW w:w="413" w:type="pct"/>
            <w:vAlign w:val="center"/>
            <w:hideMark/>
          </w:tcPr>
          <w:p w14:paraId="103CAB14"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Produktivne naložbe v akvakulturo (točke a do d in f do h prvega odstavka 48. člena Uredbe 508/2014/EU)</w:t>
            </w:r>
          </w:p>
        </w:tc>
        <w:tc>
          <w:tcPr>
            <w:tcW w:w="310" w:type="pct"/>
            <w:vAlign w:val="center"/>
            <w:hideMark/>
          </w:tcPr>
          <w:p w14:paraId="027BE288" w14:textId="6F03C20B"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1.209.208,00</w:t>
            </w:r>
          </w:p>
        </w:tc>
        <w:tc>
          <w:tcPr>
            <w:tcW w:w="303" w:type="pct"/>
            <w:vAlign w:val="center"/>
            <w:hideMark/>
          </w:tcPr>
          <w:p w14:paraId="65AE1AB9" w14:textId="4A1597D3"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906.906,00</w:t>
            </w:r>
          </w:p>
        </w:tc>
        <w:tc>
          <w:tcPr>
            <w:tcW w:w="303" w:type="pct"/>
            <w:vAlign w:val="center"/>
            <w:hideMark/>
          </w:tcPr>
          <w:p w14:paraId="63442890" w14:textId="5B2C3BEC"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0</w:t>
            </w:r>
          </w:p>
        </w:tc>
        <w:tc>
          <w:tcPr>
            <w:tcW w:w="203" w:type="pct"/>
            <w:vAlign w:val="center"/>
            <w:hideMark/>
          </w:tcPr>
          <w:p w14:paraId="48D508BC" w14:textId="69C33CE9"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75</w:t>
            </w:r>
          </w:p>
        </w:tc>
        <w:tc>
          <w:tcPr>
            <w:tcW w:w="341" w:type="pct"/>
            <w:vAlign w:val="center"/>
            <w:hideMark/>
          </w:tcPr>
          <w:p w14:paraId="3234FA9D" w14:textId="04DEE3D8" w:rsidR="002E7880" w:rsidRPr="007C2F8E" w:rsidRDefault="006F52EB" w:rsidP="002E7880">
            <w:pPr>
              <w:jc w:val="center"/>
              <w:rPr>
                <w:rFonts w:cs="Arial"/>
                <w:sz w:val="16"/>
                <w:szCs w:val="16"/>
                <w:lang w:eastAsia="sl-SI"/>
              </w:rPr>
            </w:pPr>
            <w:r w:rsidRPr="006F52EB">
              <w:rPr>
                <w:rFonts w:cs="Arial"/>
                <w:sz w:val="16"/>
                <w:szCs w:val="16"/>
                <w:lang w:eastAsia="sl-SI"/>
              </w:rPr>
              <w:t>2</w:t>
            </w:r>
            <w:r>
              <w:rPr>
                <w:rFonts w:cs="Arial"/>
                <w:sz w:val="16"/>
                <w:szCs w:val="16"/>
                <w:lang w:eastAsia="sl-SI"/>
              </w:rPr>
              <w:t>.</w:t>
            </w:r>
            <w:r w:rsidRPr="006F52EB">
              <w:rPr>
                <w:rFonts w:cs="Arial"/>
                <w:sz w:val="16"/>
                <w:szCs w:val="16"/>
                <w:lang w:eastAsia="sl-SI"/>
              </w:rPr>
              <w:t>418</w:t>
            </w:r>
            <w:r>
              <w:rPr>
                <w:rFonts w:cs="Arial"/>
                <w:sz w:val="16"/>
                <w:szCs w:val="16"/>
                <w:lang w:eastAsia="sl-SI"/>
              </w:rPr>
              <w:t>.</w:t>
            </w:r>
            <w:r w:rsidRPr="006F52EB">
              <w:rPr>
                <w:rFonts w:cs="Arial"/>
                <w:sz w:val="16"/>
                <w:szCs w:val="16"/>
                <w:lang w:eastAsia="sl-SI"/>
              </w:rPr>
              <w:t>001,21</w:t>
            </w:r>
          </w:p>
        </w:tc>
        <w:tc>
          <w:tcPr>
            <w:tcW w:w="310" w:type="pct"/>
            <w:vAlign w:val="center"/>
            <w:hideMark/>
          </w:tcPr>
          <w:p w14:paraId="7D143160" w14:textId="2C76ABC6" w:rsidR="002E7880" w:rsidRPr="00343745" w:rsidRDefault="006F52EB" w:rsidP="002E7880">
            <w:pPr>
              <w:spacing w:before="100" w:beforeAutospacing="1" w:after="100" w:afterAutospacing="1" w:line="240" w:lineRule="auto"/>
              <w:jc w:val="center"/>
              <w:rPr>
                <w:rFonts w:cs="Arial"/>
                <w:sz w:val="16"/>
                <w:szCs w:val="16"/>
                <w:lang w:eastAsia="sl-SI"/>
              </w:rPr>
            </w:pPr>
            <w:r w:rsidRPr="006F52EB">
              <w:rPr>
                <w:rFonts w:cs="Arial"/>
                <w:sz w:val="16"/>
                <w:szCs w:val="16"/>
                <w:lang w:eastAsia="sl-SI"/>
              </w:rPr>
              <w:t>1</w:t>
            </w:r>
            <w:r>
              <w:rPr>
                <w:rFonts w:cs="Arial"/>
                <w:sz w:val="16"/>
                <w:szCs w:val="16"/>
                <w:lang w:eastAsia="sl-SI"/>
              </w:rPr>
              <w:t>.</w:t>
            </w:r>
            <w:r w:rsidRPr="006F52EB">
              <w:rPr>
                <w:rFonts w:cs="Arial"/>
                <w:sz w:val="16"/>
                <w:szCs w:val="16"/>
                <w:lang w:eastAsia="sl-SI"/>
              </w:rPr>
              <w:t>209</w:t>
            </w:r>
            <w:r>
              <w:rPr>
                <w:rFonts w:cs="Arial"/>
                <w:sz w:val="16"/>
                <w:szCs w:val="16"/>
                <w:lang w:eastAsia="sl-SI"/>
              </w:rPr>
              <w:t>.</w:t>
            </w:r>
            <w:r w:rsidRPr="006F52EB">
              <w:rPr>
                <w:rFonts w:cs="Arial"/>
                <w:sz w:val="16"/>
                <w:szCs w:val="16"/>
                <w:lang w:eastAsia="sl-SI"/>
              </w:rPr>
              <w:t>000,62</w:t>
            </w:r>
          </w:p>
        </w:tc>
        <w:tc>
          <w:tcPr>
            <w:tcW w:w="214" w:type="pct"/>
            <w:vAlign w:val="center"/>
            <w:hideMark/>
          </w:tcPr>
          <w:p w14:paraId="0AB734A7" w14:textId="4CC4031F" w:rsidR="002E7880" w:rsidRPr="00343745" w:rsidRDefault="006F52EB" w:rsidP="002E7880">
            <w:pPr>
              <w:spacing w:before="100" w:beforeAutospacing="1" w:after="100" w:afterAutospacing="1" w:line="240" w:lineRule="auto"/>
              <w:jc w:val="center"/>
              <w:rPr>
                <w:rFonts w:cs="Arial"/>
                <w:sz w:val="16"/>
                <w:szCs w:val="16"/>
                <w:lang w:eastAsia="sl-SI"/>
              </w:rPr>
            </w:pPr>
            <w:r>
              <w:rPr>
                <w:rFonts w:cs="Arial"/>
                <w:sz w:val="16"/>
                <w:szCs w:val="16"/>
                <w:lang w:eastAsia="sl-SI"/>
              </w:rPr>
              <w:t>99,98</w:t>
            </w:r>
          </w:p>
        </w:tc>
        <w:tc>
          <w:tcPr>
            <w:tcW w:w="278" w:type="pct"/>
            <w:vAlign w:val="center"/>
            <w:hideMark/>
          </w:tcPr>
          <w:p w14:paraId="316B990D" w14:textId="0EE03FC6"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0</w:t>
            </w:r>
          </w:p>
        </w:tc>
        <w:tc>
          <w:tcPr>
            <w:tcW w:w="270" w:type="pct"/>
            <w:vAlign w:val="center"/>
            <w:hideMark/>
          </w:tcPr>
          <w:p w14:paraId="07DB4BE9" w14:textId="595DEE7E" w:rsidR="002E7880" w:rsidRPr="00E66564" w:rsidRDefault="006F52EB"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2.415.000,67</w:t>
            </w:r>
          </w:p>
        </w:tc>
        <w:tc>
          <w:tcPr>
            <w:tcW w:w="270" w:type="pct"/>
            <w:vAlign w:val="center"/>
            <w:hideMark/>
          </w:tcPr>
          <w:p w14:paraId="02FBE85D" w14:textId="4D766FA9" w:rsidR="002E7880" w:rsidRPr="00E66564" w:rsidRDefault="006F52EB"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1.207.500,37</w:t>
            </w:r>
          </w:p>
        </w:tc>
        <w:tc>
          <w:tcPr>
            <w:tcW w:w="287" w:type="pct"/>
            <w:vAlign w:val="center"/>
            <w:hideMark/>
          </w:tcPr>
          <w:p w14:paraId="150DEC8A" w14:textId="76FB8072" w:rsidR="002E7880" w:rsidRPr="00E66564" w:rsidRDefault="006F52EB"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99,86</w:t>
            </w:r>
          </w:p>
        </w:tc>
        <w:tc>
          <w:tcPr>
            <w:tcW w:w="259" w:type="pct"/>
            <w:vAlign w:val="center"/>
            <w:hideMark/>
          </w:tcPr>
          <w:p w14:paraId="523818D1" w14:textId="2D5226C7"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0</w:t>
            </w:r>
          </w:p>
        </w:tc>
        <w:tc>
          <w:tcPr>
            <w:tcW w:w="189" w:type="pct"/>
            <w:vAlign w:val="center"/>
            <w:hideMark/>
          </w:tcPr>
          <w:p w14:paraId="4D1CDAA0" w14:textId="5CC73C3F" w:rsidR="002E7880" w:rsidRPr="00390285" w:rsidRDefault="006F52EB"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13</w:t>
            </w:r>
          </w:p>
        </w:tc>
      </w:tr>
      <w:tr w:rsidR="002E7880" w:rsidRPr="00343745" w14:paraId="73A314B8" w14:textId="77777777" w:rsidTr="00F44557">
        <w:trPr>
          <w:tblCellSpacing w:w="0" w:type="dxa"/>
        </w:trPr>
        <w:tc>
          <w:tcPr>
            <w:tcW w:w="398" w:type="pct"/>
            <w:vMerge/>
            <w:vAlign w:val="center"/>
          </w:tcPr>
          <w:p w14:paraId="6B589F1A" w14:textId="77777777" w:rsidR="002E7880" w:rsidRPr="00343745" w:rsidRDefault="002E7880" w:rsidP="002E7880">
            <w:pPr>
              <w:spacing w:line="240" w:lineRule="auto"/>
              <w:jc w:val="center"/>
              <w:rPr>
                <w:rFonts w:cs="Arial"/>
                <w:sz w:val="16"/>
                <w:szCs w:val="16"/>
                <w:lang w:eastAsia="sl-SI"/>
              </w:rPr>
            </w:pPr>
          </w:p>
        </w:tc>
        <w:tc>
          <w:tcPr>
            <w:tcW w:w="326" w:type="pct"/>
            <w:vMerge w:val="restart"/>
            <w:vAlign w:val="center"/>
          </w:tcPr>
          <w:p w14:paraId="41DC95B1" w14:textId="77777777" w:rsidR="002E7880" w:rsidRPr="00343745" w:rsidRDefault="002E7880" w:rsidP="002E7880">
            <w:pPr>
              <w:spacing w:line="240" w:lineRule="auto"/>
              <w:jc w:val="center"/>
              <w:rPr>
                <w:rFonts w:cs="Arial"/>
                <w:sz w:val="16"/>
                <w:szCs w:val="16"/>
                <w:lang w:eastAsia="sl-SI"/>
              </w:rPr>
            </w:pPr>
            <w:r w:rsidRPr="00343745">
              <w:rPr>
                <w:rFonts w:cs="Arial"/>
                <w:sz w:val="16"/>
                <w:szCs w:val="16"/>
                <w:lang w:eastAsia="sl-SI"/>
              </w:rPr>
              <w:t>Varstvo in obnova vodne biotske raznovrstnosti in krepitev ekosistemov, povezanih z akvakulturo, in spodbujanje z viri učinkovite akvakulture</w:t>
            </w:r>
          </w:p>
        </w:tc>
        <w:tc>
          <w:tcPr>
            <w:tcW w:w="326" w:type="pct"/>
            <w:vMerge w:val="restart"/>
            <w:vAlign w:val="center"/>
          </w:tcPr>
          <w:p w14:paraId="46677AD9" w14:textId="77777777" w:rsidR="002E7880" w:rsidRPr="00343745" w:rsidRDefault="002E7880" w:rsidP="002E7880">
            <w:pPr>
              <w:spacing w:line="240" w:lineRule="auto"/>
              <w:jc w:val="center"/>
              <w:rPr>
                <w:rFonts w:cs="Arial"/>
                <w:sz w:val="16"/>
                <w:szCs w:val="16"/>
                <w:lang w:eastAsia="sl-SI"/>
              </w:rPr>
            </w:pPr>
            <w:r w:rsidRPr="00343745">
              <w:rPr>
                <w:rFonts w:cs="Arial"/>
                <w:sz w:val="16"/>
                <w:szCs w:val="16"/>
                <w:lang w:eastAsia="sl-SI"/>
              </w:rPr>
              <w:t>Ohranjanje in varstvo okolja ter spodbujanje učinkovite rabe virov</w:t>
            </w:r>
          </w:p>
        </w:tc>
        <w:tc>
          <w:tcPr>
            <w:tcW w:w="413" w:type="pct"/>
            <w:vAlign w:val="center"/>
          </w:tcPr>
          <w:p w14:paraId="0AE09E9E"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Produktivne naložbe v akvakulturo (točke e, i, j prvega odstavka 48. člena Uredbe 508/2014/EU)</w:t>
            </w:r>
          </w:p>
        </w:tc>
        <w:tc>
          <w:tcPr>
            <w:tcW w:w="310" w:type="pct"/>
            <w:vAlign w:val="center"/>
          </w:tcPr>
          <w:p w14:paraId="6631C752" w14:textId="055A0005"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1.264.664,00</w:t>
            </w:r>
          </w:p>
        </w:tc>
        <w:tc>
          <w:tcPr>
            <w:tcW w:w="303" w:type="pct"/>
            <w:vAlign w:val="center"/>
          </w:tcPr>
          <w:p w14:paraId="1EB89046" w14:textId="12A5C235"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948.498,00</w:t>
            </w:r>
          </w:p>
        </w:tc>
        <w:tc>
          <w:tcPr>
            <w:tcW w:w="303" w:type="pct"/>
            <w:vAlign w:val="center"/>
          </w:tcPr>
          <w:p w14:paraId="29838E18" w14:textId="457C50CD"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0</w:t>
            </w:r>
          </w:p>
        </w:tc>
        <w:tc>
          <w:tcPr>
            <w:tcW w:w="203" w:type="pct"/>
            <w:vAlign w:val="center"/>
          </w:tcPr>
          <w:p w14:paraId="36EEFF31" w14:textId="794ED132"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75</w:t>
            </w:r>
          </w:p>
        </w:tc>
        <w:tc>
          <w:tcPr>
            <w:tcW w:w="341" w:type="pct"/>
            <w:vAlign w:val="center"/>
          </w:tcPr>
          <w:p w14:paraId="09C0D7CA" w14:textId="5733EC24"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2.530.744,50</w:t>
            </w:r>
          </w:p>
        </w:tc>
        <w:tc>
          <w:tcPr>
            <w:tcW w:w="310" w:type="pct"/>
            <w:vAlign w:val="center"/>
          </w:tcPr>
          <w:p w14:paraId="462323D1" w14:textId="07A2F3EF" w:rsidR="002E7880" w:rsidRPr="002E7880"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1.265.372,27</w:t>
            </w:r>
          </w:p>
        </w:tc>
        <w:tc>
          <w:tcPr>
            <w:tcW w:w="214" w:type="pct"/>
            <w:vAlign w:val="center"/>
          </w:tcPr>
          <w:p w14:paraId="4D21F50C" w14:textId="322291C6"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100</w:t>
            </w:r>
            <w:r w:rsidR="00427A07">
              <w:rPr>
                <w:rFonts w:cs="Arial"/>
                <w:sz w:val="16"/>
                <w:szCs w:val="16"/>
                <w:lang w:eastAsia="sl-SI"/>
              </w:rPr>
              <w:t>,06</w:t>
            </w:r>
          </w:p>
        </w:tc>
        <w:tc>
          <w:tcPr>
            <w:tcW w:w="278" w:type="pct"/>
            <w:vAlign w:val="center"/>
          </w:tcPr>
          <w:p w14:paraId="2AC2AB52" w14:textId="2345849F"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0</w:t>
            </w:r>
          </w:p>
        </w:tc>
        <w:tc>
          <w:tcPr>
            <w:tcW w:w="270" w:type="pct"/>
            <w:vAlign w:val="center"/>
          </w:tcPr>
          <w:p w14:paraId="09333A17" w14:textId="77D45246" w:rsidR="002E7880" w:rsidRPr="00E66564" w:rsidRDefault="006F52EB"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2.520.320,6</w:t>
            </w:r>
          </w:p>
        </w:tc>
        <w:tc>
          <w:tcPr>
            <w:tcW w:w="270" w:type="pct"/>
            <w:vAlign w:val="center"/>
          </w:tcPr>
          <w:p w14:paraId="0D483AE8" w14:textId="0872500B" w:rsidR="002E7880" w:rsidRPr="00E66564" w:rsidRDefault="006F52EB"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1.260.160,32</w:t>
            </w:r>
          </w:p>
        </w:tc>
        <w:tc>
          <w:tcPr>
            <w:tcW w:w="287" w:type="pct"/>
            <w:vAlign w:val="center"/>
          </w:tcPr>
          <w:p w14:paraId="270892C0" w14:textId="637DB790" w:rsidR="002E7880" w:rsidRPr="00E66564" w:rsidRDefault="006F52EB"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99,64</w:t>
            </w:r>
          </w:p>
        </w:tc>
        <w:tc>
          <w:tcPr>
            <w:tcW w:w="259" w:type="pct"/>
            <w:vAlign w:val="center"/>
          </w:tcPr>
          <w:p w14:paraId="0EF299A2" w14:textId="304053F4"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0</w:t>
            </w:r>
          </w:p>
        </w:tc>
        <w:tc>
          <w:tcPr>
            <w:tcW w:w="189" w:type="pct"/>
            <w:vAlign w:val="center"/>
          </w:tcPr>
          <w:p w14:paraId="0BFC9314" w14:textId="1C9184A3"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4</w:t>
            </w:r>
          </w:p>
        </w:tc>
      </w:tr>
      <w:tr w:rsidR="002E7880" w:rsidRPr="00343745" w14:paraId="1B71C1D0" w14:textId="77777777" w:rsidTr="00F44557">
        <w:trPr>
          <w:tblCellSpacing w:w="0" w:type="dxa"/>
        </w:trPr>
        <w:tc>
          <w:tcPr>
            <w:tcW w:w="398" w:type="pct"/>
            <w:vMerge/>
            <w:vAlign w:val="center"/>
          </w:tcPr>
          <w:p w14:paraId="525EC85C"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tcPr>
          <w:p w14:paraId="19395275"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tcPr>
          <w:p w14:paraId="471D0E99" w14:textId="77777777" w:rsidR="002E7880" w:rsidRPr="00343745" w:rsidRDefault="002E7880" w:rsidP="002E7880">
            <w:pPr>
              <w:spacing w:line="240" w:lineRule="auto"/>
              <w:jc w:val="center"/>
              <w:rPr>
                <w:rFonts w:cs="Arial"/>
                <w:sz w:val="16"/>
                <w:szCs w:val="16"/>
                <w:lang w:eastAsia="sl-SI"/>
              </w:rPr>
            </w:pPr>
          </w:p>
        </w:tc>
        <w:tc>
          <w:tcPr>
            <w:tcW w:w="413" w:type="pct"/>
            <w:vAlign w:val="center"/>
          </w:tcPr>
          <w:p w14:paraId="40C5D0FC"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b/>
                <w:sz w:val="16"/>
                <w:szCs w:val="16"/>
                <w:lang w:eastAsia="sl-SI"/>
              </w:rPr>
              <w:t>Povečanje potenciala lokacij  za akvakulturo</w:t>
            </w:r>
          </w:p>
        </w:tc>
        <w:tc>
          <w:tcPr>
            <w:tcW w:w="310" w:type="pct"/>
            <w:vAlign w:val="center"/>
          </w:tcPr>
          <w:p w14:paraId="7FEF1F5F" w14:textId="54F5C681"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199.296,00</w:t>
            </w:r>
          </w:p>
        </w:tc>
        <w:tc>
          <w:tcPr>
            <w:tcW w:w="303" w:type="pct"/>
            <w:vAlign w:val="center"/>
          </w:tcPr>
          <w:p w14:paraId="139378D3" w14:textId="7917901C" w:rsidR="002E7880" w:rsidRPr="00343745" w:rsidRDefault="00EC10E5" w:rsidP="00EC10E5">
            <w:pPr>
              <w:spacing w:before="100" w:beforeAutospacing="1" w:after="100" w:afterAutospacing="1" w:line="240" w:lineRule="auto"/>
              <w:jc w:val="center"/>
              <w:rPr>
                <w:rFonts w:cs="Arial"/>
                <w:sz w:val="16"/>
                <w:szCs w:val="16"/>
                <w:lang w:eastAsia="sl-SI"/>
              </w:rPr>
            </w:pPr>
            <w:r>
              <w:rPr>
                <w:rFonts w:cs="Arial"/>
                <w:sz w:val="16"/>
                <w:szCs w:val="16"/>
                <w:lang w:eastAsia="sl-SI"/>
              </w:rPr>
              <w:t>149.472,00</w:t>
            </w:r>
          </w:p>
        </w:tc>
        <w:tc>
          <w:tcPr>
            <w:tcW w:w="303" w:type="pct"/>
            <w:vAlign w:val="center"/>
          </w:tcPr>
          <w:p w14:paraId="1B8EED21" w14:textId="77D63B13"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59.788,60</w:t>
            </w:r>
          </w:p>
        </w:tc>
        <w:tc>
          <w:tcPr>
            <w:tcW w:w="203" w:type="pct"/>
            <w:vAlign w:val="center"/>
          </w:tcPr>
          <w:p w14:paraId="552BC07C" w14:textId="103940A5" w:rsidR="002E7880" w:rsidRPr="00343745" w:rsidRDefault="002E7880" w:rsidP="002E7880">
            <w:pPr>
              <w:spacing w:before="100" w:beforeAutospacing="1" w:after="100" w:afterAutospacing="1" w:line="240" w:lineRule="auto"/>
              <w:jc w:val="center"/>
              <w:rPr>
                <w:rFonts w:cs="Arial"/>
                <w:sz w:val="16"/>
                <w:szCs w:val="16"/>
                <w:lang w:eastAsia="sl-SI"/>
              </w:rPr>
            </w:pPr>
            <w:r w:rsidRPr="002E7880">
              <w:rPr>
                <w:rFonts w:cs="Arial"/>
                <w:sz w:val="16"/>
                <w:szCs w:val="16"/>
                <w:lang w:eastAsia="sl-SI"/>
              </w:rPr>
              <w:t>75</w:t>
            </w:r>
          </w:p>
        </w:tc>
        <w:tc>
          <w:tcPr>
            <w:tcW w:w="341" w:type="pct"/>
            <w:vAlign w:val="center"/>
          </w:tcPr>
          <w:p w14:paraId="0A84496A" w14:textId="7209EF17" w:rsidR="002E7880" w:rsidRPr="00343745" w:rsidRDefault="0045785A" w:rsidP="002E7880">
            <w:pPr>
              <w:spacing w:before="100" w:beforeAutospacing="1" w:after="100" w:afterAutospacing="1" w:line="240" w:lineRule="auto"/>
              <w:jc w:val="center"/>
              <w:rPr>
                <w:rFonts w:cs="Arial"/>
                <w:sz w:val="16"/>
                <w:szCs w:val="16"/>
                <w:lang w:eastAsia="sl-SI"/>
              </w:rPr>
            </w:pPr>
            <w:r w:rsidRPr="0045785A">
              <w:rPr>
                <w:rFonts w:cs="Arial"/>
                <w:sz w:val="16"/>
                <w:szCs w:val="16"/>
                <w:lang w:eastAsia="sl-SI"/>
              </w:rPr>
              <w:t>370</w:t>
            </w:r>
            <w:r>
              <w:rPr>
                <w:rFonts w:cs="Arial"/>
                <w:sz w:val="16"/>
                <w:szCs w:val="16"/>
                <w:lang w:eastAsia="sl-SI"/>
              </w:rPr>
              <w:t>.</w:t>
            </w:r>
            <w:r w:rsidRPr="0045785A">
              <w:rPr>
                <w:rFonts w:cs="Arial"/>
                <w:sz w:val="16"/>
                <w:szCs w:val="16"/>
                <w:lang w:eastAsia="sl-SI"/>
              </w:rPr>
              <w:t>046,64</w:t>
            </w:r>
          </w:p>
        </w:tc>
        <w:tc>
          <w:tcPr>
            <w:tcW w:w="310" w:type="pct"/>
            <w:vAlign w:val="center"/>
          </w:tcPr>
          <w:p w14:paraId="10011E5C" w14:textId="022633E1" w:rsidR="002E7880" w:rsidRPr="002E7880" w:rsidRDefault="0045785A" w:rsidP="002E7880">
            <w:pPr>
              <w:spacing w:before="100" w:beforeAutospacing="1" w:after="100" w:afterAutospacing="1" w:line="240" w:lineRule="auto"/>
              <w:jc w:val="center"/>
              <w:rPr>
                <w:rFonts w:cs="Arial"/>
                <w:sz w:val="16"/>
                <w:szCs w:val="16"/>
                <w:lang w:eastAsia="sl-SI"/>
              </w:rPr>
            </w:pPr>
            <w:r w:rsidRPr="0045785A">
              <w:rPr>
                <w:rFonts w:cs="Arial"/>
                <w:sz w:val="16"/>
                <w:szCs w:val="16"/>
                <w:lang w:eastAsia="sl-SI"/>
              </w:rPr>
              <w:t>370</w:t>
            </w:r>
            <w:r>
              <w:rPr>
                <w:rFonts w:cs="Arial"/>
                <w:sz w:val="16"/>
                <w:szCs w:val="16"/>
                <w:lang w:eastAsia="sl-SI"/>
              </w:rPr>
              <w:t>.</w:t>
            </w:r>
            <w:r w:rsidRPr="0045785A">
              <w:rPr>
                <w:rFonts w:cs="Arial"/>
                <w:sz w:val="16"/>
                <w:szCs w:val="16"/>
                <w:lang w:eastAsia="sl-SI"/>
              </w:rPr>
              <w:t>046,64</w:t>
            </w:r>
          </w:p>
        </w:tc>
        <w:tc>
          <w:tcPr>
            <w:tcW w:w="214" w:type="pct"/>
            <w:vAlign w:val="center"/>
          </w:tcPr>
          <w:p w14:paraId="15F66167" w14:textId="754211EC" w:rsidR="002E7880" w:rsidRPr="00343745" w:rsidRDefault="00B269D8" w:rsidP="002E7880">
            <w:pPr>
              <w:spacing w:before="100" w:beforeAutospacing="1" w:after="100" w:afterAutospacing="1" w:line="240" w:lineRule="auto"/>
              <w:jc w:val="center"/>
              <w:rPr>
                <w:rFonts w:cs="Arial"/>
                <w:sz w:val="16"/>
                <w:szCs w:val="16"/>
                <w:lang w:eastAsia="sl-SI"/>
              </w:rPr>
            </w:pPr>
            <w:r>
              <w:rPr>
                <w:rFonts w:cs="Arial"/>
                <w:sz w:val="16"/>
                <w:szCs w:val="16"/>
                <w:lang w:eastAsia="sl-SI"/>
              </w:rPr>
              <w:t>185,68</w:t>
            </w:r>
          </w:p>
        </w:tc>
        <w:tc>
          <w:tcPr>
            <w:tcW w:w="278" w:type="pct"/>
            <w:vAlign w:val="center"/>
          </w:tcPr>
          <w:p w14:paraId="280365D1" w14:textId="77DDC36A" w:rsidR="002E7880" w:rsidRPr="00390285" w:rsidRDefault="00B269D8"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111.013,99</w:t>
            </w:r>
          </w:p>
        </w:tc>
        <w:tc>
          <w:tcPr>
            <w:tcW w:w="270" w:type="pct"/>
            <w:vAlign w:val="center"/>
          </w:tcPr>
          <w:p w14:paraId="2565BBA6" w14:textId="2FF50789"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199.295,30</w:t>
            </w:r>
          </w:p>
        </w:tc>
        <w:tc>
          <w:tcPr>
            <w:tcW w:w="270" w:type="pct"/>
            <w:vAlign w:val="center"/>
          </w:tcPr>
          <w:p w14:paraId="4ADC9609" w14:textId="2CBFE1D1"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199.295,30</w:t>
            </w:r>
          </w:p>
        </w:tc>
        <w:tc>
          <w:tcPr>
            <w:tcW w:w="287" w:type="pct"/>
            <w:vAlign w:val="center"/>
          </w:tcPr>
          <w:p w14:paraId="0B74C318" w14:textId="3120447F"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100</w:t>
            </w:r>
            <w:r w:rsidR="00A36B49" w:rsidRPr="00E66564">
              <w:rPr>
                <w:rFonts w:cs="Arial"/>
                <w:sz w:val="16"/>
                <w:szCs w:val="16"/>
                <w:lang w:eastAsia="sl-SI"/>
              </w:rPr>
              <w:t>,00</w:t>
            </w:r>
          </w:p>
        </w:tc>
        <w:tc>
          <w:tcPr>
            <w:tcW w:w="259" w:type="pct"/>
            <w:vAlign w:val="center"/>
          </w:tcPr>
          <w:p w14:paraId="196D31CF" w14:textId="28A609A9" w:rsidR="002E7880" w:rsidRPr="00390285" w:rsidRDefault="00A36F0A"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59.788,59</w:t>
            </w:r>
          </w:p>
        </w:tc>
        <w:tc>
          <w:tcPr>
            <w:tcW w:w="189" w:type="pct"/>
            <w:vAlign w:val="center"/>
          </w:tcPr>
          <w:p w14:paraId="0D1C8D9F" w14:textId="259EFEAD" w:rsidR="002E7880" w:rsidRPr="00390285" w:rsidRDefault="006F52EB"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5</w:t>
            </w:r>
          </w:p>
        </w:tc>
      </w:tr>
      <w:tr w:rsidR="00937236" w:rsidRPr="00343745" w14:paraId="39D099F2" w14:textId="77777777" w:rsidTr="00F44557">
        <w:trPr>
          <w:tblCellSpacing w:w="0" w:type="dxa"/>
        </w:trPr>
        <w:tc>
          <w:tcPr>
            <w:tcW w:w="398" w:type="pct"/>
            <w:vMerge/>
            <w:vAlign w:val="center"/>
          </w:tcPr>
          <w:p w14:paraId="7625131D" w14:textId="77777777" w:rsidR="00D15F1D" w:rsidRPr="00343745" w:rsidRDefault="00D15F1D" w:rsidP="00FE1F69">
            <w:pPr>
              <w:spacing w:line="240" w:lineRule="auto"/>
              <w:jc w:val="center"/>
              <w:rPr>
                <w:rFonts w:cs="Arial"/>
                <w:sz w:val="16"/>
                <w:szCs w:val="16"/>
                <w:lang w:eastAsia="sl-SI"/>
              </w:rPr>
            </w:pPr>
          </w:p>
        </w:tc>
        <w:tc>
          <w:tcPr>
            <w:tcW w:w="326" w:type="pct"/>
            <w:vMerge/>
            <w:vAlign w:val="center"/>
          </w:tcPr>
          <w:p w14:paraId="075B357A" w14:textId="77777777" w:rsidR="00D15F1D" w:rsidRPr="00343745" w:rsidRDefault="00D15F1D" w:rsidP="00FE1F69">
            <w:pPr>
              <w:spacing w:line="240" w:lineRule="auto"/>
              <w:jc w:val="center"/>
              <w:rPr>
                <w:rFonts w:cs="Arial"/>
                <w:sz w:val="16"/>
                <w:szCs w:val="16"/>
                <w:lang w:eastAsia="sl-SI"/>
              </w:rPr>
            </w:pPr>
          </w:p>
        </w:tc>
        <w:tc>
          <w:tcPr>
            <w:tcW w:w="326" w:type="pct"/>
            <w:vMerge/>
            <w:vAlign w:val="center"/>
          </w:tcPr>
          <w:p w14:paraId="511F3933" w14:textId="77777777" w:rsidR="00D15F1D" w:rsidRPr="00343745" w:rsidRDefault="00D15F1D" w:rsidP="00FE1F69">
            <w:pPr>
              <w:spacing w:line="240" w:lineRule="auto"/>
              <w:jc w:val="center"/>
              <w:rPr>
                <w:rFonts w:cs="Arial"/>
                <w:sz w:val="16"/>
                <w:szCs w:val="16"/>
                <w:lang w:eastAsia="sl-SI"/>
              </w:rPr>
            </w:pPr>
          </w:p>
        </w:tc>
        <w:tc>
          <w:tcPr>
            <w:tcW w:w="413" w:type="pct"/>
            <w:vAlign w:val="center"/>
          </w:tcPr>
          <w:p w14:paraId="35E235FD" w14:textId="021D0BC0"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310" w:type="pct"/>
            <w:vAlign w:val="center"/>
          </w:tcPr>
          <w:p w14:paraId="423E0A4B" w14:textId="2F58844A"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303" w:type="pct"/>
            <w:vAlign w:val="center"/>
          </w:tcPr>
          <w:p w14:paraId="611DC1DA" w14:textId="029C73D1"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303" w:type="pct"/>
            <w:vAlign w:val="center"/>
          </w:tcPr>
          <w:p w14:paraId="4DA2A388" w14:textId="4713CDC0"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203" w:type="pct"/>
            <w:vAlign w:val="center"/>
          </w:tcPr>
          <w:p w14:paraId="7368825A" w14:textId="5DC91AC3"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341" w:type="pct"/>
            <w:vAlign w:val="center"/>
          </w:tcPr>
          <w:p w14:paraId="0B5DB0C2" w14:textId="07149DC9"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310" w:type="pct"/>
            <w:vAlign w:val="center"/>
          </w:tcPr>
          <w:p w14:paraId="2452B1E8" w14:textId="3CF5CD8F"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214" w:type="pct"/>
            <w:vAlign w:val="center"/>
          </w:tcPr>
          <w:p w14:paraId="137FEA4D" w14:textId="3CDBC0DD" w:rsidR="00D15F1D" w:rsidRPr="00343745" w:rsidRDefault="00D15F1D" w:rsidP="00FE1F69">
            <w:pPr>
              <w:spacing w:before="100" w:beforeAutospacing="1" w:after="100" w:afterAutospacing="1" w:line="240" w:lineRule="auto"/>
              <w:jc w:val="center"/>
              <w:rPr>
                <w:rFonts w:cs="Arial"/>
                <w:sz w:val="16"/>
                <w:szCs w:val="16"/>
                <w:lang w:eastAsia="sl-SI"/>
              </w:rPr>
            </w:pPr>
          </w:p>
        </w:tc>
        <w:tc>
          <w:tcPr>
            <w:tcW w:w="278" w:type="pct"/>
            <w:vAlign w:val="center"/>
          </w:tcPr>
          <w:p w14:paraId="2D4C375C" w14:textId="5582B6ED" w:rsidR="00D15F1D" w:rsidRPr="00390285" w:rsidRDefault="00D15F1D" w:rsidP="00FE1F69">
            <w:pPr>
              <w:spacing w:before="100" w:beforeAutospacing="1" w:after="100" w:afterAutospacing="1" w:line="240" w:lineRule="auto"/>
              <w:jc w:val="center"/>
              <w:rPr>
                <w:rFonts w:cs="Arial"/>
                <w:sz w:val="16"/>
                <w:szCs w:val="16"/>
                <w:lang w:eastAsia="sl-SI"/>
              </w:rPr>
            </w:pPr>
          </w:p>
        </w:tc>
        <w:tc>
          <w:tcPr>
            <w:tcW w:w="270" w:type="pct"/>
            <w:vAlign w:val="center"/>
          </w:tcPr>
          <w:p w14:paraId="5FF47E6A" w14:textId="12B0775F" w:rsidR="00D15F1D" w:rsidRPr="00E66564" w:rsidRDefault="00D15F1D" w:rsidP="00FE1F69">
            <w:pPr>
              <w:spacing w:before="100" w:beforeAutospacing="1" w:after="100" w:afterAutospacing="1" w:line="240" w:lineRule="auto"/>
              <w:jc w:val="center"/>
              <w:rPr>
                <w:rFonts w:cs="Arial"/>
                <w:sz w:val="16"/>
                <w:szCs w:val="16"/>
                <w:lang w:eastAsia="sl-SI"/>
              </w:rPr>
            </w:pPr>
          </w:p>
        </w:tc>
        <w:tc>
          <w:tcPr>
            <w:tcW w:w="270" w:type="pct"/>
            <w:vAlign w:val="center"/>
          </w:tcPr>
          <w:p w14:paraId="41A298FA" w14:textId="16E01FC0" w:rsidR="00D15F1D" w:rsidRPr="00E66564" w:rsidRDefault="00D15F1D" w:rsidP="00FE1F69">
            <w:pPr>
              <w:spacing w:before="100" w:beforeAutospacing="1" w:after="100" w:afterAutospacing="1" w:line="240" w:lineRule="auto"/>
              <w:jc w:val="center"/>
              <w:rPr>
                <w:rFonts w:cs="Arial"/>
                <w:sz w:val="16"/>
                <w:szCs w:val="16"/>
                <w:lang w:eastAsia="sl-SI"/>
              </w:rPr>
            </w:pPr>
          </w:p>
        </w:tc>
        <w:tc>
          <w:tcPr>
            <w:tcW w:w="287" w:type="pct"/>
            <w:vAlign w:val="center"/>
          </w:tcPr>
          <w:p w14:paraId="15D37AF3" w14:textId="2F2ED0FB" w:rsidR="00D15F1D" w:rsidRPr="00E66564" w:rsidRDefault="00D15F1D" w:rsidP="00FE1F69">
            <w:pPr>
              <w:spacing w:before="100" w:beforeAutospacing="1" w:after="100" w:afterAutospacing="1" w:line="240" w:lineRule="auto"/>
              <w:jc w:val="center"/>
              <w:rPr>
                <w:rFonts w:cs="Arial"/>
                <w:sz w:val="16"/>
                <w:szCs w:val="16"/>
                <w:lang w:eastAsia="sl-SI"/>
              </w:rPr>
            </w:pPr>
          </w:p>
        </w:tc>
        <w:tc>
          <w:tcPr>
            <w:tcW w:w="259" w:type="pct"/>
            <w:vAlign w:val="center"/>
          </w:tcPr>
          <w:p w14:paraId="6D2084BB" w14:textId="32140AEC" w:rsidR="00D15F1D" w:rsidRPr="00E66564" w:rsidRDefault="00D15F1D" w:rsidP="00FE1F69">
            <w:pPr>
              <w:spacing w:before="100" w:beforeAutospacing="1" w:after="100" w:afterAutospacing="1" w:line="240" w:lineRule="auto"/>
              <w:jc w:val="center"/>
              <w:rPr>
                <w:rFonts w:cs="Arial"/>
                <w:sz w:val="16"/>
                <w:szCs w:val="16"/>
                <w:lang w:eastAsia="sl-SI"/>
              </w:rPr>
            </w:pPr>
          </w:p>
        </w:tc>
        <w:tc>
          <w:tcPr>
            <w:tcW w:w="189" w:type="pct"/>
            <w:vAlign w:val="center"/>
          </w:tcPr>
          <w:p w14:paraId="1390EC94" w14:textId="45F3BC20" w:rsidR="00D15F1D" w:rsidRPr="00E66564" w:rsidRDefault="00D15F1D" w:rsidP="00FE1F69">
            <w:pPr>
              <w:spacing w:before="100" w:beforeAutospacing="1" w:after="100" w:afterAutospacing="1" w:line="240" w:lineRule="auto"/>
              <w:jc w:val="center"/>
              <w:rPr>
                <w:rFonts w:cs="Arial"/>
                <w:sz w:val="16"/>
                <w:szCs w:val="16"/>
                <w:lang w:eastAsia="sl-SI"/>
              </w:rPr>
            </w:pPr>
          </w:p>
        </w:tc>
      </w:tr>
      <w:tr w:rsidR="002E7880" w:rsidRPr="00343745" w14:paraId="28C32192" w14:textId="77777777" w:rsidTr="00F44557">
        <w:trPr>
          <w:tblCellSpacing w:w="0" w:type="dxa"/>
        </w:trPr>
        <w:tc>
          <w:tcPr>
            <w:tcW w:w="398" w:type="pct"/>
            <w:vMerge/>
            <w:vAlign w:val="center"/>
          </w:tcPr>
          <w:p w14:paraId="12AEAAE4" w14:textId="77777777" w:rsidR="002E7880" w:rsidRPr="00343745" w:rsidRDefault="002E7880" w:rsidP="002E7880">
            <w:pPr>
              <w:spacing w:line="240" w:lineRule="auto"/>
              <w:jc w:val="center"/>
              <w:rPr>
                <w:rFonts w:cs="Arial"/>
                <w:sz w:val="16"/>
                <w:szCs w:val="16"/>
                <w:lang w:eastAsia="sl-SI"/>
              </w:rPr>
            </w:pPr>
          </w:p>
        </w:tc>
        <w:tc>
          <w:tcPr>
            <w:tcW w:w="326" w:type="pct"/>
            <w:vMerge w:val="restart"/>
            <w:vAlign w:val="center"/>
          </w:tcPr>
          <w:p w14:paraId="51DE955D" w14:textId="77777777" w:rsidR="002E7880" w:rsidRPr="00343745" w:rsidRDefault="002E7880" w:rsidP="002E7880">
            <w:pPr>
              <w:spacing w:line="240" w:lineRule="auto"/>
              <w:jc w:val="center"/>
              <w:rPr>
                <w:rFonts w:cs="Arial"/>
                <w:sz w:val="16"/>
                <w:szCs w:val="16"/>
                <w:lang w:eastAsia="sl-SI"/>
              </w:rPr>
            </w:pPr>
            <w:r w:rsidRPr="00343745">
              <w:rPr>
                <w:rFonts w:cs="Arial"/>
                <w:sz w:val="16"/>
                <w:szCs w:val="16"/>
                <w:lang w:eastAsia="sl-SI"/>
              </w:rPr>
              <w:t>Spodbujanje akvakulture z visoko ravnjo varstva okolja ter zdravja in dobrega počutja živali ter javnega zdravja in varnosti</w:t>
            </w:r>
          </w:p>
        </w:tc>
        <w:tc>
          <w:tcPr>
            <w:tcW w:w="326" w:type="pct"/>
            <w:vAlign w:val="center"/>
          </w:tcPr>
          <w:p w14:paraId="6314F4E3" w14:textId="77777777" w:rsidR="002E7880" w:rsidRPr="00343745" w:rsidRDefault="002E7880" w:rsidP="002E7880">
            <w:pPr>
              <w:spacing w:line="240" w:lineRule="auto"/>
              <w:jc w:val="center"/>
              <w:rPr>
                <w:rFonts w:cs="Arial"/>
                <w:sz w:val="16"/>
                <w:szCs w:val="16"/>
                <w:lang w:eastAsia="sl-SI"/>
              </w:rPr>
            </w:pPr>
            <w:r w:rsidRPr="00343745">
              <w:rPr>
                <w:rFonts w:cs="Arial"/>
                <w:sz w:val="16"/>
                <w:szCs w:val="16"/>
                <w:lang w:eastAsia="sl-SI"/>
              </w:rPr>
              <w:t>Ohranjanje in varstvo okolja ter spodbujanje učinkovite rabe virov</w:t>
            </w:r>
          </w:p>
        </w:tc>
        <w:tc>
          <w:tcPr>
            <w:tcW w:w="413" w:type="pct"/>
            <w:vAlign w:val="center"/>
          </w:tcPr>
          <w:p w14:paraId="36039C15"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Akvakultura, ki zagotavlja okoljske storitve</w:t>
            </w:r>
          </w:p>
        </w:tc>
        <w:tc>
          <w:tcPr>
            <w:tcW w:w="310" w:type="pct"/>
            <w:vAlign w:val="center"/>
          </w:tcPr>
          <w:p w14:paraId="43878F85" w14:textId="520DF92F"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88.200,00</w:t>
            </w:r>
          </w:p>
        </w:tc>
        <w:tc>
          <w:tcPr>
            <w:tcW w:w="303" w:type="pct"/>
            <w:vAlign w:val="center"/>
          </w:tcPr>
          <w:p w14:paraId="4299BC81" w14:textId="692C21E5"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66.150,00</w:t>
            </w:r>
          </w:p>
        </w:tc>
        <w:tc>
          <w:tcPr>
            <w:tcW w:w="303" w:type="pct"/>
            <w:vAlign w:val="center"/>
          </w:tcPr>
          <w:p w14:paraId="1EE17CE1" w14:textId="4552ED06"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tcPr>
          <w:p w14:paraId="4B807950" w14:textId="7259B53B"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tcPr>
          <w:p w14:paraId="1ABAC709" w14:textId="340DE06F" w:rsidR="002E7880" w:rsidRPr="00343745" w:rsidRDefault="0045785A" w:rsidP="002E7880">
            <w:pPr>
              <w:spacing w:before="100" w:beforeAutospacing="1" w:after="100" w:afterAutospacing="1" w:line="240" w:lineRule="auto"/>
              <w:jc w:val="center"/>
              <w:rPr>
                <w:rFonts w:cs="Arial"/>
                <w:sz w:val="16"/>
                <w:szCs w:val="16"/>
                <w:lang w:eastAsia="sl-SI"/>
              </w:rPr>
            </w:pPr>
            <w:r w:rsidRPr="0045785A">
              <w:rPr>
                <w:rFonts w:cs="Arial"/>
                <w:color w:val="000000"/>
                <w:sz w:val="16"/>
                <w:szCs w:val="16"/>
              </w:rPr>
              <w:t>98</w:t>
            </w:r>
            <w:r>
              <w:rPr>
                <w:rFonts w:cs="Arial"/>
                <w:color w:val="000000"/>
                <w:sz w:val="16"/>
                <w:szCs w:val="16"/>
              </w:rPr>
              <w:t>.</w:t>
            </w:r>
            <w:r w:rsidRPr="0045785A">
              <w:rPr>
                <w:rFonts w:cs="Arial"/>
                <w:color w:val="000000"/>
                <w:sz w:val="16"/>
                <w:szCs w:val="16"/>
              </w:rPr>
              <w:t>700</w:t>
            </w:r>
            <w:r>
              <w:rPr>
                <w:rFonts w:cs="Arial"/>
                <w:color w:val="000000"/>
                <w:sz w:val="16"/>
                <w:szCs w:val="16"/>
              </w:rPr>
              <w:t>,00</w:t>
            </w:r>
          </w:p>
        </w:tc>
        <w:tc>
          <w:tcPr>
            <w:tcW w:w="310" w:type="pct"/>
            <w:vAlign w:val="center"/>
          </w:tcPr>
          <w:p w14:paraId="0A725700" w14:textId="1367DEDD" w:rsidR="002E7880" w:rsidRPr="00343745" w:rsidRDefault="0045785A" w:rsidP="002E7880">
            <w:pPr>
              <w:spacing w:before="100" w:beforeAutospacing="1" w:after="100" w:afterAutospacing="1" w:line="240" w:lineRule="auto"/>
              <w:jc w:val="center"/>
              <w:rPr>
                <w:rFonts w:cs="Arial"/>
                <w:sz w:val="16"/>
                <w:szCs w:val="16"/>
                <w:lang w:eastAsia="sl-SI"/>
              </w:rPr>
            </w:pPr>
            <w:r w:rsidRPr="0045785A">
              <w:rPr>
                <w:rFonts w:cs="Arial"/>
                <w:color w:val="000000"/>
                <w:sz w:val="16"/>
                <w:szCs w:val="16"/>
              </w:rPr>
              <w:t>98</w:t>
            </w:r>
            <w:r>
              <w:rPr>
                <w:rFonts w:cs="Arial"/>
                <w:color w:val="000000"/>
                <w:sz w:val="16"/>
                <w:szCs w:val="16"/>
              </w:rPr>
              <w:t>.</w:t>
            </w:r>
            <w:r w:rsidRPr="0045785A">
              <w:rPr>
                <w:rFonts w:cs="Arial"/>
                <w:color w:val="000000"/>
                <w:sz w:val="16"/>
                <w:szCs w:val="16"/>
              </w:rPr>
              <w:t>700</w:t>
            </w:r>
            <w:r>
              <w:rPr>
                <w:rFonts w:cs="Arial"/>
                <w:color w:val="000000"/>
                <w:sz w:val="16"/>
                <w:szCs w:val="16"/>
              </w:rPr>
              <w:t>,00</w:t>
            </w:r>
          </w:p>
        </w:tc>
        <w:tc>
          <w:tcPr>
            <w:tcW w:w="214" w:type="pct"/>
            <w:vAlign w:val="center"/>
          </w:tcPr>
          <w:p w14:paraId="5F804D5A" w14:textId="7AD9CC09" w:rsidR="002E7880" w:rsidRPr="00343745" w:rsidRDefault="00B269D8" w:rsidP="002E7880">
            <w:pPr>
              <w:spacing w:before="100" w:beforeAutospacing="1" w:after="100" w:afterAutospacing="1" w:line="240" w:lineRule="auto"/>
              <w:jc w:val="center"/>
              <w:rPr>
                <w:rFonts w:cs="Arial"/>
                <w:sz w:val="16"/>
                <w:szCs w:val="16"/>
                <w:lang w:eastAsia="sl-SI"/>
              </w:rPr>
            </w:pPr>
            <w:r>
              <w:rPr>
                <w:rFonts w:cs="Arial"/>
                <w:color w:val="000000"/>
                <w:sz w:val="16"/>
                <w:szCs w:val="16"/>
              </w:rPr>
              <w:t>111,90</w:t>
            </w:r>
          </w:p>
        </w:tc>
        <w:tc>
          <w:tcPr>
            <w:tcW w:w="278" w:type="pct"/>
            <w:vAlign w:val="center"/>
          </w:tcPr>
          <w:p w14:paraId="582451EE" w14:textId="1EFBD964"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270" w:type="pct"/>
            <w:vAlign w:val="center"/>
          </w:tcPr>
          <w:p w14:paraId="0468084F" w14:textId="3A54A270"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88.200,00</w:t>
            </w:r>
          </w:p>
        </w:tc>
        <w:tc>
          <w:tcPr>
            <w:tcW w:w="270" w:type="pct"/>
            <w:vAlign w:val="center"/>
          </w:tcPr>
          <w:p w14:paraId="261360F2" w14:textId="028AC6DF"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88.200,00</w:t>
            </w:r>
          </w:p>
        </w:tc>
        <w:tc>
          <w:tcPr>
            <w:tcW w:w="287" w:type="pct"/>
            <w:vAlign w:val="center"/>
          </w:tcPr>
          <w:p w14:paraId="507AD7C4" w14:textId="792E2141"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100</w:t>
            </w:r>
            <w:r w:rsidR="00A36B49" w:rsidRPr="00E66564">
              <w:rPr>
                <w:rFonts w:cs="Arial"/>
                <w:color w:val="000000"/>
                <w:sz w:val="16"/>
                <w:szCs w:val="16"/>
              </w:rPr>
              <w:t>,00</w:t>
            </w:r>
          </w:p>
        </w:tc>
        <w:tc>
          <w:tcPr>
            <w:tcW w:w="259" w:type="pct"/>
            <w:vAlign w:val="center"/>
          </w:tcPr>
          <w:p w14:paraId="13B4485B" w14:textId="245EEB60" w:rsidR="002E7880" w:rsidRPr="00390285"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189" w:type="pct"/>
            <w:vAlign w:val="center"/>
          </w:tcPr>
          <w:p w14:paraId="06488FD9" w14:textId="719F3F54"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5</w:t>
            </w:r>
          </w:p>
        </w:tc>
      </w:tr>
      <w:tr w:rsidR="00937236" w:rsidRPr="00AA45FA" w14:paraId="2892E505" w14:textId="77777777" w:rsidTr="00F44557">
        <w:trPr>
          <w:tblCellSpacing w:w="0" w:type="dxa"/>
        </w:trPr>
        <w:tc>
          <w:tcPr>
            <w:tcW w:w="398" w:type="pct"/>
            <w:vMerge/>
            <w:vAlign w:val="center"/>
          </w:tcPr>
          <w:p w14:paraId="60EB982F" w14:textId="77777777" w:rsidR="00FE1F69" w:rsidRPr="00343745" w:rsidRDefault="00FE1F69" w:rsidP="00FE1F69">
            <w:pPr>
              <w:spacing w:line="240" w:lineRule="auto"/>
              <w:jc w:val="center"/>
              <w:rPr>
                <w:rFonts w:cs="Arial"/>
                <w:sz w:val="16"/>
                <w:szCs w:val="16"/>
                <w:lang w:eastAsia="sl-SI"/>
              </w:rPr>
            </w:pPr>
          </w:p>
        </w:tc>
        <w:tc>
          <w:tcPr>
            <w:tcW w:w="326" w:type="pct"/>
            <w:vMerge/>
            <w:vAlign w:val="center"/>
          </w:tcPr>
          <w:p w14:paraId="493A1B1D" w14:textId="77777777" w:rsidR="00FE1F69" w:rsidRPr="00343745" w:rsidRDefault="00FE1F69" w:rsidP="00FE1F69">
            <w:pPr>
              <w:spacing w:line="240" w:lineRule="auto"/>
              <w:jc w:val="center"/>
              <w:rPr>
                <w:rFonts w:cs="Arial"/>
                <w:sz w:val="16"/>
                <w:szCs w:val="16"/>
                <w:lang w:eastAsia="sl-SI"/>
              </w:rPr>
            </w:pPr>
          </w:p>
        </w:tc>
        <w:tc>
          <w:tcPr>
            <w:tcW w:w="326" w:type="pct"/>
            <w:vAlign w:val="center"/>
          </w:tcPr>
          <w:p w14:paraId="552F11C8" w14:textId="53BE6D09" w:rsidR="00FE1F69" w:rsidRPr="00343745" w:rsidRDefault="00FE1F69" w:rsidP="00FE1F69">
            <w:pPr>
              <w:spacing w:line="240" w:lineRule="auto"/>
              <w:jc w:val="center"/>
              <w:rPr>
                <w:rFonts w:cs="Arial"/>
                <w:sz w:val="16"/>
                <w:szCs w:val="16"/>
                <w:lang w:eastAsia="sl-SI"/>
              </w:rPr>
            </w:pPr>
          </w:p>
        </w:tc>
        <w:tc>
          <w:tcPr>
            <w:tcW w:w="413" w:type="pct"/>
            <w:vAlign w:val="center"/>
          </w:tcPr>
          <w:p w14:paraId="09CA153A" w14:textId="780495B4" w:rsidR="00FE1F69" w:rsidRPr="00343745" w:rsidRDefault="00FE1F69" w:rsidP="00FE1F69">
            <w:pPr>
              <w:spacing w:before="100" w:beforeAutospacing="1" w:after="100" w:afterAutospacing="1" w:line="240" w:lineRule="auto"/>
              <w:jc w:val="center"/>
              <w:rPr>
                <w:rFonts w:cs="Arial"/>
                <w:b/>
                <w:sz w:val="16"/>
                <w:szCs w:val="16"/>
                <w:lang w:eastAsia="sl-SI"/>
              </w:rPr>
            </w:pPr>
          </w:p>
        </w:tc>
        <w:tc>
          <w:tcPr>
            <w:tcW w:w="310" w:type="pct"/>
            <w:vAlign w:val="center"/>
          </w:tcPr>
          <w:p w14:paraId="289D174E" w14:textId="62F01E43"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303" w:type="pct"/>
            <w:vAlign w:val="center"/>
          </w:tcPr>
          <w:p w14:paraId="2D93DEE2" w14:textId="30C5E48E"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303" w:type="pct"/>
            <w:vAlign w:val="center"/>
          </w:tcPr>
          <w:p w14:paraId="1CDA4BE3" w14:textId="32DDEADC"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203" w:type="pct"/>
            <w:vAlign w:val="center"/>
          </w:tcPr>
          <w:p w14:paraId="7D9DF763" w14:textId="0687DA82"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341" w:type="pct"/>
            <w:vAlign w:val="center"/>
          </w:tcPr>
          <w:p w14:paraId="30288C73" w14:textId="24D665E0"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310" w:type="pct"/>
            <w:vAlign w:val="center"/>
          </w:tcPr>
          <w:p w14:paraId="1EA0D871" w14:textId="500F0223"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214" w:type="pct"/>
            <w:vAlign w:val="center"/>
          </w:tcPr>
          <w:p w14:paraId="1B9C3787" w14:textId="6AD1E8A8" w:rsidR="00FE1F69" w:rsidRPr="00343745" w:rsidRDefault="00FE1F69" w:rsidP="00FE1F69">
            <w:pPr>
              <w:spacing w:before="100" w:beforeAutospacing="1" w:after="100" w:afterAutospacing="1" w:line="240" w:lineRule="auto"/>
              <w:jc w:val="center"/>
              <w:rPr>
                <w:rFonts w:cs="Arial"/>
                <w:sz w:val="16"/>
                <w:szCs w:val="16"/>
                <w:lang w:eastAsia="sl-SI"/>
              </w:rPr>
            </w:pPr>
          </w:p>
        </w:tc>
        <w:tc>
          <w:tcPr>
            <w:tcW w:w="278" w:type="pct"/>
            <w:vAlign w:val="center"/>
          </w:tcPr>
          <w:p w14:paraId="530AECAA" w14:textId="11D75D1C" w:rsidR="00FE1F69" w:rsidRPr="00390285" w:rsidRDefault="00FE1F69" w:rsidP="00FE1F69">
            <w:pPr>
              <w:spacing w:before="100" w:beforeAutospacing="1" w:after="100" w:afterAutospacing="1" w:line="240" w:lineRule="auto"/>
              <w:jc w:val="center"/>
              <w:rPr>
                <w:rFonts w:cs="Arial"/>
                <w:sz w:val="16"/>
                <w:szCs w:val="16"/>
                <w:lang w:eastAsia="sl-SI"/>
              </w:rPr>
            </w:pPr>
          </w:p>
        </w:tc>
        <w:tc>
          <w:tcPr>
            <w:tcW w:w="270" w:type="pct"/>
            <w:vAlign w:val="center"/>
          </w:tcPr>
          <w:p w14:paraId="65261F8E" w14:textId="0E1BBA31" w:rsidR="00FE1F69" w:rsidRPr="00E66564" w:rsidRDefault="00FE1F69" w:rsidP="00FE1F69">
            <w:pPr>
              <w:spacing w:before="100" w:beforeAutospacing="1" w:after="100" w:afterAutospacing="1" w:line="240" w:lineRule="auto"/>
              <w:jc w:val="center"/>
              <w:rPr>
                <w:rFonts w:cs="Arial"/>
                <w:sz w:val="16"/>
                <w:szCs w:val="16"/>
                <w:lang w:eastAsia="sl-SI"/>
              </w:rPr>
            </w:pPr>
          </w:p>
        </w:tc>
        <w:tc>
          <w:tcPr>
            <w:tcW w:w="270" w:type="pct"/>
            <w:vAlign w:val="center"/>
          </w:tcPr>
          <w:p w14:paraId="029576B6" w14:textId="58C2940F" w:rsidR="00FE1F69" w:rsidRPr="00E66564" w:rsidRDefault="00FE1F69" w:rsidP="00FE1F69">
            <w:pPr>
              <w:spacing w:before="100" w:beforeAutospacing="1" w:after="100" w:afterAutospacing="1" w:line="240" w:lineRule="auto"/>
              <w:jc w:val="center"/>
              <w:rPr>
                <w:rFonts w:cs="Arial"/>
                <w:sz w:val="16"/>
                <w:szCs w:val="16"/>
                <w:lang w:eastAsia="sl-SI"/>
              </w:rPr>
            </w:pPr>
          </w:p>
        </w:tc>
        <w:tc>
          <w:tcPr>
            <w:tcW w:w="287" w:type="pct"/>
            <w:vAlign w:val="center"/>
          </w:tcPr>
          <w:p w14:paraId="3AF7DBB7" w14:textId="3BB6EE5F" w:rsidR="00FE1F69" w:rsidRPr="00E66564" w:rsidRDefault="00FE1F69" w:rsidP="00FE1F69">
            <w:pPr>
              <w:spacing w:before="100" w:beforeAutospacing="1" w:after="100" w:afterAutospacing="1" w:line="240" w:lineRule="auto"/>
              <w:jc w:val="center"/>
              <w:rPr>
                <w:rFonts w:cs="Arial"/>
                <w:sz w:val="16"/>
                <w:szCs w:val="16"/>
                <w:lang w:eastAsia="sl-SI"/>
              </w:rPr>
            </w:pPr>
          </w:p>
        </w:tc>
        <w:tc>
          <w:tcPr>
            <w:tcW w:w="259" w:type="pct"/>
            <w:vAlign w:val="center"/>
          </w:tcPr>
          <w:p w14:paraId="51B4CCC7" w14:textId="73E39411" w:rsidR="00FE1F69" w:rsidRPr="00E66564" w:rsidRDefault="00FE1F69" w:rsidP="00FE1F69">
            <w:pPr>
              <w:spacing w:before="100" w:beforeAutospacing="1" w:after="100" w:afterAutospacing="1" w:line="240" w:lineRule="auto"/>
              <w:jc w:val="center"/>
              <w:rPr>
                <w:rFonts w:cs="Arial"/>
                <w:sz w:val="16"/>
                <w:szCs w:val="16"/>
                <w:lang w:eastAsia="sl-SI"/>
              </w:rPr>
            </w:pPr>
          </w:p>
        </w:tc>
        <w:tc>
          <w:tcPr>
            <w:tcW w:w="189" w:type="pct"/>
            <w:vAlign w:val="center"/>
          </w:tcPr>
          <w:p w14:paraId="2020E236" w14:textId="7CB43D0B" w:rsidR="00FE1F69" w:rsidRPr="00E66564" w:rsidRDefault="00FE1F69" w:rsidP="00FE1F69">
            <w:pPr>
              <w:spacing w:before="100" w:beforeAutospacing="1" w:after="100" w:afterAutospacing="1" w:line="240" w:lineRule="auto"/>
              <w:jc w:val="center"/>
              <w:rPr>
                <w:rFonts w:cs="Arial"/>
                <w:sz w:val="16"/>
                <w:szCs w:val="16"/>
                <w:lang w:eastAsia="sl-SI"/>
              </w:rPr>
            </w:pPr>
          </w:p>
        </w:tc>
      </w:tr>
      <w:tr w:rsidR="002E7880" w:rsidRPr="00343745" w14:paraId="125F6810" w14:textId="77777777" w:rsidTr="00F44557">
        <w:trPr>
          <w:tblCellSpacing w:w="0" w:type="dxa"/>
        </w:trPr>
        <w:tc>
          <w:tcPr>
            <w:tcW w:w="398" w:type="pct"/>
            <w:vMerge w:val="restar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84"/>
              <w:gridCol w:w="1464"/>
            </w:tblGrid>
            <w:tr w:rsidR="002E7880" w:rsidRPr="00343745" w14:paraId="79EEFC2B" w14:textId="77777777" w:rsidTr="00124C41">
              <w:trPr>
                <w:tblCellSpacing w:w="0" w:type="dxa"/>
              </w:trPr>
              <w:tc>
                <w:tcPr>
                  <w:tcW w:w="122" w:type="dxa"/>
                  <w:hideMark/>
                </w:tcPr>
                <w:p w14:paraId="1616F1B5"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3.</w:t>
                  </w:r>
                </w:p>
              </w:tc>
              <w:tc>
                <w:tcPr>
                  <w:tcW w:w="971" w:type="dxa"/>
                  <w:hideMark/>
                </w:tcPr>
                <w:p w14:paraId="094367BA" w14:textId="77777777" w:rsidR="002E7880" w:rsidRPr="00343745" w:rsidRDefault="002E7880" w:rsidP="002E7880">
                  <w:pPr>
                    <w:spacing w:line="240" w:lineRule="auto"/>
                    <w:jc w:val="center"/>
                    <w:rPr>
                      <w:rFonts w:cs="Arial"/>
                      <w:b/>
                      <w:sz w:val="16"/>
                      <w:szCs w:val="16"/>
                      <w:lang w:eastAsia="sl-SI"/>
                    </w:rPr>
                  </w:pPr>
                  <w:r w:rsidRPr="00343745">
                    <w:rPr>
                      <w:rFonts w:cs="Arial"/>
                      <w:b/>
                      <w:sz w:val="16"/>
                      <w:szCs w:val="16"/>
                      <w:lang w:eastAsia="sl-SI"/>
                    </w:rPr>
                    <w:t>Pospeševanje izvajanja SRP</w:t>
                  </w:r>
                </w:p>
              </w:tc>
            </w:tr>
          </w:tbl>
          <w:p w14:paraId="604D0743" w14:textId="77777777" w:rsidR="002E7880" w:rsidRPr="00343745" w:rsidRDefault="002E7880" w:rsidP="002E7880">
            <w:pPr>
              <w:spacing w:line="240" w:lineRule="auto"/>
              <w:jc w:val="center"/>
              <w:rPr>
                <w:rFonts w:cs="Arial"/>
                <w:sz w:val="16"/>
                <w:szCs w:val="16"/>
                <w:lang w:eastAsia="sl-SI"/>
              </w:rPr>
            </w:pPr>
          </w:p>
        </w:tc>
        <w:tc>
          <w:tcPr>
            <w:tcW w:w="326" w:type="pct"/>
            <w:vAlign w:val="center"/>
            <w:hideMark/>
          </w:tcPr>
          <w:p w14:paraId="061C891C"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Izpopolnitev in pridobivanje znanstvenih spoznanj ter zbiranje in upravljanje podatkov</w:t>
            </w:r>
          </w:p>
        </w:tc>
        <w:tc>
          <w:tcPr>
            <w:tcW w:w="326" w:type="pct"/>
            <w:vAlign w:val="center"/>
            <w:hideMark/>
          </w:tcPr>
          <w:p w14:paraId="0FC49CA4"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Ohranjanje in varstvo okolja ter spodbujanje učinkovite rabe virov</w:t>
            </w:r>
          </w:p>
        </w:tc>
        <w:tc>
          <w:tcPr>
            <w:tcW w:w="413" w:type="pct"/>
            <w:vAlign w:val="center"/>
            <w:hideMark/>
          </w:tcPr>
          <w:p w14:paraId="04B9EC2A"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b/>
                <w:sz w:val="16"/>
                <w:szCs w:val="16"/>
                <w:lang w:eastAsia="sl-SI"/>
              </w:rPr>
              <w:t>Zbiranje podatkov</w:t>
            </w:r>
          </w:p>
        </w:tc>
        <w:tc>
          <w:tcPr>
            <w:tcW w:w="310" w:type="pct"/>
            <w:vAlign w:val="center"/>
            <w:hideMark/>
          </w:tcPr>
          <w:p w14:paraId="6BA5BDA7" w14:textId="3B772815" w:rsidR="002E7880" w:rsidRPr="00343745" w:rsidRDefault="003D41B8" w:rsidP="002E7880">
            <w:pPr>
              <w:spacing w:before="100" w:beforeAutospacing="1" w:after="100" w:afterAutospacing="1" w:line="240" w:lineRule="auto"/>
              <w:jc w:val="center"/>
              <w:rPr>
                <w:rFonts w:cs="Arial"/>
                <w:sz w:val="16"/>
                <w:szCs w:val="16"/>
                <w:lang w:eastAsia="sl-SI"/>
              </w:rPr>
            </w:pPr>
            <w:r>
              <w:rPr>
                <w:rFonts w:cs="Arial"/>
                <w:color w:val="000000"/>
                <w:sz w:val="16"/>
                <w:szCs w:val="16"/>
              </w:rPr>
              <w:t>2.040.885,00</w:t>
            </w:r>
          </w:p>
        </w:tc>
        <w:tc>
          <w:tcPr>
            <w:tcW w:w="303" w:type="pct"/>
            <w:vAlign w:val="center"/>
            <w:hideMark/>
          </w:tcPr>
          <w:p w14:paraId="5069AAED" w14:textId="5879F84E" w:rsidR="002E7880" w:rsidRPr="00343745" w:rsidRDefault="003D41B8" w:rsidP="002E7880">
            <w:pPr>
              <w:spacing w:before="100" w:beforeAutospacing="1" w:after="100" w:afterAutospacing="1" w:line="240" w:lineRule="auto"/>
              <w:jc w:val="center"/>
              <w:rPr>
                <w:rFonts w:cs="Arial"/>
                <w:sz w:val="16"/>
                <w:szCs w:val="16"/>
                <w:lang w:eastAsia="sl-SI"/>
              </w:rPr>
            </w:pPr>
            <w:r>
              <w:rPr>
                <w:rFonts w:cs="Arial"/>
                <w:sz w:val="16"/>
                <w:szCs w:val="16"/>
                <w:lang w:eastAsia="sl-SI"/>
              </w:rPr>
              <w:t>1.632.708,00</w:t>
            </w:r>
          </w:p>
        </w:tc>
        <w:tc>
          <w:tcPr>
            <w:tcW w:w="303" w:type="pct"/>
            <w:vAlign w:val="center"/>
            <w:hideMark/>
          </w:tcPr>
          <w:p w14:paraId="00CF184C" w14:textId="112BBFC3"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hideMark/>
          </w:tcPr>
          <w:p w14:paraId="23E3D90D" w14:textId="7A758B12"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80</w:t>
            </w:r>
          </w:p>
        </w:tc>
        <w:tc>
          <w:tcPr>
            <w:tcW w:w="341" w:type="pct"/>
            <w:vAlign w:val="center"/>
          </w:tcPr>
          <w:p w14:paraId="770A9F76" w14:textId="408E9FB8" w:rsidR="002E7880" w:rsidRPr="00343745" w:rsidRDefault="0045785A" w:rsidP="002E7880">
            <w:pPr>
              <w:spacing w:before="100" w:beforeAutospacing="1" w:after="100" w:afterAutospacing="1" w:line="240" w:lineRule="auto"/>
              <w:jc w:val="center"/>
              <w:rPr>
                <w:rFonts w:cs="Arial"/>
                <w:sz w:val="16"/>
                <w:szCs w:val="16"/>
              </w:rPr>
            </w:pPr>
            <w:r w:rsidRPr="0045785A">
              <w:rPr>
                <w:rFonts w:cs="Arial"/>
                <w:color w:val="000000"/>
                <w:sz w:val="16"/>
                <w:szCs w:val="16"/>
              </w:rPr>
              <w:t>1</w:t>
            </w:r>
            <w:r>
              <w:rPr>
                <w:rFonts w:cs="Arial"/>
                <w:color w:val="000000"/>
                <w:sz w:val="16"/>
                <w:szCs w:val="16"/>
              </w:rPr>
              <w:t>.</w:t>
            </w:r>
            <w:r w:rsidRPr="0045785A">
              <w:rPr>
                <w:rFonts w:cs="Arial"/>
                <w:color w:val="000000"/>
                <w:sz w:val="16"/>
                <w:szCs w:val="16"/>
              </w:rPr>
              <w:t>943</w:t>
            </w:r>
            <w:r>
              <w:rPr>
                <w:rFonts w:cs="Arial"/>
                <w:color w:val="000000"/>
                <w:sz w:val="16"/>
                <w:szCs w:val="16"/>
              </w:rPr>
              <w:t>.</w:t>
            </w:r>
            <w:r w:rsidRPr="0045785A">
              <w:rPr>
                <w:rFonts w:cs="Arial"/>
                <w:color w:val="000000"/>
                <w:sz w:val="16"/>
                <w:szCs w:val="16"/>
              </w:rPr>
              <w:t>662,78</w:t>
            </w:r>
          </w:p>
        </w:tc>
        <w:tc>
          <w:tcPr>
            <w:tcW w:w="310" w:type="pct"/>
            <w:vAlign w:val="center"/>
          </w:tcPr>
          <w:p w14:paraId="6D94721B" w14:textId="3A923C45" w:rsidR="002E7880" w:rsidRPr="00343745" w:rsidRDefault="0045785A" w:rsidP="002E7880">
            <w:pPr>
              <w:spacing w:before="100" w:beforeAutospacing="1" w:after="100" w:afterAutospacing="1" w:line="240" w:lineRule="auto"/>
              <w:jc w:val="center"/>
              <w:rPr>
                <w:rFonts w:cs="Arial"/>
                <w:sz w:val="16"/>
                <w:szCs w:val="16"/>
              </w:rPr>
            </w:pPr>
            <w:r w:rsidRPr="0045785A">
              <w:rPr>
                <w:rFonts w:cs="Arial"/>
                <w:color w:val="000000"/>
                <w:sz w:val="16"/>
                <w:szCs w:val="16"/>
              </w:rPr>
              <w:t>1</w:t>
            </w:r>
            <w:r>
              <w:rPr>
                <w:rFonts w:cs="Arial"/>
                <w:color w:val="000000"/>
                <w:sz w:val="16"/>
                <w:szCs w:val="16"/>
              </w:rPr>
              <w:t>.</w:t>
            </w:r>
            <w:r w:rsidRPr="0045785A">
              <w:rPr>
                <w:rFonts w:cs="Arial"/>
                <w:color w:val="000000"/>
                <w:sz w:val="16"/>
                <w:szCs w:val="16"/>
              </w:rPr>
              <w:t>943</w:t>
            </w:r>
            <w:r>
              <w:rPr>
                <w:rFonts w:cs="Arial"/>
                <w:color w:val="000000"/>
                <w:sz w:val="16"/>
                <w:szCs w:val="16"/>
              </w:rPr>
              <w:t>.</w:t>
            </w:r>
            <w:r w:rsidRPr="0045785A">
              <w:rPr>
                <w:rFonts w:cs="Arial"/>
                <w:color w:val="000000"/>
                <w:sz w:val="16"/>
                <w:szCs w:val="16"/>
              </w:rPr>
              <w:t>662,78</w:t>
            </w:r>
          </w:p>
        </w:tc>
        <w:tc>
          <w:tcPr>
            <w:tcW w:w="214" w:type="pct"/>
            <w:vAlign w:val="center"/>
          </w:tcPr>
          <w:p w14:paraId="72EA5E2E" w14:textId="67EACE06" w:rsidR="002E7880" w:rsidRPr="00343745" w:rsidRDefault="00B269D8" w:rsidP="00580B9D">
            <w:pPr>
              <w:spacing w:before="100" w:beforeAutospacing="1" w:after="100" w:afterAutospacing="1" w:line="240" w:lineRule="auto"/>
              <w:jc w:val="center"/>
              <w:rPr>
                <w:rFonts w:cs="Arial"/>
                <w:sz w:val="16"/>
                <w:szCs w:val="16"/>
                <w:lang w:eastAsia="sl-SI"/>
              </w:rPr>
            </w:pPr>
            <w:r>
              <w:rPr>
                <w:rFonts w:cs="Arial"/>
                <w:color w:val="000000"/>
                <w:sz w:val="16"/>
                <w:szCs w:val="16"/>
              </w:rPr>
              <w:t>95,24</w:t>
            </w:r>
          </w:p>
        </w:tc>
        <w:tc>
          <w:tcPr>
            <w:tcW w:w="278" w:type="pct"/>
            <w:vAlign w:val="center"/>
          </w:tcPr>
          <w:p w14:paraId="242C0BF7" w14:textId="79CA4899"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270" w:type="pct"/>
            <w:vAlign w:val="center"/>
          </w:tcPr>
          <w:p w14:paraId="48D3C2F2" w14:textId="5C2EED7E" w:rsidR="002E7880" w:rsidRPr="00E66564" w:rsidRDefault="00DA1A2E" w:rsidP="002E7880">
            <w:pPr>
              <w:spacing w:before="100" w:beforeAutospacing="1" w:after="100" w:afterAutospacing="1" w:line="240" w:lineRule="auto"/>
              <w:jc w:val="center"/>
              <w:rPr>
                <w:rFonts w:cs="Arial"/>
                <w:sz w:val="16"/>
                <w:szCs w:val="16"/>
              </w:rPr>
            </w:pPr>
            <w:r w:rsidRPr="00E66564">
              <w:rPr>
                <w:rFonts w:cs="Arial"/>
                <w:color w:val="000000"/>
                <w:sz w:val="16"/>
                <w:szCs w:val="16"/>
              </w:rPr>
              <w:t>1.943.662,78</w:t>
            </w:r>
          </w:p>
        </w:tc>
        <w:tc>
          <w:tcPr>
            <w:tcW w:w="270" w:type="pct"/>
            <w:vAlign w:val="center"/>
          </w:tcPr>
          <w:p w14:paraId="7EEA8AF0" w14:textId="211F7157" w:rsidR="002E7880" w:rsidRPr="00E66564" w:rsidRDefault="00DA1A2E" w:rsidP="002E7880">
            <w:pPr>
              <w:spacing w:before="100" w:beforeAutospacing="1" w:after="100" w:afterAutospacing="1" w:line="240" w:lineRule="auto"/>
              <w:jc w:val="center"/>
              <w:rPr>
                <w:rFonts w:cs="Arial"/>
                <w:sz w:val="16"/>
                <w:szCs w:val="16"/>
              </w:rPr>
            </w:pPr>
            <w:r w:rsidRPr="00E66564">
              <w:rPr>
                <w:rFonts w:cs="Arial"/>
                <w:color w:val="000000"/>
                <w:sz w:val="16"/>
                <w:szCs w:val="16"/>
              </w:rPr>
              <w:t>1.943.662,78</w:t>
            </w:r>
          </w:p>
        </w:tc>
        <w:tc>
          <w:tcPr>
            <w:tcW w:w="287" w:type="pct"/>
            <w:vAlign w:val="center"/>
          </w:tcPr>
          <w:p w14:paraId="06E10EE7" w14:textId="4BA552A0" w:rsidR="002E7880" w:rsidRPr="00E66564" w:rsidRDefault="00DA1A2E" w:rsidP="00A36B49">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95,24</w:t>
            </w:r>
          </w:p>
        </w:tc>
        <w:tc>
          <w:tcPr>
            <w:tcW w:w="259" w:type="pct"/>
            <w:vAlign w:val="center"/>
          </w:tcPr>
          <w:p w14:paraId="0305752F" w14:textId="74E26AC8" w:rsidR="002E7880" w:rsidRPr="00390285"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189" w:type="pct"/>
            <w:vAlign w:val="center"/>
          </w:tcPr>
          <w:p w14:paraId="036D4792" w14:textId="6251ABB4" w:rsidR="002E7880" w:rsidRPr="00390285" w:rsidRDefault="00DA1A2E"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8</w:t>
            </w:r>
          </w:p>
        </w:tc>
      </w:tr>
      <w:tr w:rsidR="002E7880" w:rsidRPr="00343745" w14:paraId="63F653B4" w14:textId="77777777" w:rsidTr="00F44557">
        <w:trPr>
          <w:tblCellSpacing w:w="0" w:type="dxa"/>
        </w:trPr>
        <w:tc>
          <w:tcPr>
            <w:tcW w:w="398" w:type="pct"/>
            <w:vMerge/>
            <w:vAlign w:val="center"/>
            <w:hideMark/>
          </w:tcPr>
          <w:p w14:paraId="7127E4DF" w14:textId="77777777" w:rsidR="002E7880" w:rsidRPr="00343745" w:rsidRDefault="002E7880" w:rsidP="002E7880">
            <w:pPr>
              <w:spacing w:line="240" w:lineRule="auto"/>
              <w:jc w:val="center"/>
              <w:rPr>
                <w:rFonts w:cs="Arial"/>
                <w:sz w:val="16"/>
                <w:szCs w:val="16"/>
                <w:lang w:eastAsia="sl-SI"/>
              </w:rPr>
            </w:pPr>
          </w:p>
        </w:tc>
        <w:tc>
          <w:tcPr>
            <w:tcW w:w="326" w:type="pct"/>
            <w:vMerge w:val="restart"/>
            <w:vAlign w:val="center"/>
            <w:hideMark/>
          </w:tcPr>
          <w:p w14:paraId="22844360"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Podpora spremljanja, nadzora in izvrševanja, krepitev institucionalnih zmogljivosti in učinkovitosti javne uprave brez povečevanja upravnega bremena</w:t>
            </w:r>
          </w:p>
        </w:tc>
        <w:tc>
          <w:tcPr>
            <w:tcW w:w="326" w:type="pct"/>
            <w:vMerge w:val="restart"/>
            <w:vAlign w:val="center"/>
            <w:hideMark/>
          </w:tcPr>
          <w:p w14:paraId="47197B96"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Ohranjanje in varstvo okolja ter spodbujanje učinkovite rabe virov</w:t>
            </w:r>
          </w:p>
        </w:tc>
        <w:tc>
          <w:tcPr>
            <w:tcW w:w="413" w:type="pct"/>
            <w:vAlign w:val="center"/>
            <w:hideMark/>
          </w:tcPr>
          <w:p w14:paraId="37A70ECC"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Nadzor in izvrševanje:</w:t>
            </w:r>
          </w:p>
          <w:p w14:paraId="1EEF71C4"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Podpora spremljanju, nadzoru in izvrševanju, krepitev institucionalnih zmogljivosti in učinkovitosti javne uprave brez povečanja upravnega bremena (točke a do d drugega odstavka 76. člena); (tretji odstavek 13. člena)</w:t>
            </w:r>
          </w:p>
        </w:tc>
        <w:tc>
          <w:tcPr>
            <w:tcW w:w="310" w:type="pct"/>
            <w:vAlign w:val="center"/>
            <w:hideMark/>
          </w:tcPr>
          <w:p w14:paraId="62EC34E2" w14:textId="5AE6903F" w:rsidR="002E7880" w:rsidRPr="00343745" w:rsidRDefault="00F01111" w:rsidP="002E7880">
            <w:pPr>
              <w:spacing w:before="100" w:beforeAutospacing="1" w:after="100" w:afterAutospacing="1" w:line="240" w:lineRule="auto"/>
              <w:jc w:val="center"/>
              <w:rPr>
                <w:rFonts w:cs="Arial"/>
                <w:sz w:val="16"/>
                <w:szCs w:val="16"/>
                <w:lang w:eastAsia="sl-SI"/>
              </w:rPr>
            </w:pPr>
            <w:r w:rsidRPr="00F01111">
              <w:rPr>
                <w:rFonts w:cs="Arial"/>
                <w:color w:val="000000"/>
                <w:sz w:val="16"/>
                <w:szCs w:val="16"/>
              </w:rPr>
              <w:t>1</w:t>
            </w:r>
            <w:r>
              <w:rPr>
                <w:rFonts w:cs="Arial"/>
                <w:color w:val="000000"/>
                <w:sz w:val="16"/>
                <w:szCs w:val="16"/>
              </w:rPr>
              <w:t>.</w:t>
            </w:r>
            <w:r w:rsidRPr="00F01111">
              <w:rPr>
                <w:rFonts w:cs="Arial"/>
                <w:color w:val="000000"/>
                <w:sz w:val="16"/>
                <w:szCs w:val="16"/>
              </w:rPr>
              <w:t>011</w:t>
            </w:r>
            <w:r>
              <w:rPr>
                <w:rFonts w:cs="Arial"/>
                <w:color w:val="000000"/>
                <w:sz w:val="16"/>
                <w:szCs w:val="16"/>
              </w:rPr>
              <w:t>.</w:t>
            </w:r>
            <w:r w:rsidRPr="00F01111">
              <w:rPr>
                <w:rFonts w:cs="Arial"/>
                <w:color w:val="000000"/>
                <w:sz w:val="16"/>
                <w:szCs w:val="16"/>
              </w:rPr>
              <w:t>483</w:t>
            </w:r>
            <w:r>
              <w:rPr>
                <w:rFonts w:cs="Arial"/>
                <w:color w:val="000000"/>
                <w:sz w:val="16"/>
                <w:szCs w:val="16"/>
              </w:rPr>
              <w:t>,00</w:t>
            </w:r>
          </w:p>
        </w:tc>
        <w:tc>
          <w:tcPr>
            <w:tcW w:w="303" w:type="pct"/>
            <w:vAlign w:val="center"/>
            <w:hideMark/>
          </w:tcPr>
          <w:p w14:paraId="1AB5A349" w14:textId="1178545C" w:rsidR="002E7880" w:rsidRPr="00343745" w:rsidRDefault="00F01111" w:rsidP="00DA1A2E">
            <w:pPr>
              <w:spacing w:before="100" w:beforeAutospacing="1" w:after="100" w:afterAutospacing="1" w:line="240" w:lineRule="auto"/>
              <w:jc w:val="center"/>
              <w:rPr>
                <w:rFonts w:cs="Arial"/>
                <w:sz w:val="16"/>
                <w:szCs w:val="16"/>
                <w:lang w:eastAsia="sl-SI"/>
              </w:rPr>
            </w:pPr>
            <w:r w:rsidRPr="00F01111">
              <w:rPr>
                <w:rFonts w:cs="Arial"/>
                <w:color w:val="000000"/>
                <w:sz w:val="16"/>
                <w:szCs w:val="16"/>
              </w:rPr>
              <w:t>940</w:t>
            </w:r>
            <w:r w:rsidR="00DA1A2E">
              <w:rPr>
                <w:rFonts w:cs="Arial"/>
                <w:color w:val="000000"/>
                <w:sz w:val="16"/>
                <w:szCs w:val="16"/>
              </w:rPr>
              <w:t>.</w:t>
            </w:r>
            <w:r w:rsidRPr="00F01111">
              <w:rPr>
                <w:rFonts w:cs="Arial"/>
                <w:color w:val="000000"/>
                <w:sz w:val="16"/>
                <w:szCs w:val="16"/>
              </w:rPr>
              <w:t>335</w:t>
            </w:r>
            <w:r w:rsidR="00DA1A2E">
              <w:rPr>
                <w:rFonts w:cs="Arial"/>
                <w:color w:val="000000"/>
                <w:sz w:val="16"/>
                <w:szCs w:val="16"/>
              </w:rPr>
              <w:t>,</w:t>
            </w:r>
            <w:r>
              <w:rPr>
                <w:rFonts w:cs="Arial"/>
                <w:color w:val="000000"/>
                <w:sz w:val="16"/>
                <w:szCs w:val="16"/>
              </w:rPr>
              <w:t>00</w:t>
            </w:r>
          </w:p>
        </w:tc>
        <w:tc>
          <w:tcPr>
            <w:tcW w:w="303" w:type="pct"/>
            <w:vAlign w:val="center"/>
            <w:hideMark/>
          </w:tcPr>
          <w:p w14:paraId="4545F18C" w14:textId="5C3E33D0"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hideMark/>
          </w:tcPr>
          <w:p w14:paraId="27507362" w14:textId="692133E8"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90</w:t>
            </w:r>
          </w:p>
        </w:tc>
        <w:tc>
          <w:tcPr>
            <w:tcW w:w="341" w:type="pct"/>
            <w:vAlign w:val="center"/>
          </w:tcPr>
          <w:p w14:paraId="5467432D" w14:textId="767DE25A" w:rsidR="002E7880" w:rsidRPr="00343745" w:rsidRDefault="00ED7797" w:rsidP="002E7880">
            <w:pPr>
              <w:spacing w:before="100" w:beforeAutospacing="1" w:after="100" w:afterAutospacing="1" w:line="240" w:lineRule="auto"/>
              <w:jc w:val="center"/>
              <w:rPr>
                <w:rFonts w:cs="Arial"/>
                <w:sz w:val="16"/>
                <w:szCs w:val="16"/>
                <w:lang w:eastAsia="sl-SI"/>
              </w:rPr>
            </w:pPr>
            <w:r w:rsidRPr="00ED7797">
              <w:rPr>
                <w:rFonts w:cs="Arial"/>
                <w:color w:val="000000"/>
                <w:sz w:val="16"/>
                <w:szCs w:val="16"/>
              </w:rPr>
              <w:t>1</w:t>
            </w:r>
            <w:r>
              <w:rPr>
                <w:rFonts w:cs="Arial"/>
                <w:color w:val="000000"/>
                <w:sz w:val="16"/>
                <w:szCs w:val="16"/>
              </w:rPr>
              <w:t>.</w:t>
            </w:r>
            <w:r w:rsidRPr="00ED7797">
              <w:rPr>
                <w:rFonts w:cs="Arial"/>
                <w:color w:val="000000"/>
                <w:sz w:val="16"/>
                <w:szCs w:val="16"/>
              </w:rPr>
              <w:t>011</w:t>
            </w:r>
            <w:r>
              <w:rPr>
                <w:rFonts w:cs="Arial"/>
                <w:color w:val="000000"/>
                <w:sz w:val="16"/>
                <w:szCs w:val="16"/>
              </w:rPr>
              <w:t>.</w:t>
            </w:r>
            <w:r w:rsidRPr="00ED7797">
              <w:rPr>
                <w:rFonts w:cs="Arial"/>
                <w:color w:val="000000"/>
                <w:sz w:val="16"/>
                <w:szCs w:val="16"/>
              </w:rPr>
              <w:t>482,71</w:t>
            </w:r>
          </w:p>
        </w:tc>
        <w:tc>
          <w:tcPr>
            <w:tcW w:w="310" w:type="pct"/>
            <w:vAlign w:val="center"/>
          </w:tcPr>
          <w:p w14:paraId="1889079E" w14:textId="4F396F14" w:rsidR="002E7880" w:rsidRPr="00343745" w:rsidRDefault="00ED7797" w:rsidP="002E7880">
            <w:pPr>
              <w:spacing w:before="100" w:beforeAutospacing="1" w:after="100" w:afterAutospacing="1" w:line="240" w:lineRule="auto"/>
              <w:jc w:val="center"/>
              <w:rPr>
                <w:rFonts w:cs="Arial"/>
                <w:sz w:val="16"/>
                <w:szCs w:val="16"/>
                <w:lang w:eastAsia="sl-SI"/>
              </w:rPr>
            </w:pPr>
            <w:r w:rsidRPr="00ED7797">
              <w:rPr>
                <w:rFonts w:cs="Arial"/>
                <w:color w:val="000000"/>
                <w:sz w:val="16"/>
                <w:szCs w:val="16"/>
              </w:rPr>
              <w:t>1.011.482,71</w:t>
            </w:r>
          </w:p>
        </w:tc>
        <w:tc>
          <w:tcPr>
            <w:tcW w:w="214" w:type="pct"/>
            <w:vAlign w:val="center"/>
          </w:tcPr>
          <w:p w14:paraId="5BF5EBF3" w14:textId="5A51605B" w:rsidR="002E7880" w:rsidRPr="00343745" w:rsidRDefault="007D600B" w:rsidP="002E7880">
            <w:pPr>
              <w:spacing w:before="100" w:beforeAutospacing="1" w:after="100" w:afterAutospacing="1" w:line="240" w:lineRule="auto"/>
              <w:jc w:val="center"/>
              <w:rPr>
                <w:rFonts w:cs="Arial"/>
                <w:sz w:val="16"/>
                <w:szCs w:val="16"/>
                <w:lang w:eastAsia="sl-SI"/>
              </w:rPr>
            </w:pPr>
            <w:r>
              <w:rPr>
                <w:rFonts w:cs="Arial"/>
                <w:color w:val="000000"/>
                <w:sz w:val="16"/>
                <w:szCs w:val="16"/>
              </w:rPr>
              <w:t>99,99</w:t>
            </w:r>
          </w:p>
        </w:tc>
        <w:tc>
          <w:tcPr>
            <w:tcW w:w="278" w:type="pct"/>
            <w:vAlign w:val="center"/>
          </w:tcPr>
          <w:p w14:paraId="0469A1EC" w14:textId="6760C0B9"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270" w:type="pct"/>
            <w:vAlign w:val="center"/>
          </w:tcPr>
          <w:p w14:paraId="637589A3" w14:textId="70810276" w:rsidR="002E7880" w:rsidRPr="00E66564" w:rsidRDefault="00ED7797" w:rsidP="002E7880">
            <w:pPr>
              <w:spacing w:before="100" w:beforeAutospacing="1" w:after="100" w:afterAutospacing="1" w:line="240" w:lineRule="auto"/>
              <w:jc w:val="center"/>
              <w:rPr>
                <w:rFonts w:cs="Arial"/>
                <w:sz w:val="16"/>
                <w:szCs w:val="16"/>
              </w:rPr>
            </w:pPr>
            <w:r w:rsidRPr="00E66564">
              <w:rPr>
                <w:rFonts w:cs="Arial"/>
                <w:color w:val="000000"/>
                <w:sz w:val="16"/>
                <w:szCs w:val="16"/>
              </w:rPr>
              <w:t>1.071.706,38</w:t>
            </w:r>
          </w:p>
        </w:tc>
        <w:tc>
          <w:tcPr>
            <w:tcW w:w="270" w:type="pct"/>
            <w:vAlign w:val="center"/>
          </w:tcPr>
          <w:p w14:paraId="2F2E272E" w14:textId="55DAEEBC" w:rsidR="002E7880" w:rsidRPr="00E66564" w:rsidRDefault="00ED7797" w:rsidP="002E7880">
            <w:pPr>
              <w:spacing w:before="100" w:beforeAutospacing="1" w:after="100" w:afterAutospacing="1" w:line="240" w:lineRule="auto"/>
              <w:jc w:val="center"/>
              <w:rPr>
                <w:rFonts w:cs="Arial"/>
                <w:sz w:val="16"/>
                <w:szCs w:val="16"/>
              </w:rPr>
            </w:pPr>
            <w:r w:rsidRPr="00E66564">
              <w:rPr>
                <w:rFonts w:cs="Arial"/>
                <w:color w:val="000000"/>
                <w:sz w:val="16"/>
                <w:szCs w:val="16"/>
              </w:rPr>
              <w:t>1.071.706,38</w:t>
            </w:r>
          </w:p>
        </w:tc>
        <w:tc>
          <w:tcPr>
            <w:tcW w:w="287" w:type="pct"/>
            <w:vAlign w:val="center"/>
          </w:tcPr>
          <w:p w14:paraId="18A1D7F2" w14:textId="534F2CCF" w:rsidR="002E7880" w:rsidRPr="00E66564" w:rsidRDefault="00580B9D"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105,95</w:t>
            </w:r>
          </w:p>
        </w:tc>
        <w:tc>
          <w:tcPr>
            <w:tcW w:w="259" w:type="pct"/>
            <w:vAlign w:val="center"/>
          </w:tcPr>
          <w:p w14:paraId="13E6164A" w14:textId="1E82FBDB" w:rsidR="002E7880" w:rsidRPr="00390285"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189" w:type="pct"/>
            <w:vAlign w:val="center"/>
          </w:tcPr>
          <w:p w14:paraId="7CF1D146" w14:textId="2B083D19"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9</w:t>
            </w:r>
          </w:p>
        </w:tc>
      </w:tr>
      <w:tr w:rsidR="002E7880" w:rsidRPr="00343745" w14:paraId="7C809630" w14:textId="77777777" w:rsidTr="00F44557">
        <w:trPr>
          <w:tblCellSpacing w:w="0" w:type="dxa"/>
        </w:trPr>
        <w:tc>
          <w:tcPr>
            <w:tcW w:w="398" w:type="pct"/>
            <w:vMerge/>
            <w:vAlign w:val="center"/>
          </w:tcPr>
          <w:p w14:paraId="7BF6022B"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tcPr>
          <w:p w14:paraId="27BE2D66" w14:textId="77777777" w:rsidR="002E7880" w:rsidRPr="00343745" w:rsidRDefault="002E7880" w:rsidP="002E7880">
            <w:pPr>
              <w:spacing w:before="100" w:beforeAutospacing="1" w:after="100" w:afterAutospacing="1" w:line="240" w:lineRule="auto"/>
              <w:jc w:val="center"/>
              <w:rPr>
                <w:rFonts w:cs="Arial"/>
                <w:sz w:val="16"/>
                <w:szCs w:val="16"/>
                <w:lang w:eastAsia="sl-SI"/>
              </w:rPr>
            </w:pPr>
          </w:p>
        </w:tc>
        <w:tc>
          <w:tcPr>
            <w:tcW w:w="326" w:type="pct"/>
            <w:vMerge/>
            <w:vAlign w:val="center"/>
          </w:tcPr>
          <w:p w14:paraId="45E06C9C" w14:textId="77777777" w:rsidR="002E7880" w:rsidRPr="00343745" w:rsidRDefault="002E7880" w:rsidP="002E7880">
            <w:pPr>
              <w:spacing w:before="100" w:beforeAutospacing="1" w:after="100" w:afterAutospacing="1" w:line="240" w:lineRule="auto"/>
              <w:jc w:val="center"/>
              <w:rPr>
                <w:rFonts w:cs="Arial"/>
                <w:sz w:val="16"/>
                <w:szCs w:val="16"/>
                <w:lang w:eastAsia="sl-SI"/>
              </w:rPr>
            </w:pPr>
          </w:p>
        </w:tc>
        <w:tc>
          <w:tcPr>
            <w:tcW w:w="413" w:type="pct"/>
            <w:vAlign w:val="center"/>
          </w:tcPr>
          <w:p w14:paraId="4DB36C3F"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Nadzor in izvrševanje:</w:t>
            </w:r>
          </w:p>
          <w:p w14:paraId="774C82FA"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sz w:val="16"/>
                <w:szCs w:val="16"/>
                <w:lang w:eastAsia="sl-SI"/>
              </w:rPr>
              <w:t>Podpora spremljanju nadzoru in izvrševanju, krepitev institucionalnih zmogljivosti in učinkovitosti javne uprave brez povečanja upravnega bremena (točka e drugega odstavka 76. člena); (tretji odstavek 13. člena)</w:t>
            </w:r>
          </w:p>
        </w:tc>
        <w:tc>
          <w:tcPr>
            <w:tcW w:w="310" w:type="pct"/>
            <w:vAlign w:val="center"/>
          </w:tcPr>
          <w:p w14:paraId="4D49A5B5" w14:textId="331C73CD"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714.286,00</w:t>
            </w:r>
          </w:p>
        </w:tc>
        <w:tc>
          <w:tcPr>
            <w:tcW w:w="303" w:type="pct"/>
            <w:vAlign w:val="center"/>
          </w:tcPr>
          <w:p w14:paraId="1D66F862" w14:textId="5D8BE9A0"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500.000,00</w:t>
            </w:r>
          </w:p>
        </w:tc>
        <w:tc>
          <w:tcPr>
            <w:tcW w:w="303" w:type="pct"/>
            <w:vAlign w:val="center"/>
          </w:tcPr>
          <w:p w14:paraId="12538319" w14:textId="066CAEC2"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0,00</w:t>
            </w:r>
          </w:p>
        </w:tc>
        <w:tc>
          <w:tcPr>
            <w:tcW w:w="203" w:type="pct"/>
            <w:vAlign w:val="center"/>
          </w:tcPr>
          <w:p w14:paraId="28D9121A" w14:textId="43B1D07B"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70,00</w:t>
            </w:r>
          </w:p>
        </w:tc>
        <w:tc>
          <w:tcPr>
            <w:tcW w:w="341" w:type="pct"/>
            <w:vAlign w:val="center"/>
          </w:tcPr>
          <w:p w14:paraId="2A9835E1" w14:textId="36A54680"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714.286,00</w:t>
            </w:r>
          </w:p>
        </w:tc>
        <w:tc>
          <w:tcPr>
            <w:tcW w:w="310" w:type="pct"/>
            <w:vAlign w:val="center"/>
          </w:tcPr>
          <w:p w14:paraId="2C57C8B0" w14:textId="5BF76971"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714.286,00</w:t>
            </w:r>
          </w:p>
        </w:tc>
        <w:tc>
          <w:tcPr>
            <w:tcW w:w="214" w:type="pct"/>
            <w:vAlign w:val="center"/>
          </w:tcPr>
          <w:p w14:paraId="3EBADA82" w14:textId="17DE39D4"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100,00</w:t>
            </w:r>
          </w:p>
        </w:tc>
        <w:tc>
          <w:tcPr>
            <w:tcW w:w="278" w:type="pct"/>
            <w:vAlign w:val="center"/>
          </w:tcPr>
          <w:p w14:paraId="215D8D83" w14:textId="68A70C71"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sz w:val="16"/>
                <w:szCs w:val="16"/>
                <w:lang w:eastAsia="sl-SI"/>
              </w:rPr>
              <w:t>0,00</w:t>
            </w:r>
          </w:p>
        </w:tc>
        <w:tc>
          <w:tcPr>
            <w:tcW w:w="270" w:type="pct"/>
            <w:vAlign w:val="center"/>
          </w:tcPr>
          <w:p w14:paraId="1D0A9DBA" w14:textId="59638F0F"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499.288,25</w:t>
            </w:r>
          </w:p>
        </w:tc>
        <w:tc>
          <w:tcPr>
            <w:tcW w:w="270" w:type="pct"/>
            <w:vAlign w:val="center"/>
          </w:tcPr>
          <w:p w14:paraId="3B51B8D2" w14:textId="11AB9AA8"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499.288,25</w:t>
            </w:r>
          </w:p>
        </w:tc>
        <w:tc>
          <w:tcPr>
            <w:tcW w:w="287" w:type="pct"/>
            <w:vAlign w:val="center"/>
          </w:tcPr>
          <w:p w14:paraId="492C185F" w14:textId="0E9ECABF"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69,90</w:t>
            </w:r>
          </w:p>
        </w:tc>
        <w:tc>
          <w:tcPr>
            <w:tcW w:w="259" w:type="pct"/>
            <w:vAlign w:val="center"/>
          </w:tcPr>
          <w:p w14:paraId="3BAFC450" w14:textId="068A5B34"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0,00</w:t>
            </w:r>
          </w:p>
        </w:tc>
        <w:tc>
          <w:tcPr>
            <w:tcW w:w="189" w:type="pct"/>
            <w:vAlign w:val="center"/>
          </w:tcPr>
          <w:p w14:paraId="610AF5B2" w14:textId="291CA04E"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sz w:val="16"/>
                <w:szCs w:val="16"/>
                <w:lang w:eastAsia="sl-SI"/>
              </w:rPr>
              <w:t>1</w:t>
            </w:r>
          </w:p>
        </w:tc>
      </w:tr>
      <w:tr w:rsidR="002E7880" w:rsidRPr="00343745" w14:paraId="2C40C31A" w14:textId="77777777" w:rsidTr="00F44557">
        <w:trPr>
          <w:tblCellSpacing w:w="0" w:type="dxa"/>
        </w:trPr>
        <w:tc>
          <w:tcPr>
            <w:tcW w:w="398" w:type="pct"/>
            <w:vMerge w:val="restar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95"/>
              <w:gridCol w:w="1453"/>
            </w:tblGrid>
            <w:tr w:rsidR="002E7880" w:rsidRPr="00BE3007" w14:paraId="7052D0AD" w14:textId="77777777" w:rsidTr="00124C41">
              <w:trPr>
                <w:tblCellSpacing w:w="0" w:type="dxa"/>
              </w:trPr>
              <w:tc>
                <w:tcPr>
                  <w:tcW w:w="129" w:type="dxa"/>
                  <w:hideMark/>
                </w:tcPr>
                <w:p w14:paraId="6C0E982F" w14:textId="543769CD"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4.</w:t>
                  </w:r>
                </w:p>
              </w:tc>
              <w:tc>
                <w:tcPr>
                  <w:tcW w:w="964" w:type="dxa"/>
                  <w:hideMark/>
                </w:tcPr>
                <w:p w14:paraId="06F140E2" w14:textId="655D5B73" w:rsidR="002E7880" w:rsidRPr="00343745" w:rsidRDefault="002E7880" w:rsidP="002E7880">
                  <w:pPr>
                    <w:spacing w:line="240" w:lineRule="auto"/>
                    <w:jc w:val="center"/>
                    <w:rPr>
                      <w:rFonts w:cs="Arial"/>
                      <w:b/>
                      <w:sz w:val="16"/>
                      <w:szCs w:val="16"/>
                      <w:lang w:eastAsia="sl-SI"/>
                    </w:rPr>
                  </w:pPr>
                  <w:r w:rsidRPr="00343745">
                    <w:rPr>
                      <w:rFonts w:cs="Arial"/>
                      <w:b/>
                      <w:sz w:val="16"/>
                      <w:szCs w:val="16"/>
                      <w:lang w:eastAsia="sl-SI"/>
                    </w:rPr>
                    <w:t>Povečevanje zaposlovanja in krepitev ozemeljske kohezije</w:t>
                  </w:r>
                </w:p>
              </w:tc>
            </w:tr>
          </w:tbl>
          <w:p w14:paraId="341C6DFE" w14:textId="77777777" w:rsidR="002E7880" w:rsidRPr="00343745" w:rsidRDefault="002E7880" w:rsidP="002E7880">
            <w:pPr>
              <w:spacing w:line="240" w:lineRule="auto"/>
              <w:jc w:val="center"/>
              <w:rPr>
                <w:rFonts w:cs="Arial"/>
                <w:sz w:val="16"/>
                <w:szCs w:val="16"/>
                <w:lang w:eastAsia="sl-SI"/>
              </w:rPr>
            </w:pPr>
          </w:p>
        </w:tc>
        <w:tc>
          <w:tcPr>
            <w:tcW w:w="326" w:type="pct"/>
            <w:vMerge w:val="restart"/>
            <w:vAlign w:val="center"/>
            <w:hideMark/>
          </w:tcPr>
          <w:p w14:paraId="41B4678A"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Spodbujanje gospodarske rasti, socialne</w:t>
            </w:r>
            <w:r w:rsidRPr="00343745">
              <w:rPr>
                <w:rFonts w:cs="Arial"/>
                <w:b/>
                <w:sz w:val="16"/>
                <w:szCs w:val="16"/>
                <w:lang w:eastAsia="sl-SI"/>
              </w:rPr>
              <w:t xml:space="preserve"> </w:t>
            </w:r>
            <w:r w:rsidRPr="00343745">
              <w:rPr>
                <w:rFonts w:cs="Arial"/>
                <w:sz w:val="16"/>
                <w:szCs w:val="16"/>
                <w:lang w:eastAsia="sl-SI"/>
              </w:rPr>
              <w:t xml:space="preserve">vključenosti, ustvarjanja novih delovnih mest ter podpiranja zaposljivosti in mobilnosti delovne sile v obalnih in celinskih skupnostih, ki so odvisne od ribištva in akvakulture, vključujoč </w:t>
            </w:r>
            <w:r w:rsidRPr="00343745">
              <w:rPr>
                <w:rFonts w:cs="Arial"/>
                <w:sz w:val="16"/>
                <w:szCs w:val="16"/>
                <w:lang w:eastAsia="sl-SI"/>
              </w:rPr>
              <w:lastRenderedPageBreak/>
              <w:t>diverzifikacijo dejavnosti v ribištvu in drugih sektorjih pomorskega gospodarstva</w:t>
            </w:r>
          </w:p>
        </w:tc>
        <w:tc>
          <w:tcPr>
            <w:tcW w:w="326" w:type="pct"/>
            <w:vMerge w:val="restart"/>
            <w:vAlign w:val="center"/>
            <w:hideMark/>
          </w:tcPr>
          <w:p w14:paraId="40F4F0CD" w14:textId="77777777" w:rsidR="002E7880" w:rsidRPr="00343745" w:rsidRDefault="002E788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lastRenderedPageBreak/>
              <w:t>Spodbujanje trajnostnega in kakovostnega zaposlovanja ter mobilnosti delovne sile</w:t>
            </w:r>
          </w:p>
        </w:tc>
        <w:tc>
          <w:tcPr>
            <w:tcW w:w="413" w:type="pct"/>
            <w:vAlign w:val="center"/>
            <w:hideMark/>
          </w:tcPr>
          <w:p w14:paraId="0FC6AFE2"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Pripravljalna podpora</w:t>
            </w:r>
          </w:p>
        </w:tc>
        <w:tc>
          <w:tcPr>
            <w:tcW w:w="310" w:type="pct"/>
            <w:vAlign w:val="center"/>
          </w:tcPr>
          <w:p w14:paraId="5456288C" w14:textId="1D5FB453"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29.172,00</w:t>
            </w:r>
          </w:p>
        </w:tc>
        <w:tc>
          <w:tcPr>
            <w:tcW w:w="303" w:type="pct"/>
            <w:vAlign w:val="center"/>
          </w:tcPr>
          <w:p w14:paraId="085E6C96" w14:textId="1A4481BD" w:rsidR="002E7880" w:rsidRPr="00343745" w:rsidRDefault="002E7880" w:rsidP="00400DDF">
            <w:pPr>
              <w:spacing w:before="100" w:beforeAutospacing="1" w:after="100" w:afterAutospacing="1" w:line="240" w:lineRule="auto"/>
              <w:jc w:val="center"/>
              <w:rPr>
                <w:rFonts w:cs="Arial"/>
                <w:sz w:val="16"/>
                <w:szCs w:val="16"/>
                <w:lang w:eastAsia="sl-SI"/>
              </w:rPr>
            </w:pPr>
            <w:r>
              <w:rPr>
                <w:rFonts w:cs="Arial"/>
                <w:color w:val="000000"/>
                <w:sz w:val="16"/>
                <w:szCs w:val="16"/>
              </w:rPr>
              <w:t>21.87</w:t>
            </w:r>
            <w:r w:rsidR="00400DDF">
              <w:rPr>
                <w:rFonts w:cs="Arial"/>
                <w:color w:val="000000"/>
                <w:sz w:val="16"/>
                <w:szCs w:val="16"/>
              </w:rPr>
              <w:t>9</w:t>
            </w:r>
            <w:r>
              <w:rPr>
                <w:rFonts w:cs="Arial"/>
                <w:color w:val="000000"/>
                <w:sz w:val="16"/>
                <w:szCs w:val="16"/>
              </w:rPr>
              <w:t>,00</w:t>
            </w:r>
          </w:p>
        </w:tc>
        <w:tc>
          <w:tcPr>
            <w:tcW w:w="303" w:type="pct"/>
            <w:vAlign w:val="center"/>
          </w:tcPr>
          <w:p w14:paraId="29787549" w14:textId="735C0969" w:rsidR="002E7880" w:rsidRPr="00343745" w:rsidRDefault="002E7880" w:rsidP="002E7880">
            <w:pPr>
              <w:spacing w:before="100" w:beforeAutospacing="1" w:after="100" w:afterAutospacing="1" w:line="240" w:lineRule="auto"/>
              <w:jc w:val="center"/>
              <w:rPr>
                <w:rFonts w:cs="Arial"/>
                <w:sz w:val="16"/>
                <w:szCs w:val="16"/>
              </w:rPr>
            </w:pPr>
            <w:r>
              <w:rPr>
                <w:rFonts w:cs="Arial"/>
                <w:color w:val="000000"/>
                <w:sz w:val="16"/>
              </w:rPr>
              <w:t>0.00</w:t>
            </w:r>
          </w:p>
        </w:tc>
        <w:tc>
          <w:tcPr>
            <w:tcW w:w="203" w:type="pct"/>
            <w:vAlign w:val="center"/>
          </w:tcPr>
          <w:p w14:paraId="0D382D3E" w14:textId="7440D1C0" w:rsidR="002E7880" w:rsidRPr="00343745" w:rsidRDefault="002E7880" w:rsidP="002E7880">
            <w:pPr>
              <w:spacing w:before="100" w:beforeAutospacing="1" w:after="100" w:afterAutospacing="1" w:line="240" w:lineRule="auto"/>
              <w:jc w:val="center"/>
              <w:rPr>
                <w:rFonts w:cs="Arial"/>
                <w:sz w:val="16"/>
                <w:szCs w:val="16"/>
              </w:rPr>
            </w:pPr>
            <w:r>
              <w:rPr>
                <w:rFonts w:cs="Arial"/>
                <w:color w:val="000000"/>
                <w:sz w:val="16"/>
              </w:rPr>
              <w:t>75</w:t>
            </w:r>
          </w:p>
        </w:tc>
        <w:tc>
          <w:tcPr>
            <w:tcW w:w="341" w:type="pct"/>
            <w:vAlign w:val="center"/>
          </w:tcPr>
          <w:p w14:paraId="3F2C4E15" w14:textId="3B0F805C"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29.168,06</w:t>
            </w:r>
          </w:p>
        </w:tc>
        <w:tc>
          <w:tcPr>
            <w:tcW w:w="310" w:type="pct"/>
            <w:vAlign w:val="center"/>
          </w:tcPr>
          <w:p w14:paraId="21BC5C10" w14:textId="3690AACF"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29.168,06</w:t>
            </w:r>
          </w:p>
        </w:tc>
        <w:tc>
          <w:tcPr>
            <w:tcW w:w="214" w:type="pct"/>
            <w:vAlign w:val="center"/>
          </w:tcPr>
          <w:p w14:paraId="5224A2E2" w14:textId="76C59E99"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99,99</w:t>
            </w:r>
          </w:p>
        </w:tc>
        <w:tc>
          <w:tcPr>
            <w:tcW w:w="278" w:type="pct"/>
            <w:vAlign w:val="center"/>
          </w:tcPr>
          <w:p w14:paraId="6289A678" w14:textId="5277B752"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270" w:type="pct"/>
            <w:vAlign w:val="center"/>
          </w:tcPr>
          <w:p w14:paraId="55C438C9" w14:textId="5BC2DEF1"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29.168,06</w:t>
            </w:r>
          </w:p>
        </w:tc>
        <w:tc>
          <w:tcPr>
            <w:tcW w:w="270" w:type="pct"/>
            <w:vAlign w:val="center"/>
          </w:tcPr>
          <w:p w14:paraId="63C36623" w14:textId="4CB23449"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29.168,06</w:t>
            </w:r>
          </w:p>
        </w:tc>
        <w:tc>
          <w:tcPr>
            <w:tcW w:w="287" w:type="pct"/>
            <w:vAlign w:val="center"/>
          </w:tcPr>
          <w:p w14:paraId="5A3234DD" w14:textId="34D9C76A" w:rsidR="002E7880" w:rsidRPr="00E66564" w:rsidRDefault="00A36B49"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99,99</w:t>
            </w:r>
          </w:p>
        </w:tc>
        <w:tc>
          <w:tcPr>
            <w:tcW w:w="259" w:type="pct"/>
            <w:vAlign w:val="center"/>
          </w:tcPr>
          <w:p w14:paraId="5322EE8E" w14:textId="1A24777E" w:rsidR="002E7880" w:rsidRPr="00390285"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189" w:type="pct"/>
            <w:vAlign w:val="center"/>
          </w:tcPr>
          <w:p w14:paraId="7E26A97B" w14:textId="61BF8933"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4</w:t>
            </w:r>
          </w:p>
        </w:tc>
      </w:tr>
      <w:tr w:rsidR="002E7880" w:rsidRPr="00343745" w14:paraId="07EA8D83" w14:textId="77777777" w:rsidTr="00F44557">
        <w:trPr>
          <w:tblCellSpacing w:w="0" w:type="dxa"/>
        </w:trPr>
        <w:tc>
          <w:tcPr>
            <w:tcW w:w="398" w:type="pct"/>
            <w:vMerge/>
            <w:vAlign w:val="center"/>
            <w:hideMark/>
          </w:tcPr>
          <w:p w14:paraId="4B899A2E"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hideMark/>
          </w:tcPr>
          <w:p w14:paraId="78ECB977"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hideMark/>
          </w:tcPr>
          <w:p w14:paraId="2C93F382" w14:textId="77777777" w:rsidR="002E7880" w:rsidRPr="00343745" w:rsidRDefault="002E7880" w:rsidP="002E7880">
            <w:pPr>
              <w:spacing w:line="240" w:lineRule="auto"/>
              <w:jc w:val="center"/>
              <w:rPr>
                <w:rFonts w:cs="Arial"/>
                <w:sz w:val="16"/>
                <w:szCs w:val="16"/>
                <w:lang w:eastAsia="sl-SI"/>
              </w:rPr>
            </w:pPr>
          </w:p>
        </w:tc>
        <w:tc>
          <w:tcPr>
            <w:tcW w:w="413" w:type="pct"/>
            <w:vAlign w:val="center"/>
            <w:hideMark/>
          </w:tcPr>
          <w:p w14:paraId="42F17DA5"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Izvajanje lokalne razvojne strategije</w:t>
            </w:r>
          </w:p>
          <w:p w14:paraId="456DFE5B"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(vključujoč tekoče stroške in animacijo)</w:t>
            </w:r>
          </w:p>
        </w:tc>
        <w:tc>
          <w:tcPr>
            <w:tcW w:w="310" w:type="pct"/>
            <w:vAlign w:val="center"/>
            <w:hideMark/>
          </w:tcPr>
          <w:p w14:paraId="27C3B39D" w14:textId="777FEB89"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7.538.292,00</w:t>
            </w:r>
          </w:p>
        </w:tc>
        <w:tc>
          <w:tcPr>
            <w:tcW w:w="303" w:type="pct"/>
            <w:vAlign w:val="center"/>
            <w:hideMark/>
          </w:tcPr>
          <w:p w14:paraId="19CE5D9D" w14:textId="057BDCB2"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5.653.719,00</w:t>
            </w:r>
          </w:p>
        </w:tc>
        <w:tc>
          <w:tcPr>
            <w:tcW w:w="303" w:type="pct"/>
            <w:vAlign w:val="center"/>
            <w:hideMark/>
          </w:tcPr>
          <w:p w14:paraId="1CE9FFC4" w14:textId="3500F61A" w:rsidR="002E7880" w:rsidRPr="00343745" w:rsidRDefault="002E7880" w:rsidP="002E7880">
            <w:pPr>
              <w:jc w:val="center"/>
              <w:rPr>
                <w:rFonts w:cs="Arial"/>
                <w:sz w:val="16"/>
                <w:szCs w:val="16"/>
                <w:lang w:eastAsia="sl-SI"/>
              </w:rPr>
            </w:pPr>
            <w:r>
              <w:rPr>
                <w:rFonts w:cs="Arial"/>
                <w:color w:val="000000"/>
                <w:sz w:val="16"/>
                <w:szCs w:val="16"/>
              </w:rPr>
              <w:t>2.261.487,60</w:t>
            </w:r>
          </w:p>
        </w:tc>
        <w:tc>
          <w:tcPr>
            <w:tcW w:w="203" w:type="pct"/>
            <w:vAlign w:val="center"/>
            <w:hideMark/>
          </w:tcPr>
          <w:p w14:paraId="5805D0BA" w14:textId="467C7282"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hideMark/>
          </w:tcPr>
          <w:p w14:paraId="72255732" w14:textId="0B5EA8B2" w:rsidR="002E7880" w:rsidRPr="00343745" w:rsidRDefault="00B33FAD" w:rsidP="002E7880">
            <w:pPr>
              <w:spacing w:before="100" w:beforeAutospacing="1" w:after="100" w:afterAutospacing="1" w:line="240" w:lineRule="auto"/>
              <w:jc w:val="center"/>
              <w:rPr>
                <w:rFonts w:cs="Arial"/>
                <w:sz w:val="16"/>
                <w:szCs w:val="16"/>
                <w:lang w:eastAsia="sl-SI"/>
              </w:rPr>
            </w:pPr>
            <w:r w:rsidRPr="00B33FAD">
              <w:rPr>
                <w:rFonts w:cs="Arial"/>
                <w:color w:val="000000"/>
                <w:sz w:val="16"/>
                <w:szCs w:val="16"/>
              </w:rPr>
              <w:t>8</w:t>
            </w:r>
            <w:r>
              <w:rPr>
                <w:rFonts w:cs="Arial"/>
                <w:color w:val="000000"/>
                <w:sz w:val="16"/>
                <w:szCs w:val="16"/>
              </w:rPr>
              <w:t>.</w:t>
            </w:r>
            <w:r w:rsidRPr="00B33FAD">
              <w:rPr>
                <w:rFonts w:cs="Arial"/>
                <w:color w:val="000000"/>
                <w:sz w:val="16"/>
                <w:szCs w:val="16"/>
              </w:rPr>
              <w:t>677</w:t>
            </w:r>
            <w:r>
              <w:rPr>
                <w:rFonts w:cs="Arial"/>
                <w:color w:val="000000"/>
                <w:sz w:val="16"/>
                <w:szCs w:val="16"/>
              </w:rPr>
              <w:t>.</w:t>
            </w:r>
            <w:r w:rsidRPr="00B33FAD">
              <w:rPr>
                <w:rFonts w:cs="Arial"/>
                <w:color w:val="000000"/>
                <w:sz w:val="16"/>
                <w:szCs w:val="16"/>
              </w:rPr>
              <w:t>200,14</w:t>
            </w:r>
          </w:p>
        </w:tc>
        <w:tc>
          <w:tcPr>
            <w:tcW w:w="310" w:type="pct"/>
            <w:vAlign w:val="center"/>
            <w:hideMark/>
          </w:tcPr>
          <w:p w14:paraId="1D8EFB06" w14:textId="25120313" w:rsidR="002E7880" w:rsidRPr="00AA48B5" w:rsidRDefault="00B33FAD" w:rsidP="00580B9D">
            <w:pPr>
              <w:spacing w:before="100" w:beforeAutospacing="1" w:after="100" w:afterAutospacing="1" w:line="240" w:lineRule="auto"/>
              <w:jc w:val="center"/>
              <w:rPr>
                <w:rFonts w:cs="Arial"/>
                <w:sz w:val="16"/>
                <w:szCs w:val="16"/>
                <w:highlight w:val="yellow"/>
                <w:lang w:eastAsia="sl-SI"/>
              </w:rPr>
            </w:pPr>
            <w:r w:rsidRPr="00B33FAD">
              <w:rPr>
                <w:rFonts w:cs="Arial"/>
                <w:color w:val="000000"/>
                <w:sz w:val="16"/>
                <w:szCs w:val="16"/>
              </w:rPr>
              <w:t>7</w:t>
            </w:r>
            <w:r>
              <w:rPr>
                <w:rFonts w:cs="Arial"/>
                <w:color w:val="000000"/>
                <w:sz w:val="16"/>
                <w:szCs w:val="16"/>
              </w:rPr>
              <w:t>.</w:t>
            </w:r>
            <w:r w:rsidRPr="00B33FAD">
              <w:rPr>
                <w:rFonts w:cs="Arial"/>
                <w:color w:val="000000"/>
                <w:sz w:val="16"/>
                <w:szCs w:val="16"/>
              </w:rPr>
              <w:t>639</w:t>
            </w:r>
            <w:r>
              <w:rPr>
                <w:rFonts w:cs="Arial"/>
                <w:color w:val="000000"/>
                <w:sz w:val="16"/>
                <w:szCs w:val="16"/>
              </w:rPr>
              <w:t>.</w:t>
            </w:r>
            <w:r w:rsidRPr="00B33FAD">
              <w:rPr>
                <w:rFonts w:cs="Arial"/>
                <w:color w:val="000000"/>
                <w:sz w:val="16"/>
                <w:szCs w:val="16"/>
              </w:rPr>
              <w:t>507,68</w:t>
            </w:r>
          </w:p>
        </w:tc>
        <w:tc>
          <w:tcPr>
            <w:tcW w:w="214" w:type="pct"/>
            <w:vAlign w:val="center"/>
            <w:hideMark/>
          </w:tcPr>
          <w:p w14:paraId="1140D15A" w14:textId="06E308EF" w:rsidR="002E7880" w:rsidRPr="00243A3F" w:rsidRDefault="002E7880" w:rsidP="00410892">
            <w:pPr>
              <w:spacing w:before="100" w:beforeAutospacing="1" w:after="100" w:afterAutospacing="1" w:line="240" w:lineRule="auto"/>
              <w:jc w:val="center"/>
              <w:rPr>
                <w:rFonts w:cs="Arial"/>
                <w:color w:val="000000" w:themeColor="text1"/>
                <w:sz w:val="16"/>
                <w:szCs w:val="16"/>
                <w:lang w:eastAsia="sl-SI"/>
              </w:rPr>
            </w:pPr>
            <w:r>
              <w:rPr>
                <w:rFonts w:cs="Arial"/>
                <w:color w:val="000000"/>
                <w:sz w:val="16"/>
                <w:szCs w:val="16"/>
              </w:rPr>
              <w:t>10</w:t>
            </w:r>
            <w:r w:rsidR="00410892">
              <w:rPr>
                <w:rFonts w:cs="Arial"/>
                <w:color w:val="000000"/>
                <w:sz w:val="16"/>
                <w:szCs w:val="16"/>
              </w:rPr>
              <w:t>1</w:t>
            </w:r>
            <w:r>
              <w:rPr>
                <w:rFonts w:cs="Arial"/>
                <w:color w:val="000000"/>
                <w:sz w:val="16"/>
                <w:szCs w:val="16"/>
              </w:rPr>
              <w:t>,</w:t>
            </w:r>
            <w:r w:rsidR="00410892">
              <w:rPr>
                <w:rFonts w:cs="Arial"/>
                <w:color w:val="000000"/>
                <w:sz w:val="16"/>
                <w:szCs w:val="16"/>
              </w:rPr>
              <w:t>34</w:t>
            </w:r>
          </w:p>
        </w:tc>
        <w:tc>
          <w:tcPr>
            <w:tcW w:w="278" w:type="pct"/>
            <w:vAlign w:val="center"/>
            <w:hideMark/>
          </w:tcPr>
          <w:p w14:paraId="7EAC17B3" w14:textId="4092CACB" w:rsidR="002E7880" w:rsidRPr="00E66564" w:rsidRDefault="004814E4" w:rsidP="002E7880">
            <w:pPr>
              <w:spacing w:before="100" w:beforeAutospacing="1" w:after="100" w:afterAutospacing="1" w:line="240" w:lineRule="auto"/>
              <w:jc w:val="center"/>
              <w:rPr>
                <w:rFonts w:cs="Arial"/>
                <w:color w:val="000000" w:themeColor="text1"/>
                <w:sz w:val="16"/>
                <w:szCs w:val="16"/>
                <w:lang w:eastAsia="sl-SI"/>
              </w:rPr>
            </w:pPr>
            <w:r w:rsidRPr="001061F2">
              <w:rPr>
                <w:rFonts w:cs="Arial"/>
                <w:color w:val="000000" w:themeColor="text1"/>
                <w:sz w:val="16"/>
                <w:szCs w:val="16"/>
                <w:lang w:eastAsia="sl-SI"/>
              </w:rPr>
              <w:t>2.291.852,30</w:t>
            </w:r>
          </w:p>
        </w:tc>
        <w:tc>
          <w:tcPr>
            <w:tcW w:w="270" w:type="pct"/>
            <w:vAlign w:val="center"/>
            <w:hideMark/>
          </w:tcPr>
          <w:p w14:paraId="2B161C19" w14:textId="4F6AC1A3" w:rsidR="002E7880" w:rsidRPr="00390285" w:rsidRDefault="00B33FAD"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8.497.328,99</w:t>
            </w:r>
          </w:p>
        </w:tc>
        <w:tc>
          <w:tcPr>
            <w:tcW w:w="270" w:type="pct"/>
            <w:vAlign w:val="center"/>
            <w:hideMark/>
          </w:tcPr>
          <w:p w14:paraId="0A40BE7B" w14:textId="03D16AAE" w:rsidR="002E7880" w:rsidRPr="00390285" w:rsidRDefault="00B33FAD"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7.445.892,24</w:t>
            </w:r>
          </w:p>
        </w:tc>
        <w:tc>
          <w:tcPr>
            <w:tcW w:w="287" w:type="pct"/>
            <w:vAlign w:val="center"/>
            <w:hideMark/>
          </w:tcPr>
          <w:p w14:paraId="70D82E87" w14:textId="17EC9E1E" w:rsidR="002E7880" w:rsidRPr="00390285" w:rsidRDefault="00410892"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98,77</w:t>
            </w:r>
          </w:p>
        </w:tc>
        <w:tc>
          <w:tcPr>
            <w:tcW w:w="259" w:type="pct"/>
            <w:vAlign w:val="center"/>
            <w:hideMark/>
          </w:tcPr>
          <w:p w14:paraId="307DD393" w14:textId="23D54643" w:rsidR="002E7880" w:rsidRPr="00F44557" w:rsidRDefault="001061F2" w:rsidP="00410892">
            <w:pPr>
              <w:spacing w:before="100" w:beforeAutospacing="1" w:after="100" w:afterAutospacing="1" w:line="240" w:lineRule="auto"/>
              <w:jc w:val="center"/>
              <w:rPr>
                <w:rFonts w:cs="Arial"/>
                <w:color w:val="000000" w:themeColor="text1"/>
                <w:sz w:val="16"/>
                <w:szCs w:val="16"/>
                <w:lang w:eastAsia="sl-SI"/>
              </w:rPr>
            </w:pPr>
            <w:r w:rsidRPr="001061F2">
              <w:rPr>
                <w:rFonts w:cs="Arial"/>
                <w:color w:val="000000"/>
                <w:sz w:val="16"/>
                <w:szCs w:val="16"/>
              </w:rPr>
              <w:t>2.233.767,67</w:t>
            </w:r>
          </w:p>
        </w:tc>
        <w:tc>
          <w:tcPr>
            <w:tcW w:w="189" w:type="pct"/>
            <w:vAlign w:val="center"/>
            <w:hideMark/>
          </w:tcPr>
          <w:p w14:paraId="662A82D8" w14:textId="19674DEF" w:rsidR="002E7880" w:rsidRPr="00F44557"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4</w:t>
            </w:r>
          </w:p>
        </w:tc>
      </w:tr>
      <w:tr w:rsidR="002E7880" w:rsidRPr="00343745" w14:paraId="4C102820" w14:textId="77777777" w:rsidTr="00F44557">
        <w:trPr>
          <w:tblCellSpacing w:w="0" w:type="dxa"/>
        </w:trPr>
        <w:tc>
          <w:tcPr>
            <w:tcW w:w="398" w:type="pct"/>
            <w:vMerge/>
            <w:vAlign w:val="center"/>
            <w:hideMark/>
          </w:tcPr>
          <w:p w14:paraId="4C43836D"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hideMark/>
          </w:tcPr>
          <w:p w14:paraId="5515C636" w14:textId="77777777" w:rsidR="002E7880" w:rsidRPr="00343745" w:rsidRDefault="002E7880" w:rsidP="002E7880">
            <w:pPr>
              <w:spacing w:line="240" w:lineRule="auto"/>
              <w:jc w:val="center"/>
              <w:rPr>
                <w:rFonts w:cs="Arial"/>
                <w:sz w:val="16"/>
                <w:szCs w:val="16"/>
                <w:lang w:eastAsia="sl-SI"/>
              </w:rPr>
            </w:pPr>
          </w:p>
        </w:tc>
        <w:tc>
          <w:tcPr>
            <w:tcW w:w="326" w:type="pct"/>
            <w:vMerge/>
            <w:vAlign w:val="center"/>
            <w:hideMark/>
          </w:tcPr>
          <w:p w14:paraId="3F61E8BF" w14:textId="77777777" w:rsidR="002E7880" w:rsidRPr="00343745" w:rsidRDefault="002E7880" w:rsidP="002E7880">
            <w:pPr>
              <w:spacing w:line="240" w:lineRule="auto"/>
              <w:jc w:val="center"/>
              <w:rPr>
                <w:rFonts w:cs="Arial"/>
                <w:sz w:val="16"/>
                <w:szCs w:val="16"/>
                <w:lang w:eastAsia="sl-SI"/>
              </w:rPr>
            </w:pPr>
          </w:p>
        </w:tc>
        <w:tc>
          <w:tcPr>
            <w:tcW w:w="413" w:type="pct"/>
            <w:vAlign w:val="center"/>
            <w:hideMark/>
          </w:tcPr>
          <w:p w14:paraId="2A2ACD24" w14:textId="77777777" w:rsidR="002E7880" w:rsidRPr="00343745" w:rsidRDefault="002E788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Dejavnosti sodelovanja</w:t>
            </w:r>
          </w:p>
        </w:tc>
        <w:tc>
          <w:tcPr>
            <w:tcW w:w="310" w:type="pct"/>
            <w:vAlign w:val="center"/>
            <w:hideMark/>
          </w:tcPr>
          <w:p w14:paraId="470CAB2E" w14:textId="17ED518B"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178.660,00</w:t>
            </w:r>
          </w:p>
        </w:tc>
        <w:tc>
          <w:tcPr>
            <w:tcW w:w="303" w:type="pct"/>
            <w:vAlign w:val="center"/>
            <w:hideMark/>
          </w:tcPr>
          <w:p w14:paraId="4C0FDA07" w14:textId="5E189FCA"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133.995,00</w:t>
            </w:r>
          </w:p>
        </w:tc>
        <w:tc>
          <w:tcPr>
            <w:tcW w:w="303" w:type="pct"/>
            <w:vAlign w:val="center"/>
            <w:hideMark/>
          </w:tcPr>
          <w:p w14:paraId="172C21FA" w14:textId="143BE667"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hideMark/>
          </w:tcPr>
          <w:p w14:paraId="132028B9" w14:textId="581249CF"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hideMark/>
          </w:tcPr>
          <w:p w14:paraId="53C6FDD3" w14:textId="1D0A8645"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101.684,40</w:t>
            </w:r>
          </w:p>
        </w:tc>
        <w:tc>
          <w:tcPr>
            <w:tcW w:w="310" w:type="pct"/>
            <w:vAlign w:val="center"/>
            <w:hideMark/>
          </w:tcPr>
          <w:p w14:paraId="14045F79" w14:textId="6B5E3075" w:rsidR="002E7880" w:rsidRPr="00343745" w:rsidRDefault="002E7880" w:rsidP="002E7880">
            <w:pPr>
              <w:spacing w:before="100" w:beforeAutospacing="1" w:after="100" w:afterAutospacing="1" w:line="240" w:lineRule="auto"/>
              <w:jc w:val="center"/>
              <w:rPr>
                <w:rFonts w:cs="Arial"/>
                <w:sz w:val="16"/>
                <w:szCs w:val="16"/>
                <w:lang w:eastAsia="sl-SI"/>
              </w:rPr>
            </w:pPr>
            <w:r>
              <w:rPr>
                <w:rFonts w:cs="Arial"/>
                <w:color w:val="000000"/>
                <w:sz w:val="16"/>
                <w:szCs w:val="16"/>
              </w:rPr>
              <w:t>86.431,73</w:t>
            </w:r>
          </w:p>
        </w:tc>
        <w:tc>
          <w:tcPr>
            <w:tcW w:w="214" w:type="pct"/>
            <w:vAlign w:val="center"/>
            <w:hideMark/>
          </w:tcPr>
          <w:p w14:paraId="06CF53F1" w14:textId="23A039D6" w:rsidR="002E7880" w:rsidRPr="00AA48B5" w:rsidRDefault="00427A07" w:rsidP="002E7880">
            <w:pPr>
              <w:spacing w:before="100" w:beforeAutospacing="1" w:after="100" w:afterAutospacing="1" w:line="240" w:lineRule="auto"/>
              <w:jc w:val="center"/>
              <w:rPr>
                <w:rFonts w:cs="Arial"/>
                <w:sz w:val="16"/>
                <w:szCs w:val="16"/>
                <w:highlight w:val="yellow"/>
                <w:lang w:eastAsia="sl-SI"/>
              </w:rPr>
            </w:pPr>
            <w:r>
              <w:rPr>
                <w:rFonts w:cs="Arial"/>
                <w:color w:val="000000"/>
                <w:sz w:val="16"/>
                <w:szCs w:val="16"/>
              </w:rPr>
              <w:t>48,38</w:t>
            </w:r>
          </w:p>
        </w:tc>
        <w:tc>
          <w:tcPr>
            <w:tcW w:w="278" w:type="pct"/>
            <w:vAlign w:val="center"/>
            <w:hideMark/>
          </w:tcPr>
          <w:p w14:paraId="5AD3F3C1" w14:textId="3C6DFFAA"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270" w:type="pct"/>
            <w:vAlign w:val="center"/>
            <w:hideMark/>
          </w:tcPr>
          <w:p w14:paraId="103B1D97" w14:textId="51C9FB8F" w:rsidR="002E7880" w:rsidRPr="00E66564" w:rsidRDefault="002E7880" w:rsidP="00214812">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100.282,0</w:t>
            </w:r>
            <w:r w:rsidR="00214812" w:rsidRPr="00E66564">
              <w:rPr>
                <w:rFonts w:cs="Arial"/>
                <w:color w:val="000000"/>
                <w:sz w:val="16"/>
                <w:szCs w:val="16"/>
              </w:rPr>
              <w:t>0</w:t>
            </w:r>
          </w:p>
        </w:tc>
        <w:tc>
          <w:tcPr>
            <w:tcW w:w="270" w:type="pct"/>
            <w:vAlign w:val="center"/>
            <w:hideMark/>
          </w:tcPr>
          <w:p w14:paraId="46EAE19A" w14:textId="30746319"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85.239,71</w:t>
            </w:r>
          </w:p>
        </w:tc>
        <w:tc>
          <w:tcPr>
            <w:tcW w:w="287" w:type="pct"/>
            <w:vAlign w:val="center"/>
            <w:hideMark/>
          </w:tcPr>
          <w:p w14:paraId="3BDDB02E" w14:textId="382411BE" w:rsidR="002E7880" w:rsidRPr="00E66564" w:rsidRDefault="002E788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47,71</w:t>
            </w:r>
          </w:p>
        </w:tc>
        <w:tc>
          <w:tcPr>
            <w:tcW w:w="259" w:type="pct"/>
            <w:vAlign w:val="center"/>
            <w:hideMark/>
          </w:tcPr>
          <w:p w14:paraId="42BCA961" w14:textId="7B3BC0FE"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189" w:type="pct"/>
            <w:vAlign w:val="center"/>
            <w:hideMark/>
          </w:tcPr>
          <w:p w14:paraId="5ABAD1D1" w14:textId="3108DACF" w:rsidR="002E7880" w:rsidRPr="00390285" w:rsidRDefault="002E788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3</w:t>
            </w:r>
          </w:p>
        </w:tc>
      </w:tr>
      <w:tr w:rsidR="006C3FA0" w:rsidRPr="00BE3007" w14:paraId="19E8E9F5" w14:textId="77777777" w:rsidTr="00F44557">
        <w:trPr>
          <w:tblCellSpacing w:w="0" w:type="dxa"/>
        </w:trPr>
        <w:tc>
          <w:tcPr>
            <w:tcW w:w="398" w:type="pct"/>
            <w:vMerge w:val="restar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84"/>
              <w:gridCol w:w="1464"/>
            </w:tblGrid>
            <w:tr w:rsidR="006C3FA0" w:rsidRPr="00343745" w14:paraId="237F10FF" w14:textId="77777777" w:rsidTr="00124C41">
              <w:trPr>
                <w:tblCellSpacing w:w="0" w:type="dxa"/>
              </w:trPr>
              <w:tc>
                <w:tcPr>
                  <w:tcW w:w="122" w:type="dxa"/>
                  <w:hideMark/>
                </w:tcPr>
                <w:p w14:paraId="22E02E5E" w14:textId="77777777" w:rsidR="006C3FA0" w:rsidRPr="00343745" w:rsidRDefault="006C3FA0" w:rsidP="00FE1F69">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5.</w:t>
                  </w:r>
                </w:p>
              </w:tc>
              <w:tc>
                <w:tcPr>
                  <w:tcW w:w="971" w:type="dxa"/>
                  <w:hideMark/>
                </w:tcPr>
                <w:p w14:paraId="0D5F7E5B" w14:textId="77777777" w:rsidR="006C3FA0" w:rsidRPr="00343745" w:rsidRDefault="006C3FA0" w:rsidP="00FE1F69">
                  <w:pPr>
                    <w:spacing w:line="240" w:lineRule="auto"/>
                    <w:jc w:val="center"/>
                    <w:rPr>
                      <w:rFonts w:cs="Arial"/>
                      <w:b/>
                      <w:sz w:val="16"/>
                      <w:szCs w:val="16"/>
                      <w:lang w:eastAsia="sl-SI"/>
                    </w:rPr>
                  </w:pPr>
                  <w:r w:rsidRPr="00343745">
                    <w:rPr>
                      <w:rFonts w:cs="Arial"/>
                      <w:b/>
                      <w:sz w:val="16"/>
                      <w:szCs w:val="16"/>
                      <w:lang w:eastAsia="sl-SI"/>
                    </w:rPr>
                    <w:t>Pospeševanje trženja in predelave</w:t>
                  </w:r>
                </w:p>
              </w:tc>
            </w:tr>
          </w:tbl>
          <w:p w14:paraId="5CBBD95B" w14:textId="77777777" w:rsidR="006C3FA0" w:rsidRPr="00343745" w:rsidRDefault="006C3FA0" w:rsidP="00FE1F69">
            <w:pPr>
              <w:spacing w:line="240" w:lineRule="auto"/>
              <w:jc w:val="center"/>
              <w:rPr>
                <w:rFonts w:cs="Arial"/>
                <w:sz w:val="16"/>
                <w:szCs w:val="16"/>
                <w:lang w:eastAsia="sl-SI"/>
              </w:rPr>
            </w:pPr>
          </w:p>
        </w:tc>
        <w:tc>
          <w:tcPr>
            <w:tcW w:w="326" w:type="pct"/>
            <w:vMerge w:val="restart"/>
            <w:vAlign w:val="center"/>
            <w:hideMark/>
          </w:tcPr>
          <w:p w14:paraId="2D8E6648" w14:textId="77777777" w:rsidR="006C3FA0" w:rsidRPr="00343745" w:rsidRDefault="006C3FA0"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Izboljšanje tržne ureditve za ribiške proizvode in proizvode iz akvakulture</w:t>
            </w:r>
          </w:p>
          <w:p w14:paraId="4AF6930D" w14:textId="77777777"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326" w:type="pct"/>
            <w:vMerge w:val="restart"/>
            <w:vAlign w:val="center"/>
            <w:hideMark/>
          </w:tcPr>
          <w:p w14:paraId="70742AB8" w14:textId="77777777" w:rsidR="006C3FA0" w:rsidRPr="00343745" w:rsidRDefault="006C3FA0" w:rsidP="00FE1F69">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Povečanje konkurenčnosti malih in srednjih podjetij</w:t>
            </w:r>
          </w:p>
          <w:p w14:paraId="3397BC3F" w14:textId="77777777"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413" w:type="pct"/>
            <w:vAlign w:val="center"/>
          </w:tcPr>
          <w:p w14:paraId="5F1D89D6" w14:textId="18932FCE" w:rsidR="006C3FA0" w:rsidRPr="00343745" w:rsidRDefault="006C3FA0" w:rsidP="00FE1F69">
            <w:pPr>
              <w:spacing w:before="100" w:beforeAutospacing="1" w:after="100" w:afterAutospacing="1" w:line="240" w:lineRule="auto"/>
              <w:jc w:val="center"/>
              <w:rPr>
                <w:rFonts w:cs="Arial"/>
                <w:b/>
                <w:sz w:val="16"/>
                <w:szCs w:val="16"/>
                <w:lang w:eastAsia="sl-SI"/>
              </w:rPr>
            </w:pPr>
          </w:p>
        </w:tc>
        <w:tc>
          <w:tcPr>
            <w:tcW w:w="310" w:type="pct"/>
            <w:vAlign w:val="center"/>
          </w:tcPr>
          <w:p w14:paraId="0B3DC57D" w14:textId="619DA77C"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303" w:type="pct"/>
            <w:vAlign w:val="center"/>
          </w:tcPr>
          <w:p w14:paraId="5BCE11B8" w14:textId="782F1BFB"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303" w:type="pct"/>
            <w:vAlign w:val="center"/>
          </w:tcPr>
          <w:p w14:paraId="0B8A9A5C" w14:textId="42516784"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03" w:type="pct"/>
            <w:vAlign w:val="center"/>
          </w:tcPr>
          <w:p w14:paraId="5F507F15" w14:textId="47FD0C0B"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341" w:type="pct"/>
            <w:vAlign w:val="center"/>
          </w:tcPr>
          <w:p w14:paraId="2E28234B" w14:textId="51C3DAB6"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310" w:type="pct"/>
            <w:vAlign w:val="center"/>
          </w:tcPr>
          <w:p w14:paraId="54DEC5D8" w14:textId="61AA545A"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14" w:type="pct"/>
            <w:vAlign w:val="center"/>
          </w:tcPr>
          <w:p w14:paraId="0158C1E5" w14:textId="5E72F189"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78" w:type="pct"/>
            <w:vAlign w:val="center"/>
          </w:tcPr>
          <w:p w14:paraId="45131A2D" w14:textId="7AA903BC"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70" w:type="pct"/>
            <w:vAlign w:val="center"/>
          </w:tcPr>
          <w:p w14:paraId="08DFFBBB" w14:textId="410143E0"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70" w:type="pct"/>
            <w:vAlign w:val="center"/>
          </w:tcPr>
          <w:p w14:paraId="13C8E989" w14:textId="6895B686"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87" w:type="pct"/>
            <w:vAlign w:val="center"/>
          </w:tcPr>
          <w:p w14:paraId="1DB3F3E1" w14:textId="52881DD4"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259" w:type="pct"/>
            <w:vAlign w:val="center"/>
          </w:tcPr>
          <w:p w14:paraId="1B9FC0AD" w14:textId="4AED1E1D" w:rsidR="006C3FA0" w:rsidRPr="00343745" w:rsidRDefault="006C3FA0" w:rsidP="00FE1F69">
            <w:pPr>
              <w:spacing w:before="100" w:beforeAutospacing="1" w:after="100" w:afterAutospacing="1" w:line="240" w:lineRule="auto"/>
              <w:jc w:val="center"/>
              <w:rPr>
                <w:rFonts w:cs="Arial"/>
                <w:sz w:val="16"/>
                <w:szCs w:val="16"/>
                <w:lang w:eastAsia="sl-SI"/>
              </w:rPr>
            </w:pPr>
          </w:p>
        </w:tc>
        <w:tc>
          <w:tcPr>
            <w:tcW w:w="189" w:type="pct"/>
            <w:vAlign w:val="center"/>
          </w:tcPr>
          <w:p w14:paraId="5AAF80B1" w14:textId="05A91F0C" w:rsidR="006C3FA0" w:rsidRPr="00343745" w:rsidRDefault="006C3FA0" w:rsidP="00FE1F69">
            <w:pPr>
              <w:spacing w:before="100" w:beforeAutospacing="1" w:after="100" w:afterAutospacing="1" w:line="240" w:lineRule="auto"/>
              <w:jc w:val="center"/>
              <w:rPr>
                <w:rFonts w:cs="Arial"/>
                <w:sz w:val="16"/>
                <w:szCs w:val="16"/>
                <w:lang w:eastAsia="sl-SI"/>
              </w:rPr>
            </w:pPr>
          </w:p>
        </w:tc>
      </w:tr>
      <w:tr w:rsidR="006C3FA0" w:rsidRPr="00343745" w14:paraId="2E0B5965" w14:textId="77777777" w:rsidTr="00F44557">
        <w:trPr>
          <w:tblCellSpacing w:w="0" w:type="dxa"/>
        </w:trPr>
        <w:tc>
          <w:tcPr>
            <w:tcW w:w="398" w:type="pct"/>
            <w:vMerge/>
            <w:vAlign w:val="center"/>
            <w:hideMark/>
          </w:tcPr>
          <w:p w14:paraId="176425D0" w14:textId="77777777" w:rsidR="006C3FA0" w:rsidRPr="00343745" w:rsidRDefault="006C3FA0" w:rsidP="002E7880">
            <w:pPr>
              <w:spacing w:line="240" w:lineRule="auto"/>
              <w:jc w:val="center"/>
              <w:rPr>
                <w:rFonts w:cs="Arial"/>
                <w:sz w:val="16"/>
                <w:szCs w:val="16"/>
                <w:lang w:eastAsia="sl-SI"/>
              </w:rPr>
            </w:pPr>
          </w:p>
        </w:tc>
        <w:tc>
          <w:tcPr>
            <w:tcW w:w="326" w:type="pct"/>
            <w:vMerge/>
            <w:vAlign w:val="center"/>
            <w:hideMark/>
          </w:tcPr>
          <w:p w14:paraId="780B4CD0" w14:textId="77777777" w:rsidR="006C3FA0" w:rsidRPr="00343745" w:rsidRDefault="006C3FA0" w:rsidP="002E7880">
            <w:pPr>
              <w:spacing w:before="100" w:beforeAutospacing="1" w:after="100" w:afterAutospacing="1" w:line="240" w:lineRule="auto"/>
              <w:jc w:val="center"/>
              <w:rPr>
                <w:rFonts w:cs="Arial"/>
                <w:sz w:val="16"/>
                <w:szCs w:val="16"/>
                <w:lang w:eastAsia="sl-SI"/>
              </w:rPr>
            </w:pPr>
          </w:p>
        </w:tc>
        <w:tc>
          <w:tcPr>
            <w:tcW w:w="326" w:type="pct"/>
            <w:vMerge/>
            <w:vAlign w:val="center"/>
            <w:hideMark/>
          </w:tcPr>
          <w:p w14:paraId="648EC6DD" w14:textId="77777777" w:rsidR="006C3FA0" w:rsidRPr="00343745" w:rsidRDefault="006C3FA0" w:rsidP="002E7880">
            <w:pPr>
              <w:spacing w:before="100" w:beforeAutospacing="1" w:after="100" w:afterAutospacing="1" w:line="240" w:lineRule="auto"/>
              <w:jc w:val="center"/>
              <w:rPr>
                <w:rFonts w:cs="Arial"/>
                <w:sz w:val="16"/>
                <w:szCs w:val="16"/>
                <w:lang w:eastAsia="sl-SI"/>
              </w:rPr>
            </w:pPr>
          </w:p>
        </w:tc>
        <w:tc>
          <w:tcPr>
            <w:tcW w:w="413" w:type="pct"/>
            <w:vAlign w:val="center"/>
            <w:hideMark/>
          </w:tcPr>
          <w:p w14:paraId="546FFD80" w14:textId="77777777" w:rsidR="006C3FA0" w:rsidRPr="00343745" w:rsidRDefault="006C3FA0" w:rsidP="002E7880">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Ukrepi za trženje ribiških proizvodov in proizvodov iz akvakulture</w:t>
            </w:r>
          </w:p>
        </w:tc>
        <w:tc>
          <w:tcPr>
            <w:tcW w:w="310" w:type="pct"/>
            <w:shd w:val="clear" w:color="auto" w:fill="auto"/>
            <w:vAlign w:val="center"/>
            <w:hideMark/>
          </w:tcPr>
          <w:p w14:paraId="675D02F2" w14:textId="44CE796E" w:rsidR="006C3FA0" w:rsidRPr="007F455C"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853.211,00</w:t>
            </w:r>
          </w:p>
        </w:tc>
        <w:tc>
          <w:tcPr>
            <w:tcW w:w="303" w:type="pct"/>
            <w:shd w:val="clear" w:color="auto" w:fill="auto"/>
            <w:vAlign w:val="center"/>
            <w:hideMark/>
          </w:tcPr>
          <w:p w14:paraId="7646E9E2" w14:textId="0A81DC0E" w:rsidR="006C3FA0" w:rsidRPr="007F455C"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639.908,00</w:t>
            </w:r>
          </w:p>
        </w:tc>
        <w:tc>
          <w:tcPr>
            <w:tcW w:w="303" w:type="pct"/>
            <w:shd w:val="clear" w:color="auto" w:fill="auto"/>
            <w:vAlign w:val="center"/>
            <w:hideMark/>
          </w:tcPr>
          <w:p w14:paraId="1987797E" w14:textId="665450A9" w:rsidR="006C3FA0" w:rsidRPr="007F455C"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shd w:val="clear" w:color="auto" w:fill="auto"/>
            <w:vAlign w:val="center"/>
            <w:hideMark/>
          </w:tcPr>
          <w:p w14:paraId="7D4C89F2" w14:textId="6F349B4C" w:rsidR="006C3FA0" w:rsidRPr="007F455C"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hideMark/>
          </w:tcPr>
          <w:p w14:paraId="7C550B70" w14:textId="656E92D7" w:rsidR="006C3FA0" w:rsidRPr="005263D1" w:rsidRDefault="00214812" w:rsidP="002E7880">
            <w:pPr>
              <w:spacing w:before="100" w:beforeAutospacing="1" w:after="100" w:afterAutospacing="1" w:line="240" w:lineRule="auto"/>
              <w:jc w:val="center"/>
              <w:rPr>
                <w:rFonts w:cs="Arial"/>
                <w:sz w:val="16"/>
                <w:szCs w:val="16"/>
                <w:highlight w:val="yellow"/>
                <w:lang w:eastAsia="sl-SI"/>
              </w:rPr>
            </w:pPr>
            <w:r w:rsidRPr="00214812">
              <w:rPr>
                <w:rFonts w:cs="Arial"/>
                <w:color w:val="000000"/>
                <w:sz w:val="16"/>
                <w:szCs w:val="16"/>
              </w:rPr>
              <w:t>1</w:t>
            </w:r>
            <w:r>
              <w:rPr>
                <w:rFonts w:cs="Arial"/>
                <w:color w:val="000000"/>
                <w:sz w:val="16"/>
                <w:szCs w:val="16"/>
              </w:rPr>
              <w:t>.</w:t>
            </w:r>
            <w:r w:rsidRPr="00214812">
              <w:rPr>
                <w:rFonts w:cs="Arial"/>
                <w:color w:val="000000"/>
                <w:sz w:val="16"/>
                <w:szCs w:val="16"/>
              </w:rPr>
              <w:t>035</w:t>
            </w:r>
            <w:r>
              <w:rPr>
                <w:rFonts w:cs="Arial"/>
                <w:color w:val="000000"/>
                <w:sz w:val="16"/>
                <w:szCs w:val="16"/>
              </w:rPr>
              <w:t>.</w:t>
            </w:r>
            <w:r w:rsidRPr="00214812">
              <w:rPr>
                <w:rFonts w:cs="Arial"/>
                <w:color w:val="000000"/>
                <w:sz w:val="16"/>
                <w:szCs w:val="16"/>
              </w:rPr>
              <w:t>587,99</w:t>
            </w:r>
          </w:p>
        </w:tc>
        <w:tc>
          <w:tcPr>
            <w:tcW w:w="310" w:type="pct"/>
            <w:vAlign w:val="center"/>
            <w:hideMark/>
          </w:tcPr>
          <w:p w14:paraId="65A4B1B6" w14:textId="62D2B4FE" w:rsidR="006C3FA0" w:rsidRPr="00F44557" w:rsidRDefault="00214812" w:rsidP="00410892">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1.035.587,99</w:t>
            </w:r>
          </w:p>
        </w:tc>
        <w:tc>
          <w:tcPr>
            <w:tcW w:w="214" w:type="pct"/>
            <w:vAlign w:val="center"/>
            <w:hideMark/>
          </w:tcPr>
          <w:p w14:paraId="7A426DDA" w14:textId="48765FA5" w:rsidR="006C3FA0" w:rsidRPr="00390285" w:rsidRDefault="00214812"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82,39</w:t>
            </w:r>
          </w:p>
        </w:tc>
        <w:tc>
          <w:tcPr>
            <w:tcW w:w="278" w:type="pct"/>
            <w:vAlign w:val="center"/>
            <w:hideMark/>
          </w:tcPr>
          <w:p w14:paraId="617D431F" w14:textId="0CFD33A8" w:rsidR="006C3FA0" w:rsidRPr="00E66564" w:rsidRDefault="006C3FA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270" w:type="pct"/>
            <w:vAlign w:val="center"/>
            <w:hideMark/>
          </w:tcPr>
          <w:p w14:paraId="1D84F114" w14:textId="004021F3" w:rsidR="006C3FA0" w:rsidRPr="00E66564" w:rsidRDefault="00EF7B66" w:rsidP="00214812">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853.205,9</w:t>
            </w:r>
            <w:r w:rsidR="00214812" w:rsidRPr="00E66564">
              <w:rPr>
                <w:rFonts w:cs="Arial"/>
                <w:color w:val="000000"/>
                <w:sz w:val="16"/>
                <w:szCs w:val="16"/>
              </w:rPr>
              <w:t>9</w:t>
            </w:r>
          </w:p>
        </w:tc>
        <w:tc>
          <w:tcPr>
            <w:tcW w:w="270" w:type="pct"/>
            <w:vAlign w:val="center"/>
            <w:hideMark/>
          </w:tcPr>
          <w:p w14:paraId="10214690" w14:textId="6C62706C" w:rsidR="006C3FA0" w:rsidRPr="00390285" w:rsidRDefault="00EF7B66" w:rsidP="00410892">
            <w:pPr>
              <w:spacing w:before="100" w:beforeAutospacing="1" w:after="100" w:afterAutospacing="1" w:line="240" w:lineRule="auto"/>
              <w:jc w:val="center"/>
              <w:rPr>
                <w:rFonts w:cs="Arial"/>
                <w:b/>
                <w:sz w:val="16"/>
                <w:szCs w:val="16"/>
                <w:lang w:eastAsia="sl-SI"/>
              </w:rPr>
            </w:pPr>
            <w:r w:rsidRPr="00E66564">
              <w:rPr>
                <w:rFonts w:cs="Arial"/>
                <w:color w:val="000000"/>
                <w:sz w:val="16"/>
                <w:szCs w:val="16"/>
              </w:rPr>
              <w:t>853.205,9</w:t>
            </w:r>
            <w:r w:rsidR="00410892" w:rsidRPr="00E66564">
              <w:rPr>
                <w:rFonts w:cs="Arial"/>
                <w:color w:val="000000"/>
                <w:sz w:val="16"/>
                <w:szCs w:val="16"/>
              </w:rPr>
              <w:t>9</w:t>
            </w:r>
          </w:p>
        </w:tc>
        <w:tc>
          <w:tcPr>
            <w:tcW w:w="287" w:type="pct"/>
            <w:vAlign w:val="center"/>
            <w:hideMark/>
          </w:tcPr>
          <w:p w14:paraId="679CC1ED" w14:textId="1194810B" w:rsidR="006C3FA0" w:rsidRPr="00F44557" w:rsidRDefault="00410892"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100</w:t>
            </w:r>
          </w:p>
        </w:tc>
        <w:tc>
          <w:tcPr>
            <w:tcW w:w="259" w:type="pct"/>
            <w:vAlign w:val="center"/>
            <w:hideMark/>
          </w:tcPr>
          <w:p w14:paraId="03C8831C" w14:textId="7AADA738" w:rsidR="006C3FA0" w:rsidRPr="00390285" w:rsidRDefault="006C3FA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189" w:type="pct"/>
            <w:vAlign w:val="center"/>
            <w:hideMark/>
          </w:tcPr>
          <w:p w14:paraId="3E5A6CC3" w14:textId="1F133B51" w:rsidR="006C3FA0" w:rsidRPr="00E66564" w:rsidRDefault="00410892"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30</w:t>
            </w:r>
          </w:p>
        </w:tc>
      </w:tr>
      <w:tr w:rsidR="006C3FA0" w:rsidRPr="00343745" w14:paraId="6E3EAA4E" w14:textId="77777777" w:rsidTr="00F44557">
        <w:trPr>
          <w:trHeight w:val="845"/>
          <w:tblCellSpacing w:w="0" w:type="dxa"/>
        </w:trPr>
        <w:tc>
          <w:tcPr>
            <w:tcW w:w="398" w:type="pct"/>
            <w:vMerge/>
            <w:vAlign w:val="center"/>
            <w:hideMark/>
          </w:tcPr>
          <w:p w14:paraId="04714865" w14:textId="77777777" w:rsidR="006C3FA0" w:rsidRPr="00343745" w:rsidRDefault="006C3FA0" w:rsidP="002E7880">
            <w:pPr>
              <w:spacing w:line="240" w:lineRule="auto"/>
              <w:jc w:val="center"/>
              <w:rPr>
                <w:rFonts w:cs="Arial"/>
                <w:sz w:val="16"/>
                <w:szCs w:val="16"/>
                <w:lang w:eastAsia="sl-SI"/>
              </w:rPr>
            </w:pPr>
          </w:p>
        </w:tc>
        <w:tc>
          <w:tcPr>
            <w:tcW w:w="326" w:type="pct"/>
            <w:vAlign w:val="center"/>
            <w:hideMark/>
          </w:tcPr>
          <w:p w14:paraId="08F2EFDC" w14:textId="77777777" w:rsidR="006C3FA0" w:rsidRPr="00343745" w:rsidRDefault="006C3FA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Spodbujanje naložb v sektorju predelave in trženja</w:t>
            </w:r>
          </w:p>
        </w:tc>
        <w:tc>
          <w:tcPr>
            <w:tcW w:w="326" w:type="pct"/>
            <w:vAlign w:val="center"/>
            <w:hideMark/>
          </w:tcPr>
          <w:p w14:paraId="6AE881FE" w14:textId="77777777" w:rsidR="006C3FA0" w:rsidRPr="00343745" w:rsidRDefault="006C3FA0" w:rsidP="002E7880">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Povečanje konkurenčnosti malih in srednjih podjetij</w:t>
            </w:r>
          </w:p>
          <w:p w14:paraId="74CFDA84" w14:textId="77777777" w:rsidR="006C3FA0" w:rsidRPr="00343745" w:rsidRDefault="006C3FA0" w:rsidP="002E7880">
            <w:pPr>
              <w:spacing w:before="100" w:beforeAutospacing="1" w:after="100" w:afterAutospacing="1" w:line="240" w:lineRule="auto"/>
              <w:jc w:val="center"/>
              <w:rPr>
                <w:rFonts w:cs="Arial"/>
                <w:sz w:val="16"/>
                <w:szCs w:val="16"/>
                <w:lang w:eastAsia="sl-SI"/>
              </w:rPr>
            </w:pPr>
          </w:p>
        </w:tc>
        <w:tc>
          <w:tcPr>
            <w:tcW w:w="413" w:type="pct"/>
            <w:vAlign w:val="center"/>
            <w:hideMark/>
          </w:tcPr>
          <w:p w14:paraId="64FEF3DC" w14:textId="77777777" w:rsidR="006C3FA0" w:rsidRPr="00343745" w:rsidRDefault="006C3FA0" w:rsidP="002E7880">
            <w:pPr>
              <w:spacing w:before="100" w:beforeAutospacing="1" w:after="100" w:afterAutospacing="1" w:line="240" w:lineRule="auto"/>
              <w:jc w:val="center"/>
              <w:rPr>
                <w:rFonts w:cs="Arial"/>
                <w:sz w:val="16"/>
                <w:szCs w:val="16"/>
                <w:lang w:eastAsia="sl-SI"/>
              </w:rPr>
            </w:pPr>
            <w:r w:rsidRPr="00343745">
              <w:rPr>
                <w:rFonts w:cs="Arial"/>
                <w:b/>
                <w:sz w:val="16"/>
                <w:szCs w:val="16"/>
                <w:lang w:eastAsia="sl-SI"/>
              </w:rPr>
              <w:t>Predelava ribiških proizvodov in proizvodov akvakulture</w:t>
            </w:r>
          </w:p>
        </w:tc>
        <w:tc>
          <w:tcPr>
            <w:tcW w:w="310" w:type="pct"/>
            <w:vAlign w:val="center"/>
            <w:hideMark/>
          </w:tcPr>
          <w:p w14:paraId="23DE2D25" w14:textId="1EC642AC" w:rsidR="006C3FA0" w:rsidRPr="00343745"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3.805.024,00</w:t>
            </w:r>
          </w:p>
        </w:tc>
        <w:tc>
          <w:tcPr>
            <w:tcW w:w="303" w:type="pct"/>
            <w:vAlign w:val="center"/>
            <w:hideMark/>
          </w:tcPr>
          <w:p w14:paraId="1D769F56" w14:textId="78E96378" w:rsidR="006C3FA0" w:rsidRPr="00343745"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2.853.768,00</w:t>
            </w:r>
          </w:p>
        </w:tc>
        <w:tc>
          <w:tcPr>
            <w:tcW w:w="303" w:type="pct"/>
            <w:vAlign w:val="center"/>
            <w:hideMark/>
          </w:tcPr>
          <w:p w14:paraId="6ACB773D" w14:textId="28F02EB0" w:rsidR="006C3FA0" w:rsidRPr="00343745"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hideMark/>
          </w:tcPr>
          <w:p w14:paraId="1AAA4690" w14:textId="11EC282B" w:rsidR="006C3FA0" w:rsidRPr="00343745"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hideMark/>
          </w:tcPr>
          <w:p w14:paraId="1161CF44" w14:textId="0E0BB786" w:rsidR="006C3FA0" w:rsidRPr="00343745" w:rsidRDefault="006C3FA0" w:rsidP="002E7880">
            <w:pPr>
              <w:spacing w:before="100" w:beforeAutospacing="1" w:after="100" w:afterAutospacing="1" w:line="240" w:lineRule="auto"/>
              <w:jc w:val="center"/>
              <w:rPr>
                <w:rFonts w:cs="Arial"/>
                <w:sz w:val="16"/>
                <w:szCs w:val="16"/>
                <w:lang w:eastAsia="sl-SI"/>
              </w:rPr>
            </w:pPr>
            <w:r>
              <w:rPr>
                <w:rFonts w:cs="Arial"/>
                <w:color w:val="000000"/>
                <w:sz w:val="16"/>
                <w:szCs w:val="16"/>
              </w:rPr>
              <w:t>7.596.241,56</w:t>
            </w:r>
          </w:p>
        </w:tc>
        <w:tc>
          <w:tcPr>
            <w:tcW w:w="310" w:type="pct"/>
            <w:vAlign w:val="center"/>
            <w:hideMark/>
          </w:tcPr>
          <w:p w14:paraId="70592C15" w14:textId="091051AF" w:rsidR="006C3FA0" w:rsidRPr="00390285" w:rsidRDefault="006C3FA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3.798.120,82</w:t>
            </w:r>
          </w:p>
        </w:tc>
        <w:tc>
          <w:tcPr>
            <w:tcW w:w="214" w:type="pct"/>
            <w:vAlign w:val="center"/>
            <w:hideMark/>
          </w:tcPr>
          <w:p w14:paraId="27FD0D4D" w14:textId="732E4B67" w:rsidR="006C3FA0" w:rsidRPr="00E66564" w:rsidRDefault="006C3FA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99,82</w:t>
            </w:r>
          </w:p>
        </w:tc>
        <w:tc>
          <w:tcPr>
            <w:tcW w:w="278" w:type="pct"/>
            <w:vAlign w:val="center"/>
            <w:hideMark/>
          </w:tcPr>
          <w:p w14:paraId="31F41D90" w14:textId="52A8A5D1" w:rsidR="006C3FA0" w:rsidRPr="00E66564" w:rsidRDefault="006C3FA0"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270" w:type="pct"/>
            <w:vAlign w:val="center"/>
            <w:hideMark/>
          </w:tcPr>
          <w:p w14:paraId="7D1EE7F0" w14:textId="58EFB48D" w:rsidR="006C3FA0" w:rsidRPr="00E66564" w:rsidRDefault="00A8767A"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7.253.096,57</w:t>
            </w:r>
          </w:p>
        </w:tc>
        <w:tc>
          <w:tcPr>
            <w:tcW w:w="270" w:type="pct"/>
            <w:vAlign w:val="center"/>
            <w:hideMark/>
          </w:tcPr>
          <w:p w14:paraId="25B4DF18" w14:textId="3A0B24D9" w:rsidR="006C3FA0" w:rsidRPr="00390285" w:rsidRDefault="00A8767A" w:rsidP="002E7880">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3.626.548,3</w:t>
            </w:r>
          </w:p>
        </w:tc>
        <w:tc>
          <w:tcPr>
            <w:tcW w:w="287" w:type="pct"/>
            <w:vAlign w:val="center"/>
            <w:hideMark/>
          </w:tcPr>
          <w:p w14:paraId="26DF6DC4" w14:textId="2A5CE724" w:rsidR="006C3FA0" w:rsidRPr="00390285" w:rsidRDefault="00A8767A"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95,30</w:t>
            </w:r>
          </w:p>
        </w:tc>
        <w:tc>
          <w:tcPr>
            <w:tcW w:w="259" w:type="pct"/>
            <w:vAlign w:val="center"/>
            <w:hideMark/>
          </w:tcPr>
          <w:p w14:paraId="6482CE12" w14:textId="14E8B7FF" w:rsidR="006C3FA0" w:rsidRPr="00390285" w:rsidRDefault="006C3FA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189" w:type="pct"/>
            <w:vAlign w:val="center"/>
            <w:hideMark/>
          </w:tcPr>
          <w:p w14:paraId="09286887" w14:textId="4D9D8107" w:rsidR="006C3FA0" w:rsidRPr="00390285" w:rsidRDefault="006C3FA0" w:rsidP="002E7880">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9</w:t>
            </w:r>
          </w:p>
        </w:tc>
      </w:tr>
      <w:tr w:rsidR="00EF7B66" w:rsidRPr="00343745" w14:paraId="5F849F99" w14:textId="77777777" w:rsidTr="00F44557">
        <w:trPr>
          <w:trHeight w:val="845"/>
          <w:tblCellSpacing w:w="0" w:type="dxa"/>
        </w:trPr>
        <w:tc>
          <w:tcPr>
            <w:tcW w:w="398" w:type="pct"/>
            <w:vMerge/>
            <w:vAlign w:val="center"/>
          </w:tcPr>
          <w:p w14:paraId="46D7B112" w14:textId="77777777" w:rsidR="00EF7B66" w:rsidRPr="00343745" w:rsidRDefault="00EF7B66" w:rsidP="00EF7B66">
            <w:pPr>
              <w:spacing w:line="240" w:lineRule="auto"/>
              <w:jc w:val="center"/>
              <w:rPr>
                <w:rFonts w:cs="Arial"/>
                <w:sz w:val="16"/>
                <w:szCs w:val="16"/>
                <w:lang w:eastAsia="sl-SI"/>
              </w:rPr>
            </w:pPr>
          </w:p>
        </w:tc>
        <w:tc>
          <w:tcPr>
            <w:tcW w:w="326" w:type="pct"/>
            <w:vAlign w:val="center"/>
          </w:tcPr>
          <w:p w14:paraId="5BB0ECB5" w14:textId="23184F33" w:rsidR="00EF7B66" w:rsidRPr="00343745" w:rsidRDefault="00EF7B66" w:rsidP="00EF7B66">
            <w:pPr>
              <w:spacing w:before="100" w:beforeAutospacing="1" w:after="100" w:afterAutospacing="1" w:line="240" w:lineRule="auto"/>
              <w:jc w:val="center"/>
              <w:rPr>
                <w:rFonts w:cs="Arial"/>
                <w:sz w:val="16"/>
                <w:szCs w:val="16"/>
                <w:lang w:eastAsia="sl-SI"/>
              </w:rPr>
            </w:pPr>
            <w:r w:rsidRPr="006C3FA0">
              <w:rPr>
                <w:rFonts w:cs="Arial"/>
                <w:sz w:val="16"/>
                <w:szCs w:val="16"/>
                <w:lang w:eastAsia="sl-SI"/>
              </w:rPr>
              <w:t>Izboljšanje tržne ureditva za ribiške proizvode in proizvode iz akvakulture</w:t>
            </w:r>
          </w:p>
        </w:tc>
        <w:tc>
          <w:tcPr>
            <w:tcW w:w="326" w:type="pct"/>
            <w:vAlign w:val="center"/>
          </w:tcPr>
          <w:p w14:paraId="2D75CE8C" w14:textId="58CE9AE3" w:rsidR="00EF7B66" w:rsidRPr="00343745" w:rsidRDefault="00EF7B66" w:rsidP="00EF7B66">
            <w:pPr>
              <w:spacing w:before="100" w:beforeAutospacing="1" w:after="100" w:afterAutospacing="1" w:line="240" w:lineRule="auto"/>
              <w:jc w:val="center"/>
              <w:rPr>
                <w:rFonts w:cs="Arial"/>
                <w:sz w:val="16"/>
                <w:szCs w:val="16"/>
                <w:lang w:eastAsia="sl-SI"/>
              </w:rPr>
            </w:pPr>
            <w:r w:rsidRPr="006C3FA0">
              <w:rPr>
                <w:rFonts w:cs="Arial"/>
                <w:sz w:val="16"/>
                <w:szCs w:val="16"/>
                <w:lang w:eastAsia="sl-SI"/>
              </w:rPr>
              <w:t>Ohranjanje in varstvo okolja in spodbujanje učinkovite rabe virov</w:t>
            </w:r>
          </w:p>
        </w:tc>
        <w:tc>
          <w:tcPr>
            <w:tcW w:w="413" w:type="pct"/>
            <w:vAlign w:val="center"/>
          </w:tcPr>
          <w:p w14:paraId="1B818ED4" w14:textId="79C464D8" w:rsidR="00EF7B66" w:rsidRPr="00343745" w:rsidRDefault="00EF7B66" w:rsidP="00EF7B66">
            <w:pPr>
              <w:spacing w:before="100" w:beforeAutospacing="1" w:after="100" w:afterAutospacing="1" w:line="240" w:lineRule="auto"/>
              <w:jc w:val="center"/>
              <w:rPr>
                <w:rFonts w:cs="Arial"/>
                <w:b/>
                <w:sz w:val="16"/>
                <w:szCs w:val="16"/>
                <w:lang w:eastAsia="sl-SI"/>
              </w:rPr>
            </w:pPr>
            <w:r w:rsidRPr="006C3FA0">
              <w:rPr>
                <w:rFonts w:cs="Arial"/>
                <w:b/>
                <w:sz w:val="16"/>
                <w:szCs w:val="16"/>
                <w:lang w:eastAsia="sl-SI"/>
              </w:rPr>
              <w:t>Finančno nadomestilo za gospodarske subjekte v sektorju ribištva in akvakulture za izpad prihodkov ter dodatne stroške</w:t>
            </w:r>
          </w:p>
        </w:tc>
        <w:tc>
          <w:tcPr>
            <w:tcW w:w="310" w:type="pct"/>
            <w:vAlign w:val="center"/>
          </w:tcPr>
          <w:p w14:paraId="545116CF" w14:textId="4EE411F5" w:rsidR="00EF7B66" w:rsidRDefault="00EF7B66" w:rsidP="00EF7B66">
            <w:pPr>
              <w:spacing w:before="100" w:beforeAutospacing="1" w:after="100" w:afterAutospacing="1" w:line="240" w:lineRule="auto"/>
              <w:jc w:val="center"/>
              <w:rPr>
                <w:rFonts w:cs="Arial"/>
                <w:color w:val="000000"/>
                <w:sz w:val="16"/>
                <w:szCs w:val="16"/>
              </w:rPr>
            </w:pPr>
            <w:r w:rsidRPr="006C3FA0">
              <w:rPr>
                <w:rFonts w:cs="Arial"/>
                <w:color w:val="000000"/>
                <w:sz w:val="16"/>
                <w:szCs w:val="16"/>
              </w:rPr>
              <w:t>731</w:t>
            </w:r>
            <w:r>
              <w:rPr>
                <w:rFonts w:cs="Arial"/>
                <w:color w:val="000000"/>
                <w:sz w:val="16"/>
                <w:szCs w:val="16"/>
              </w:rPr>
              <w:t>.</w:t>
            </w:r>
            <w:r w:rsidRPr="006C3FA0">
              <w:rPr>
                <w:rFonts w:cs="Arial"/>
                <w:color w:val="000000"/>
                <w:sz w:val="16"/>
                <w:szCs w:val="16"/>
              </w:rPr>
              <w:t>000</w:t>
            </w:r>
            <w:r>
              <w:rPr>
                <w:rFonts w:cs="Arial"/>
                <w:color w:val="000000"/>
                <w:sz w:val="16"/>
                <w:szCs w:val="16"/>
              </w:rPr>
              <w:t>,00</w:t>
            </w:r>
          </w:p>
        </w:tc>
        <w:tc>
          <w:tcPr>
            <w:tcW w:w="303" w:type="pct"/>
            <w:vAlign w:val="center"/>
          </w:tcPr>
          <w:p w14:paraId="45E4DB17" w14:textId="017AC539" w:rsidR="00EF7B66" w:rsidRDefault="00EF7B66" w:rsidP="00EF7B66">
            <w:pPr>
              <w:spacing w:before="100" w:beforeAutospacing="1" w:after="100" w:afterAutospacing="1" w:line="240" w:lineRule="auto"/>
              <w:jc w:val="center"/>
              <w:rPr>
                <w:rFonts w:cs="Arial"/>
                <w:color w:val="000000"/>
                <w:sz w:val="16"/>
                <w:szCs w:val="16"/>
              </w:rPr>
            </w:pPr>
            <w:r w:rsidRPr="006C3FA0">
              <w:rPr>
                <w:rFonts w:cs="Arial"/>
                <w:color w:val="000000"/>
                <w:sz w:val="16"/>
                <w:szCs w:val="16"/>
              </w:rPr>
              <w:t>548</w:t>
            </w:r>
            <w:r>
              <w:rPr>
                <w:rFonts w:cs="Arial"/>
                <w:color w:val="000000"/>
                <w:sz w:val="16"/>
                <w:szCs w:val="16"/>
              </w:rPr>
              <w:t>.</w:t>
            </w:r>
            <w:r w:rsidRPr="006C3FA0">
              <w:rPr>
                <w:rFonts w:cs="Arial"/>
                <w:color w:val="000000"/>
                <w:sz w:val="16"/>
                <w:szCs w:val="16"/>
              </w:rPr>
              <w:t>250</w:t>
            </w:r>
            <w:r>
              <w:rPr>
                <w:rFonts w:cs="Arial"/>
                <w:color w:val="000000"/>
                <w:sz w:val="16"/>
                <w:szCs w:val="16"/>
              </w:rPr>
              <w:t>,00</w:t>
            </w:r>
          </w:p>
        </w:tc>
        <w:tc>
          <w:tcPr>
            <w:tcW w:w="303" w:type="pct"/>
            <w:vAlign w:val="center"/>
          </w:tcPr>
          <w:p w14:paraId="77B5DDAA" w14:textId="2093F01A" w:rsidR="00EF7B66" w:rsidRDefault="00EF7B66" w:rsidP="00EF7B66">
            <w:pPr>
              <w:spacing w:before="100" w:beforeAutospacing="1" w:after="100" w:afterAutospacing="1" w:line="240" w:lineRule="auto"/>
              <w:jc w:val="center"/>
              <w:rPr>
                <w:rFonts w:cs="Arial"/>
                <w:color w:val="000000"/>
                <w:sz w:val="16"/>
                <w:szCs w:val="16"/>
              </w:rPr>
            </w:pPr>
            <w:r>
              <w:rPr>
                <w:rFonts w:cs="Arial"/>
                <w:color w:val="000000"/>
                <w:sz w:val="16"/>
                <w:szCs w:val="16"/>
              </w:rPr>
              <w:t>0</w:t>
            </w:r>
          </w:p>
        </w:tc>
        <w:tc>
          <w:tcPr>
            <w:tcW w:w="203" w:type="pct"/>
            <w:vAlign w:val="center"/>
          </w:tcPr>
          <w:p w14:paraId="1705BA92" w14:textId="666ECE50" w:rsidR="00EF7B66" w:rsidRDefault="00EF7B66" w:rsidP="00EF7B66">
            <w:pPr>
              <w:spacing w:before="100" w:beforeAutospacing="1" w:after="100" w:afterAutospacing="1" w:line="240" w:lineRule="auto"/>
              <w:jc w:val="center"/>
              <w:rPr>
                <w:rFonts w:cs="Arial"/>
                <w:color w:val="000000"/>
                <w:sz w:val="16"/>
                <w:szCs w:val="16"/>
              </w:rPr>
            </w:pPr>
            <w:r>
              <w:rPr>
                <w:rFonts w:cs="Arial"/>
                <w:color w:val="000000"/>
                <w:sz w:val="16"/>
                <w:szCs w:val="16"/>
              </w:rPr>
              <w:t>75</w:t>
            </w:r>
          </w:p>
        </w:tc>
        <w:tc>
          <w:tcPr>
            <w:tcW w:w="341" w:type="pct"/>
            <w:vAlign w:val="center"/>
          </w:tcPr>
          <w:p w14:paraId="51D33799" w14:textId="14361674" w:rsidR="00EF7B66" w:rsidRDefault="00EF7B66" w:rsidP="00EF7B66">
            <w:pPr>
              <w:spacing w:before="100" w:beforeAutospacing="1" w:after="100" w:afterAutospacing="1" w:line="240" w:lineRule="auto"/>
              <w:jc w:val="center"/>
              <w:rPr>
                <w:rFonts w:cs="Arial"/>
                <w:color w:val="000000"/>
                <w:sz w:val="16"/>
                <w:szCs w:val="16"/>
              </w:rPr>
            </w:pPr>
            <w:r>
              <w:rPr>
                <w:rFonts w:cs="Arial"/>
                <w:color w:val="000000"/>
                <w:sz w:val="16"/>
                <w:szCs w:val="16"/>
              </w:rPr>
              <w:t>730.</w:t>
            </w:r>
            <w:r w:rsidRPr="006C3FA0">
              <w:rPr>
                <w:rFonts w:cs="Arial"/>
                <w:color w:val="000000"/>
                <w:sz w:val="16"/>
                <w:szCs w:val="16"/>
              </w:rPr>
              <w:t>0</w:t>
            </w:r>
            <w:r>
              <w:rPr>
                <w:rFonts w:cs="Arial"/>
                <w:color w:val="000000"/>
                <w:sz w:val="16"/>
                <w:szCs w:val="16"/>
              </w:rPr>
              <w:t>49,57</w:t>
            </w:r>
          </w:p>
        </w:tc>
        <w:tc>
          <w:tcPr>
            <w:tcW w:w="310" w:type="pct"/>
            <w:vAlign w:val="center"/>
          </w:tcPr>
          <w:p w14:paraId="2F08CA24" w14:textId="56A73CEF" w:rsidR="00EF7B66" w:rsidRPr="00390285" w:rsidRDefault="00EF7B66" w:rsidP="00EF7B66">
            <w:pPr>
              <w:spacing w:before="100" w:beforeAutospacing="1" w:after="100" w:afterAutospacing="1" w:line="240" w:lineRule="auto"/>
              <w:jc w:val="center"/>
              <w:rPr>
                <w:rFonts w:cs="Arial"/>
                <w:color w:val="000000"/>
                <w:sz w:val="16"/>
                <w:szCs w:val="16"/>
              </w:rPr>
            </w:pPr>
            <w:r w:rsidRPr="00390285">
              <w:rPr>
                <w:rFonts w:cs="Arial"/>
                <w:color w:val="000000"/>
                <w:sz w:val="16"/>
                <w:szCs w:val="16"/>
              </w:rPr>
              <w:t>730.049,57</w:t>
            </w:r>
          </w:p>
        </w:tc>
        <w:tc>
          <w:tcPr>
            <w:tcW w:w="214" w:type="pct"/>
            <w:vAlign w:val="center"/>
          </w:tcPr>
          <w:p w14:paraId="7F3F8D95" w14:textId="4F9D3479" w:rsidR="00EF7B66" w:rsidRPr="00E66564" w:rsidRDefault="00050286" w:rsidP="00EF7B66">
            <w:pPr>
              <w:spacing w:before="100" w:beforeAutospacing="1" w:after="100" w:afterAutospacing="1" w:line="240" w:lineRule="auto"/>
              <w:jc w:val="center"/>
              <w:rPr>
                <w:rFonts w:cs="Arial"/>
                <w:color w:val="000000"/>
                <w:sz w:val="16"/>
                <w:szCs w:val="16"/>
              </w:rPr>
            </w:pPr>
            <w:r w:rsidRPr="00E66564">
              <w:rPr>
                <w:rFonts w:cs="Arial"/>
                <w:color w:val="000000"/>
                <w:sz w:val="16"/>
                <w:szCs w:val="16"/>
              </w:rPr>
              <w:t>99,87</w:t>
            </w:r>
          </w:p>
        </w:tc>
        <w:tc>
          <w:tcPr>
            <w:tcW w:w="278" w:type="pct"/>
            <w:vAlign w:val="center"/>
          </w:tcPr>
          <w:p w14:paraId="44278A69" w14:textId="54215120" w:rsidR="00EF7B66" w:rsidRPr="00E66564" w:rsidRDefault="00EF7B66" w:rsidP="00EF7B66">
            <w:pPr>
              <w:spacing w:before="100" w:beforeAutospacing="1" w:after="100" w:afterAutospacing="1" w:line="240" w:lineRule="auto"/>
              <w:jc w:val="center"/>
              <w:rPr>
                <w:rFonts w:cs="Arial"/>
                <w:color w:val="000000"/>
                <w:sz w:val="16"/>
                <w:szCs w:val="16"/>
              </w:rPr>
            </w:pPr>
            <w:r w:rsidRPr="00E66564">
              <w:rPr>
                <w:rFonts w:cs="Arial"/>
                <w:color w:val="000000"/>
                <w:sz w:val="16"/>
                <w:szCs w:val="16"/>
              </w:rPr>
              <w:t>0</w:t>
            </w:r>
          </w:p>
        </w:tc>
        <w:tc>
          <w:tcPr>
            <w:tcW w:w="270" w:type="pct"/>
            <w:vAlign w:val="center"/>
          </w:tcPr>
          <w:p w14:paraId="3BF5AC98" w14:textId="2E5CA82B" w:rsidR="00EF7B66" w:rsidRPr="00E66564" w:rsidRDefault="00EF7B66" w:rsidP="00EF7B66">
            <w:pPr>
              <w:spacing w:before="100" w:beforeAutospacing="1" w:after="100" w:afterAutospacing="1" w:line="240" w:lineRule="auto"/>
              <w:jc w:val="center"/>
              <w:rPr>
                <w:rFonts w:cs="Arial"/>
                <w:color w:val="000000"/>
                <w:sz w:val="16"/>
                <w:szCs w:val="16"/>
              </w:rPr>
            </w:pPr>
            <w:r w:rsidRPr="00E66564">
              <w:rPr>
                <w:rFonts w:cs="Arial"/>
                <w:color w:val="000000"/>
                <w:sz w:val="16"/>
                <w:szCs w:val="16"/>
              </w:rPr>
              <w:t>729.373,72</w:t>
            </w:r>
          </w:p>
        </w:tc>
        <w:tc>
          <w:tcPr>
            <w:tcW w:w="270" w:type="pct"/>
            <w:vAlign w:val="center"/>
          </w:tcPr>
          <w:p w14:paraId="5AEB23E0" w14:textId="5B01E59C" w:rsidR="00EF7B66" w:rsidRPr="00E66564" w:rsidRDefault="00EF7B66" w:rsidP="00EF7B66">
            <w:pPr>
              <w:spacing w:before="100" w:beforeAutospacing="1" w:after="100" w:afterAutospacing="1" w:line="240" w:lineRule="auto"/>
              <w:jc w:val="center"/>
              <w:rPr>
                <w:rFonts w:cs="Arial"/>
                <w:color w:val="000000"/>
                <w:sz w:val="16"/>
                <w:szCs w:val="16"/>
              </w:rPr>
            </w:pPr>
            <w:r w:rsidRPr="00E66564">
              <w:rPr>
                <w:rFonts w:cs="Arial"/>
                <w:color w:val="000000"/>
                <w:sz w:val="16"/>
                <w:szCs w:val="16"/>
              </w:rPr>
              <w:t>729.373,72</w:t>
            </w:r>
          </w:p>
        </w:tc>
        <w:tc>
          <w:tcPr>
            <w:tcW w:w="287" w:type="pct"/>
            <w:vAlign w:val="center"/>
          </w:tcPr>
          <w:p w14:paraId="09CC2E5B" w14:textId="35A4784F" w:rsidR="00EF7B66" w:rsidRPr="00E66564" w:rsidRDefault="00EF7B66" w:rsidP="00EF7B66">
            <w:pPr>
              <w:spacing w:before="100" w:beforeAutospacing="1" w:after="100" w:afterAutospacing="1" w:line="240" w:lineRule="auto"/>
              <w:jc w:val="center"/>
              <w:rPr>
                <w:rFonts w:cs="Arial"/>
                <w:color w:val="000000"/>
                <w:sz w:val="16"/>
                <w:szCs w:val="16"/>
              </w:rPr>
            </w:pPr>
            <w:r w:rsidRPr="00E66564">
              <w:rPr>
                <w:rFonts w:cs="Arial"/>
                <w:color w:val="000000"/>
                <w:sz w:val="16"/>
                <w:szCs w:val="16"/>
              </w:rPr>
              <w:t>99,77</w:t>
            </w:r>
          </w:p>
        </w:tc>
        <w:tc>
          <w:tcPr>
            <w:tcW w:w="259" w:type="pct"/>
            <w:vAlign w:val="center"/>
          </w:tcPr>
          <w:p w14:paraId="791B14B3" w14:textId="0B29710B" w:rsidR="00EF7B66" w:rsidRPr="00E66564" w:rsidRDefault="00EF7B66" w:rsidP="00EF7B66">
            <w:pPr>
              <w:spacing w:before="100" w:beforeAutospacing="1" w:after="100" w:afterAutospacing="1" w:line="240" w:lineRule="auto"/>
              <w:jc w:val="center"/>
              <w:rPr>
                <w:rFonts w:cs="Arial"/>
                <w:color w:val="000000"/>
                <w:sz w:val="16"/>
                <w:szCs w:val="16"/>
              </w:rPr>
            </w:pPr>
            <w:r w:rsidRPr="00E66564">
              <w:rPr>
                <w:rFonts w:cs="Arial"/>
                <w:color w:val="000000"/>
                <w:sz w:val="16"/>
                <w:szCs w:val="16"/>
              </w:rPr>
              <w:t>0</w:t>
            </w:r>
          </w:p>
        </w:tc>
        <w:tc>
          <w:tcPr>
            <w:tcW w:w="189" w:type="pct"/>
            <w:vAlign w:val="center"/>
          </w:tcPr>
          <w:p w14:paraId="1EF60759" w14:textId="31E5DF79" w:rsidR="00EF7B66" w:rsidRPr="00390285" w:rsidRDefault="00EF7B66" w:rsidP="00EF7B66">
            <w:pPr>
              <w:spacing w:before="100" w:beforeAutospacing="1" w:after="100" w:afterAutospacing="1" w:line="240" w:lineRule="auto"/>
              <w:jc w:val="center"/>
              <w:rPr>
                <w:rFonts w:cs="Arial"/>
                <w:color w:val="000000"/>
                <w:sz w:val="16"/>
                <w:szCs w:val="16"/>
              </w:rPr>
            </w:pPr>
            <w:r w:rsidRPr="00390285">
              <w:rPr>
                <w:rFonts w:cs="Arial"/>
                <w:color w:val="000000"/>
                <w:sz w:val="16"/>
                <w:szCs w:val="16"/>
              </w:rPr>
              <w:t>50</w:t>
            </w:r>
          </w:p>
        </w:tc>
      </w:tr>
      <w:tr w:rsidR="00EF7B66" w:rsidRPr="00343745" w14:paraId="5C793D97" w14:textId="77777777" w:rsidTr="00F44557">
        <w:trPr>
          <w:tblCellSpacing w:w="0" w:type="dxa"/>
        </w:trPr>
        <w:tc>
          <w:tcPr>
            <w:tcW w:w="398" w:type="pct"/>
            <w:vMerge w:val="restart"/>
            <w:vAlign w:val="center"/>
            <w:hideMark/>
          </w:tcPr>
          <w:tbl>
            <w:tblPr>
              <w:tblW w:w="5000" w:type="pct"/>
              <w:tblCellSpacing w:w="0" w:type="dxa"/>
              <w:tblLayout w:type="fixed"/>
              <w:tblCellMar>
                <w:left w:w="0" w:type="dxa"/>
                <w:right w:w="0" w:type="dxa"/>
              </w:tblCellMar>
              <w:tblLook w:val="04A0" w:firstRow="1" w:lastRow="0" w:firstColumn="1" w:lastColumn="0" w:noHBand="0" w:noVBand="1"/>
            </w:tblPr>
            <w:tblGrid>
              <w:gridCol w:w="184"/>
              <w:gridCol w:w="1464"/>
            </w:tblGrid>
            <w:tr w:rsidR="00EF7B66" w:rsidRPr="00BE3007" w14:paraId="0E098319" w14:textId="77777777" w:rsidTr="00124C41">
              <w:trPr>
                <w:tblCellSpacing w:w="0" w:type="dxa"/>
              </w:trPr>
              <w:tc>
                <w:tcPr>
                  <w:tcW w:w="122" w:type="dxa"/>
                  <w:hideMark/>
                </w:tcPr>
                <w:p w14:paraId="75185311" w14:textId="77777777" w:rsidR="00EF7B66" w:rsidRPr="00343745" w:rsidRDefault="00EF7B66" w:rsidP="00EF7B66">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6.</w:t>
                  </w:r>
                </w:p>
              </w:tc>
              <w:tc>
                <w:tcPr>
                  <w:tcW w:w="971" w:type="dxa"/>
                  <w:hideMark/>
                </w:tcPr>
                <w:p w14:paraId="4137A032" w14:textId="77777777" w:rsidR="00EF7B66" w:rsidRPr="00343745" w:rsidRDefault="00EF7B66" w:rsidP="00EF7B66">
                  <w:pPr>
                    <w:spacing w:line="240" w:lineRule="auto"/>
                    <w:jc w:val="center"/>
                    <w:rPr>
                      <w:rFonts w:cs="Arial"/>
                      <w:b/>
                      <w:sz w:val="16"/>
                      <w:szCs w:val="16"/>
                      <w:lang w:eastAsia="sl-SI"/>
                    </w:rPr>
                  </w:pPr>
                  <w:r w:rsidRPr="00343745">
                    <w:rPr>
                      <w:rFonts w:cs="Arial"/>
                      <w:b/>
                      <w:sz w:val="16"/>
                      <w:szCs w:val="16"/>
                      <w:lang w:eastAsia="sl-SI"/>
                    </w:rPr>
                    <w:t>Pospeševanje izvajanja celostne pomorske politike</w:t>
                  </w:r>
                </w:p>
              </w:tc>
            </w:tr>
          </w:tbl>
          <w:p w14:paraId="1DF6FCE6" w14:textId="77777777" w:rsidR="00EF7B66" w:rsidRPr="00343745" w:rsidRDefault="00EF7B66" w:rsidP="00EF7B66">
            <w:pPr>
              <w:spacing w:line="240" w:lineRule="auto"/>
              <w:jc w:val="center"/>
              <w:rPr>
                <w:rFonts w:cs="Arial"/>
                <w:b/>
                <w:sz w:val="16"/>
                <w:szCs w:val="16"/>
                <w:lang w:eastAsia="sl-SI"/>
              </w:rPr>
            </w:pPr>
          </w:p>
        </w:tc>
        <w:tc>
          <w:tcPr>
            <w:tcW w:w="326" w:type="pct"/>
            <w:vMerge w:val="restart"/>
            <w:vAlign w:val="center"/>
            <w:hideMark/>
          </w:tcPr>
          <w:p w14:paraId="2750BA7B" w14:textId="77777777" w:rsidR="00EF7B66" w:rsidRPr="00343745" w:rsidRDefault="00EF7B66" w:rsidP="00EF7B66">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Razvoj in izvajanje celostne pomorske politike</w:t>
            </w:r>
          </w:p>
        </w:tc>
        <w:tc>
          <w:tcPr>
            <w:tcW w:w="326" w:type="pct"/>
            <w:vMerge w:val="restart"/>
            <w:vAlign w:val="center"/>
            <w:hideMark/>
          </w:tcPr>
          <w:p w14:paraId="5F0EB9A1" w14:textId="77777777" w:rsidR="00EF7B66" w:rsidRPr="00343745" w:rsidRDefault="00EF7B66" w:rsidP="00EF7B66">
            <w:pPr>
              <w:spacing w:before="100" w:beforeAutospacing="1" w:after="100" w:afterAutospacing="1" w:line="240" w:lineRule="auto"/>
              <w:jc w:val="center"/>
              <w:rPr>
                <w:rFonts w:cs="Arial"/>
                <w:sz w:val="16"/>
                <w:szCs w:val="16"/>
                <w:lang w:eastAsia="sl-SI"/>
              </w:rPr>
            </w:pPr>
            <w:r w:rsidRPr="00343745">
              <w:rPr>
                <w:rFonts w:cs="Arial"/>
                <w:sz w:val="16"/>
                <w:szCs w:val="16"/>
                <w:lang w:eastAsia="sl-SI"/>
              </w:rPr>
              <w:t>Ohranjanje in varstvo okolja ter spodbujanje učinkovite rabe virov</w:t>
            </w:r>
          </w:p>
        </w:tc>
        <w:tc>
          <w:tcPr>
            <w:tcW w:w="413" w:type="pct"/>
            <w:vAlign w:val="center"/>
            <w:hideMark/>
          </w:tcPr>
          <w:p w14:paraId="52F43120" w14:textId="64C01605" w:rsidR="00EF7B66" w:rsidRPr="00343745" w:rsidRDefault="00EF7B66" w:rsidP="00EF7B66">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Celostni pomorski nadzor</w:t>
            </w:r>
          </w:p>
        </w:tc>
        <w:tc>
          <w:tcPr>
            <w:tcW w:w="310" w:type="pct"/>
            <w:vAlign w:val="center"/>
            <w:hideMark/>
          </w:tcPr>
          <w:p w14:paraId="7D0D7815" w14:textId="7AE3BEEC"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328.693,00</w:t>
            </w:r>
          </w:p>
        </w:tc>
        <w:tc>
          <w:tcPr>
            <w:tcW w:w="303" w:type="pct"/>
            <w:vAlign w:val="center"/>
            <w:hideMark/>
          </w:tcPr>
          <w:p w14:paraId="08C4A735" w14:textId="0A4DCF75"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246.520,00</w:t>
            </w:r>
          </w:p>
        </w:tc>
        <w:tc>
          <w:tcPr>
            <w:tcW w:w="303" w:type="pct"/>
            <w:vAlign w:val="center"/>
            <w:hideMark/>
          </w:tcPr>
          <w:p w14:paraId="7B4F4D2E" w14:textId="6C3380D8"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hideMark/>
          </w:tcPr>
          <w:p w14:paraId="2C50CF01" w14:textId="2E8E34CA"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hideMark/>
          </w:tcPr>
          <w:p w14:paraId="3322256B" w14:textId="352B217A"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328.680,20</w:t>
            </w:r>
          </w:p>
        </w:tc>
        <w:tc>
          <w:tcPr>
            <w:tcW w:w="310" w:type="pct"/>
            <w:vAlign w:val="center"/>
            <w:hideMark/>
          </w:tcPr>
          <w:p w14:paraId="40023B5C" w14:textId="47EAAD9D" w:rsidR="00EF7B66" w:rsidRPr="00390285" w:rsidRDefault="00EF7B66" w:rsidP="00EF7B66">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328.680,20</w:t>
            </w:r>
          </w:p>
        </w:tc>
        <w:tc>
          <w:tcPr>
            <w:tcW w:w="214" w:type="pct"/>
            <w:vAlign w:val="center"/>
            <w:hideMark/>
          </w:tcPr>
          <w:p w14:paraId="30AC08D2" w14:textId="7516A3F3" w:rsidR="00EF7B66" w:rsidRPr="00E66564" w:rsidRDefault="00EF7B66" w:rsidP="00EF7B66">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100,00</w:t>
            </w:r>
          </w:p>
        </w:tc>
        <w:tc>
          <w:tcPr>
            <w:tcW w:w="278" w:type="pct"/>
            <w:vAlign w:val="center"/>
            <w:hideMark/>
          </w:tcPr>
          <w:p w14:paraId="52DB364E" w14:textId="023E6778" w:rsidR="00EF7B66" w:rsidRPr="00E66564" w:rsidRDefault="00EF7B66" w:rsidP="00EF7B66">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0</w:t>
            </w:r>
          </w:p>
        </w:tc>
        <w:tc>
          <w:tcPr>
            <w:tcW w:w="270" w:type="pct"/>
            <w:vAlign w:val="center"/>
            <w:hideMark/>
          </w:tcPr>
          <w:p w14:paraId="3EBF3C42" w14:textId="77EA5844" w:rsidR="00EF7B66" w:rsidRPr="00E66564" w:rsidRDefault="00EF7B66" w:rsidP="00EF7B66">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319.164,20</w:t>
            </w:r>
          </w:p>
        </w:tc>
        <w:tc>
          <w:tcPr>
            <w:tcW w:w="270" w:type="pct"/>
            <w:vAlign w:val="center"/>
            <w:hideMark/>
          </w:tcPr>
          <w:p w14:paraId="4977755C" w14:textId="68ACDF35" w:rsidR="00EF7B66" w:rsidRPr="00390285" w:rsidRDefault="00EF7B66" w:rsidP="00EF7B66">
            <w:pPr>
              <w:spacing w:before="100" w:beforeAutospacing="1" w:after="100" w:afterAutospacing="1" w:line="240" w:lineRule="auto"/>
              <w:jc w:val="center"/>
              <w:rPr>
                <w:rFonts w:cs="Arial"/>
                <w:sz w:val="16"/>
                <w:szCs w:val="16"/>
                <w:lang w:eastAsia="sl-SI"/>
              </w:rPr>
            </w:pPr>
            <w:r w:rsidRPr="00E66564">
              <w:rPr>
                <w:rFonts w:cs="Arial"/>
                <w:color w:val="000000"/>
                <w:sz w:val="16"/>
                <w:szCs w:val="16"/>
              </w:rPr>
              <w:t>319.164,20</w:t>
            </w:r>
          </w:p>
        </w:tc>
        <w:tc>
          <w:tcPr>
            <w:tcW w:w="287" w:type="pct"/>
            <w:vAlign w:val="center"/>
            <w:hideMark/>
          </w:tcPr>
          <w:p w14:paraId="06DE2BE8" w14:textId="48A2D536" w:rsidR="00EF7B66" w:rsidRPr="00390285" w:rsidRDefault="00EF7B66" w:rsidP="00EF7B66">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97,10</w:t>
            </w:r>
          </w:p>
        </w:tc>
        <w:tc>
          <w:tcPr>
            <w:tcW w:w="259" w:type="pct"/>
            <w:vAlign w:val="center"/>
            <w:hideMark/>
          </w:tcPr>
          <w:p w14:paraId="144722D3" w14:textId="6534094E" w:rsidR="00EF7B66" w:rsidRPr="00390285" w:rsidRDefault="00EF7B66" w:rsidP="00EF7B66">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0</w:t>
            </w:r>
          </w:p>
        </w:tc>
        <w:tc>
          <w:tcPr>
            <w:tcW w:w="189" w:type="pct"/>
            <w:vAlign w:val="center"/>
            <w:hideMark/>
          </w:tcPr>
          <w:p w14:paraId="080FAD55" w14:textId="3457C534" w:rsidR="00EF7B66" w:rsidRPr="00390285" w:rsidRDefault="00EF7B66" w:rsidP="00EF7B66">
            <w:pPr>
              <w:spacing w:before="100" w:beforeAutospacing="1" w:after="100" w:afterAutospacing="1" w:line="240" w:lineRule="auto"/>
              <w:jc w:val="center"/>
              <w:rPr>
                <w:rFonts w:cs="Arial"/>
                <w:sz w:val="16"/>
                <w:szCs w:val="16"/>
                <w:lang w:eastAsia="sl-SI"/>
              </w:rPr>
            </w:pPr>
            <w:r w:rsidRPr="00390285">
              <w:rPr>
                <w:rFonts w:cs="Arial"/>
                <w:color w:val="000000"/>
                <w:sz w:val="16"/>
                <w:szCs w:val="16"/>
              </w:rPr>
              <w:t>2</w:t>
            </w:r>
          </w:p>
        </w:tc>
      </w:tr>
      <w:tr w:rsidR="00EF7B66" w:rsidRPr="00343745" w14:paraId="12B919BB" w14:textId="77777777" w:rsidTr="00F44557">
        <w:trPr>
          <w:trHeight w:val="50"/>
          <w:tblCellSpacing w:w="0" w:type="dxa"/>
        </w:trPr>
        <w:tc>
          <w:tcPr>
            <w:tcW w:w="398" w:type="pct"/>
            <w:vMerge/>
            <w:vAlign w:val="center"/>
            <w:hideMark/>
          </w:tcPr>
          <w:p w14:paraId="323CAE09" w14:textId="77777777" w:rsidR="00EF7B66" w:rsidRPr="00343745" w:rsidRDefault="00EF7B66" w:rsidP="00EF7B66">
            <w:pPr>
              <w:spacing w:line="240" w:lineRule="auto"/>
              <w:jc w:val="center"/>
              <w:rPr>
                <w:rFonts w:cs="Arial"/>
                <w:sz w:val="16"/>
                <w:szCs w:val="16"/>
                <w:lang w:eastAsia="sl-SI"/>
              </w:rPr>
            </w:pPr>
          </w:p>
        </w:tc>
        <w:tc>
          <w:tcPr>
            <w:tcW w:w="326" w:type="pct"/>
            <w:vMerge/>
            <w:vAlign w:val="center"/>
            <w:hideMark/>
          </w:tcPr>
          <w:p w14:paraId="5CED637D" w14:textId="77777777" w:rsidR="00EF7B66" w:rsidRPr="00343745" w:rsidRDefault="00EF7B66" w:rsidP="00EF7B66">
            <w:pPr>
              <w:spacing w:line="240" w:lineRule="auto"/>
              <w:jc w:val="center"/>
              <w:rPr>
                <w:rFonts w:cs="Arial"/>
                <w:sz w:val="16"/>
                <w:szCs w:val="16"/>
                <w:lang w:eastAsia="sl-SI"/>
              </w:rPr>
            </w:pPr>
          </w:p>
        </w:tc>
        <w:tc>
          <w:tcPr>
            <w:tcW w:w="326" w:type="pct"/>
            <w:vMerge/>
            <w:vAlign w:val="center"/>
            <w:hideMark/>
          </w:tcPr>
          <w:p w14:paraId="1A0E928C" w14:textId="77777777" w:rsidR="00EF7B66" w:rsidRPr="00343745" w:rsidRDefault="00EF7B66" w:rsidP="00EF7B66">
            <w:pPr>
              <w:spacing w:line="240" w:lineRule="auto"/>
              <w:jc w:val="center"/>
              <w:rPr>
                <w:rFonts w:cs="Arial"/>
                <w:sz w:val="16"/>
                <w:szCs w:val="16"/>
                <w:lang w:eastAsia="sl-SI"/>
              </w:rPr>
            </w:pPr>
          </w:p>
        </w:tc>
        <w:tc>
          <w:tcPr>
            <w:tcW w:w="413" w:type="pct"/>
            <w:vAlign w:val="center"/>
            <w:hideMark/>
          </w:tcPr>
          <w:p w14:paraId="3C18BA0F" w14:textId="77777777" w:rsidR="00EF7B66" w:rsidRPr="00343745" w:rsidRDefault="00EF7B66" w:rsidP="00EF7B66">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Spodbujanje varovanja morskega okolja in trajnostne rabe morskih virov</w:t>
            </w:r>
          </w:p>
        </w:tc>
        <w:tc>
          <w:tcPr>
            <w:tcW w:w="310" w:type="pct"/>
            <w:vAlign w:val="center"/>
            <w:hideMark/>
          </w:tcPr>
          <w:p w14:paraId="1BA6A9F1" w14:textId="120F1236"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326.400,00</w:t>
            </w:r>
          </w:p>
        </w:tc>
        <w:tc>
          <w:tcPr>
            <w:tcW w:w="303" w:type="pct"/>
            <w:vAlign w:val="center"/>
            <w:hideMark/>
          </w:tcPr>
          <w:p w14:paraId="63D249E1" w14:textId="4363B0F4"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244.800,00</w:t>
            </w:r>
          </w:p>
        </w:tc>
        <w:tc>
          <w:tcPr>
            <w:tcW w:w="303" w:type="pct"/>
            <w:vAlign w:val="center"/>
            <w:hideMark/>
          </w:tcPr>
          <w:p w14:paraId="156939F2" w14:textId="21C22C5A"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97.920,00</w:t>
            </w:r>
          </w:p>
        </w:tc>
        <w:tc>
          <w:tcPr>
            <w:tcW w:w="203" w:type="pct"/>
            <w:vAlign w:val="center"/>
            <w:hideMark/>
          </w:tcPr>
          <w:p w14:paraId="00E0C066" w14:textId="09FD1F40"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hideMark/>
          </w:tcPr>
          <w:p w14:paraId="4941C778" w14:textId="3763150F" w:rsidR="00EF7B66" w:rsidRPr="00343745" w:rsidRDefault="00214812" w:rsidP="00EF7B66">
            <w:pPr>
              <w:spacing w:before="100" w:beforeAutospacing="1" w:after="100" w:afterAutospacing="1" w:line="240" w:lineRule="auto"/>
              <w:jc w:val="center"/>
              <w:rPr>
                <w:rFonts w:cs="Arial"/>
                <w:sz w:val="16"/>
                <w:szCs w:val="16"/>
                <w:lang w:eastAsia="sl-SI"/>
              </w:rPr>
            </w:pPr>
            <w:r w:rsidRPr="00214812">
              <w:rPr>
                <w:rFonts w:cs="Arial"/>
                <w:color w:val="000000"/>
                <w:sz w:val="16"/>
                <w:szCs w:val="16"/>
              </w:rPr>
              <w:t>396</w:t>
            </w:r>
            <w:r>
              <w:rPr>
                <w:rFonts w:cs="Arial"/>
                <w:color w:val="000000"/>
                <w:sz w:val="16"/>
                <w:szCs w:val="16"/>
              </w:rPr>
              <w:t>.</w:t>
            </w:r>
            <w:r w:rsidRPr="00214812">
              <w:rPr>
                <w:rFonts w:cs="Arial"/>
                <w:color w:val="000000"/>
                <w:sz w:val="16"/>
                <w:szCs w:val="16"/>
              </w:rPr>
              <w:t>620,7</w:t>
            </w:r>
            <w:r>
              <w:rPr>
                <w:rFonts w:cs="Arial"/>
                <w:color w:val="000000"/>
                <w:sz w:val="16"/>
                <w:szCs w:val="16"/>
              </w:rPr>
              <w:t>0</w:t>
            </w:r>
          </w:p>
        </w:tc>
        <w:tc>
          <w:tcPr>
            <w:tcW w:w="310" w:type="pct"/>
            <w:vAlign w:val="center"/>
            <w:hideMark/>
          </w:tcPr>
          <w:p w14:paraId="7B8E2C32" w14:textId="6F2BB99D" w:rsidR="00EF7B66" w:rsidRPr="00343745" w:rsidRDefault="00214812" w:rsidP="00EF7B66">
            <w:pPr>
              <w:spacing w:before="100" w:beforeAutospacing="1" w:after="100" w:afterAutospacing="1" w:line="240" w:lineRule="auto"/>
              <w:jc w:val="center"/>
              <w:rPr>
                <w:rFonts w:cs="Arial"/>
                <w:sz w:val="16"/>
                <w:szCs w:val="16"/>
                <w:lang w:eastAsia="sl-SI"/>
              </w:rPr>
            </w:pPr>
            <w:r w:rsidRPr="00214812">
              <w:rPr>
                <w:rFonts w:cs="Arial"/>
                <w:color w:val="000000"/>
                <w:sz w:val="16"/>
                <w:szCs w:val="16"/>
              </w:rPr>
              <w:t>396</w:t>
            </w:r>
            <w:r>
              <w:rPr>
                <w:rFonts w:cs="Arial"/>
                <w:color w:val="000000"/>
                <w:sz w:val="16"/>
                <w:szCs w:val="16"/>
              </w:rPr>
              <w:t>.</w:t>
            </w:r>
            <w:r w:rsidRPr="00214812">
              <w:rPr>
                <w:rFonts w:cs="Arial"/>
                <w:color w:val="000000"/>
                <w:sz w:val="16"/>
                <w:szCs w:val="16"/>
              </w:rPr>
              <w:t>620,7</w:t>
            </w:r>
            <w:r>
              <w:rPr>
                <w:rFonts w:cs="Arial"/>
                <w:color w:val="000000"/>
                <w:sz w:val="16"/>
                <w:szCs w:val="16"/>
              </w:rPr>
              <w:t>0</w:t>
            </w:r>
          </w:p>
        </w:tc>
        <w:tc>
          <w:tcPr>
            <w:tcW w:w="214" w:type="pct"/>
            <w:vAlign w:val="center"/>
            <w:hideMark/>
          </w:tcPr>
          <w:p w14:paraId="18426B29" w14:textId="29B93F43" w:rsidR="00214812" w:rsidRPr="00365809" w:rsidRDefault="00B269D8" w:rsidP="00214812">
            <w:pPr>
              <w:spacing w:before="100" w:beforeAutospacing="1" w:after="100" w:afterAutospacing="1" w:line="240" w:lineRule="auto"/>
              <w:jc w:val="center"/>
              <w:rPr>
                <w:rFonts w:cs="Arial"/>
                <w:color w:val="000000"/>
                <w:sz w:val="16"/>
                <w:szCs w:val="16"/>
              </w:rPr>
            </w:pPr>
            <w:r>
              <w:rPr>
                <w:rFonts w:cs="Arial"/>
                <w:color w:val="000000"/>
                <w:sz w:val="16"/>
                <w:szCs w:val="16"/>
              </w:rPr>
              <w:t>121,51</w:t>
            </w:r>
          </w:p>
        </w:tc>
        <w:tc>
          <w:tcPr>
            <w:tcW w:w="278" w:type="pct"/>
            <w:vAlign w:val="center"/>
            <w:hideMark/>
          </w:tcPr>
          <w:p w14:paraId="4715B413" w14:textId="0FDE39E8" w:rsidR="00EF7B66" w:rsidRPr="00343745" w:rsidRDefault="00B269D8" w:rsidP="00EF7B66">
            <w:pPr>
              <w:spacing w:before="100" w:beforeAutospacing="1" w:after="100" w:afterAutospacing="1" w:line="240" w:lineRule="auto"/>
              <w:jc w:val="center"/>
              <w:rPr>
                <w:rFonts w:cs="Arial"/>
                <w:sz w:val="16"/>
                <w:szCs w:val="16"/>
                <w:lang w:eastAsia="sl-SI"/>
              </w:rPr>
            </w:pPr>
            <w:r>
              <w:rPr>
                <w:rFonts w:cs="Arial"/>
                <w:color w:val="000000"/>
                <w:sz w:val="16"/>
                <w:szCs w:val="16"/>
              </w:rPr>
              <w:t>118.986,21</w:t>
            </w:r>
          </w:p>
        </w:tc>
        <w:tc>
          <w:tcPr>
            <w:tcW w:w="270" w:type="pct"/>
            <w:vAlign w:val="center"/>
            <w:hideMark/>
          </w:tcPr>
          <w:p w14:paraId="26AA0EE0" w14:textId="708BCAF5" w:rsidR="00EF7B66" w:rsidRPr="00343745" w:rsidRDefault="00EF7B66" w:rsidP="00EF7B66">
            <w:pPr>
              <w:spacing w:before="100" w:beforeAutospacing="1" w:after="100" w:afterAutospacing="1" w:line="240" w:lineRule="auto"/>
              <w:jc w:val="center"/>
              <w:rPr>
                <w:rFonts w:cs="Arial"/>
                <w:sz w:val="16"/>
                <w:szCs w:val="16"/>
                <w:lang w:eastAsia="sl-SI"/>
              </w:rPr>
            </w:pPr>
            <w:r w:rsidRPr="00271E71">
              <w:rPr>
                <w:rFonts w:cs="Arial"/>
                <w:color w:val="000000"/>
                <w:sz w:val="16"/>
                <w:szCs w:val="16"/>
              </w:rPr>
              <w:t>326.389,19</w:t>
            </w:r>
          </w:p>
        </w:tc>
        <w:tc>
          <w:tcPr>
            <w:tcW w:w="270" w:type="pct"/>
            <w:vAlign w:val="center"/>
            <w:hideMark/>
          </w:tcPr>
          <w:p w14:paraId="65097646" w14:textId="17B1E38C" w:rsidR="00EF7B66" w:rsidRPr="00343745" w:rsidRDefault="00EF7B66" w:rsidP="00EF7B66">
            <w:pPr>
              <w:spacing w:before="100" w:beforeAutospacing="1" w:after="100" w:afterAutospacing="1" w:line="240" w:lineRule="auto"/>
              <w:jc w:val="center"/>
              <w:rPr>
                <w:rFonts w:cs="Arial"/>
                <w:sz w:val="16"/>
                <w:szCs w:val="16"/>
                <w:lang w:eastAsia="sl-SI"/>
              </w:rPr>
            </w:pPr>
            <w:r w:rsidRPr="00271E71">
              <w:rPr>
                <w:rFonts w:cs="Arial"/>
                <w:color w:val="000000"/>
                <w:sz w:val="16"/>
                <w:szCs w:val="16"/>
              </w:rPr>
              <w:t>326.389,19</w:t>
            </w:r>
          </w:p>
        </w:tc>
        <w:tc>
          <w:tcPr>
            <w:tcW w:w="287" w:type="pct"/>
            <w:vAlign w:val="center"/>
            <w:hideMark/>
          </w:tcPr>
          <w:p w14:paraId="370B3F89" w14:textId="4B7AB8EC"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99,99</w:t>
            </w:r>
          </w:p>
        </w:tc>
        <w:tc>
          <w:tcPr>
            <w:tcW w:w="259" w:type="pct"/>
            <w:vAlign w:val="center"/>
            <w:hideMark/>
          </w:tcPr>
          <w:p w14:paraId="45913805" w14:textId="162596D0" w:rsidR="00EF7B66" w:rsidRPr="002331C5" w:rsidRDefault="002B3E85" w:rsidP="002B3E85">
            <w:pPr>
              <w:spacing w:before="100" w:beforeAutospacing="1" w:after="100" w:afterAutospacing="1" w:line="240" w:lineRule="auto"/>
              <w:jc w:val="center"/>
              <w:rPr>
                <w:rFonts w:cs="Arial"/>
                <w:color w:val="000000" w:themeColor="text1"/>
                <w:sz w:val="16"/>
                <w:szCs w:val="16"/>
                <w:lang w:eastAsia="sl-SI"/>
              </w:rPr>
            </w:pPr>
            <w:r w:rsidRPr="002B3E85">
              <w:rPr>
                <w:rFonts w:cs="Arial"/>
                <w:color w:val="000000"/>
                <w:sz w:val="16"/>
                <w:szCs w:val="16"/>
              </w:rPr>
              <w:t>97.916,7</w:t>
            </w:r>
            <w:r>
              <w:rPr>
                <w:rFonts w:cs="Arial"/>
                <w:color w:val="000000"/>
                <w:sz w:val="16"/>
                <w:szCs w:val="16"/>
              </w:rPr>
              <w:t>6</w:t>
            </w:r>
          </w:p>
        </w:tc>
        <w:tc>
          <w:tcPr>
            <w:tcW w:w="189" w:type="pct"/>
            <w:vAlign w:val="center"/>
            <w:hideMark/>
          </w:tcPr>
          <w:p w14:paraId="6F1EFC11" w14:textId="1CC13E5B" w:rsidR="00EF7B66" w:rsidRPr="00343745" w:rsidRDefault="00410892" w:rsidP="00EF7B66">
            <w:pPr>
              <w:spacing w:before="100" w:beforeAutospacing="1" w:after="100" w:afterAutospacing="1" w:line="240" w:lineRule="auto"/>
              <w:jc w:val="center"/>
              <w:rPr>
                <w:rFonts w:cs="Arial"/>
                <w:sz w:val="16"/>
                <w:szCs w:val="16"/>
                <w:lang w:eastAsia="sl-SI"/>
              </w:rPr>
            </w:pPr>
            <w:r>
              <w:rPr>
                <w:rFonts w:cs="Arial"/>
                <w:color w:val="000000"/>
                <w:sz w:val="16"/>
                <w:szCs w:val="16"/>
              </w:rPr>
              <w:t>5</w:t>
            </w:r>
          </w:p>
        </w:tc>
      </w:tr>
      <w:tr w:rsidR="00EF7B66" w:rsidRPr="00343745" w14:paraId="5C698D54" w14:textId="77777777" w:rsidTr="00F44557">
        <w:trPr>
          <w:tblCellSpacing w:w="0" w:type="dxa"/>
        </w:trPr>
        <w:tc>
          <w:tcPr>
            <w:tcW w:w="398" w:type="pct"/>
            <w:vMerge/>
            <w:vAlign w:val="center"/>
          </w:tcPr>
          <w:p w14:paraId="621CD0A8" w14:textId="77777777" w:rsidR="00EF7B66" w:rsidRPr="00343745" w:rsidRDefault="00EF7B66" w:rsidP="00EF7B66">
            <w:pPr>
              <w:spacing w:line="240" w:lineRule="auto"/>
              <w:jc w:val="center"/>
              <w:rPr>
                <w:rFonts w:cs="Arial"/>
                <w:sz w:val="16"/>
                <w:szCs w:val="16"/>
                <w:lang w:eastAsia="sl-SI"/>
              </w:rPr>
            </w:pPr>
          </w:p>
        </w:tc>
        <w:tc>
          <w:tcPr>
            <w:tcW w:w="326" w:type="pct"/>
            <w:vMerge/>
            <w:vAlign w:val="center"/>
          </w:tcPr>
          <w:p w14:paraId="067D9FF1" w14:textId="77777777" w:rsidR="00EF7B66" w:rsidRPr="00343745" w:rsidRDefault="00EF7B66" w:rsidP="00EF7B66">
            <w:pPr>
              <w:spacing w:line="240" w:lineRule="auto"/>
              <w:jc w:val="center"/>
              <w:rPr>
                <w:rFonts w:cs="Arial"/>
                <w:sz w:val="16"/>
                <w:szCs w:val="16"/>
                <w:lang w:eastAsia="sl-SI"/>
              </w:rPr>
            </w:pPr>
          </w:p>
        </w:tc>
        <w:tc>
          <w:tcPr>
            <w:tcW w:w="326" w:type="pct"/>
            <w:vMerge/>
            <w:vAlign w:val="center"/>
          </w:tcPr>
          <w:p w14:paraId="1C6D8B0A" w14:textId="77777777" w:rsidR="00EF7B66" w:rsidRPr="00343745" w:rsidRDefault="00EF7B66" w:rsidP="00EF7B66">
            <w:pPr>
              <w:spacing w:line="240" w:lineRule="auto"/>
              <w:jc w:val="center"/>
              <w:rPr>
                <w:rFonts w:cs="Arial"/>
                <w:sz w:val="16"/>
                <w:szCs w:val="16"/>
                <w:lang w:eastAsia="sl-SI"/>
              </w:rPr>
            </w:pPr>
          </w:p>
        </w:tc>
        <w:tc>
          <w:tcPr>
            <w:tcW w:w="413" w:type="pct"/>
            <w:vAlign w:val="center"/>
          </w:tcPr>
          <w:p w14:paraId="317BB1BC" w14:textId="77777777" w:rsidR="00EF7B66" w:rsidRPr="00343745" w:rsidRDefault="00EF7B66" w:rsidP="00EF7B66">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Izboljšanje znanja o stanju morskega okolja</w:t>
            </w:r>
          </w:p>
        </w:tc>
        <w:tc>
          <w:tcPr>
            <w:tcW w:w="310" w:type="pct"/>
            <w:vAlign w:val="center"/>
          </w:tcPr>
          <w:p w14:paraId="715E4E7D" w14:textId="0DE5C020"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129.446,00</w:t>
            </w:r>
          </w:p>
        </w:tc>
        <w:tc>
          <w:tcPr>
            <w:tcW w:w="303" w:type="pct"/>
            <w:vAlign w:val="center"/>
          </w:tcPr>
          <w:p w14:paraId="49F5FF68" w14:textId="50FC5F08"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97.084,00</w:t>
            </w:r>
          </w:p>
        </w:tc>
        <w:tc>
          <w:tcPr>
            <w:tcW w:w="303" w:type="pct"/>
            <w:vAlign w:val="center"/>
          </w:tcPr>
          <w:p w14:paraId="7D540521" w14:textId="4EBCDF67"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38.833,60</w:t>
            </w:r>
          </w:p>
        </w:tc>
        <w:tc>
          <w:tcPr>
            <w:tcW w:w="203" w:type="pct"/>
            <w:vAlign w:val="center"/>
          </w:tcPr>
          <w:p w14:paraId="1B55C6B7" w14:textId="4BD9495F"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tcPr>
          <w:p w14:paraId="44B51A8B" w14:textId="695B55DD"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128.869,82</w:t>
            </w:r>
          </w:p>
        </w:tc>
        <w:tc>
          <w:tcPr>
            <w:tcW w:w="310" w:type="pct"/>
            <w:vAlign w:val="center"/>
          </w:tcPr>
          <w:p w14:paraId="72C82BF2" w14:textId="6366C01E"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128.869,82</w:t>
            </w:r>
          </w:p>
        </w:tc>
        <w:tc>
          <w:tcPr>
            <w:tcW w:w="214" w:type="pct"/>
            <w:vAlign w:val="center"/>
          </w:tcPr>
          <w:p w14:paraId="044AE0DF" w14:textId="2CBEC7A4"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99,55</w:t>
            </w:r>
          </w:p>
        </w:tc>
        <w:tc>
          <w:tcPr>
            <w:tcW w:w="278" w:type="pct"/>
            <w:vAlign w:val="center"/>
          </w:tcPr>
          <w:p w14:paraId="47A18B86" w14:textId="3B175D0A"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38.660,9</w:t>
            </w:r>
            <w:r w:rsidR="002B3E85">
              <w:rPr>
                <w:rFonts w:cs="Arial"/>
                <w:color w:val="000000"/>
                <w:sz w:val="16"/>
                <w:szCs w:val="16"/>
              </w:rPr>
              <w:t>5</w:t>
            </w:r>
          </w:p>
        </w:tc>
        <w:tc>
          <w:tcPr>
            <w:tcW w:w="270" w:type="pct"/>
            <w:vAlign w:val="center"/>
          </w:tcPr>
          <w:p w14:paraId="1B727C95" w14:textId="46A1E1FC" w:rsidR="00EF7B66" w:rsidRPr="00343745" w:rsidRDefault="00EF7B66" w:rsidP="00EF7B66">
            <w:pPr>
              <w:spacing w:before="100" w:beforeAutospacing="1" w:after="100" w:afterAutospacing="1" w:line="240" w:lineRule="auto"/>
              <w:jc w:val="center"/>
              <w:rPr>
                <w:rFonts w:cs="Arial"/>
                <w:sz w:val="16"/>
                <w:szCs w:val="16"/>
                <w:lang w:eastAsia="sl-SI"/>
              </w:rPr>
            </w:pPr>
            <w:r w:rsidRPr="00271E71">
              <w:rPr>
                <w:rFonts w:cs="Arial"/>
                <w:color w:val="000000"/>
                <w:sz w:val="16"/>
                <w:szCs w:val="16"/>
              </w:rPr>
              <w:t>128.869,82</w:t>
            </w:r>
          </w:p>
        </w:tc>
        <w:tc>
          <w:tcPr>
            <w:tcW w:w="270" w:type="pct"/>
            <w:vAlign w:val="center"/>
          </w:tcPr>
          <w:p w14:paraId="12221EFF" w14:textId="268314AF" w:rsidR="00EF7B66" w:rsidRPr="00343745" w:rsidRDefault="00EF7B66" w:rsidP="00EF7B66">
            <w:pPr>
              <w:spacing w:before="100" w:beforeAutospacing="1" w:after="100" w:afterAutospacing="1" w:line="240" w:lineRule="auto"/>
              <w:jc w:val="center"/>
              <w:rPr>
                <w:rFonts w:cs="Arial"/>
                <w:sz w:val="16"/>
                <w:szCs w:val="16"/>
                <w:lang w:eastAsia="sl-SI"/>
              </w:rPr>
            </w:pPr>
            <w:r w:rsidRPr="00271E71">
              <w:rPr>
                <w:rFonts w:cs="Arial"/>
                <w:color w:val="000000"/>
                <w:sz w:val="16"/>
                <w:szCs w:val="16"/>
              </w:rPr>
              <w:t>128.869,82</w:t>
            </w:r>
          </w:p>
        </w:tc>
        <w:tc>
          <w:tcPr>
            <w:tcW w:w="287" w:type="pct"/>
            <w:vAlign w:val="center"/>
          </w:tcPr>
          <w:p w14:paraId="420BDF53" w14:textId="3C273660" w:rsidR="00EF7B66" w:rsidRPr="00343745" w:rsidRDefault="00EF7B66" w:rsidP="00410892">
            <w:pPr>
              <w:spacing w:before="100" w:beforeAutospacing="1" w:after="100" w:afterAutospacing="1" w:line="240" w:lineRule="auto"/>
              <w:jc w:val="center"/>
              <w:rPr>
                <w:rFonts w:cs="Arial"/>
                <w:sz w:val="16"/>
                <w:szCs w:val="16"/>
                <w:lang w:eastAsia="sl-SI"/>
              </w:rPr>
            </w:pPr>
            <w:r w:rsidRPr="00271E71">
              <w:rPr>
                <w:rFonts w:cs="Arial"/>
                <w:color w:val="000000"/>
                <w:sz w:val="16"/>
                <w:szCs w:val="16"/>
              </w:rPr>
              <w:t>99,55</w:t>
            </w:r>
          </w:p>
        </w:tc>
        <w:tc>
          <w:tcPr>
            <w:tcW w:w="259" w:type="pct"/>
            <w:vAlign w:val="center"/>
          </w:tcPr>
          <w:p w14:paraId="5C833FF4" w14:textId="0A591A4F" w:rsidR="00EF7B66" w:rsidRPr="002331C5" w:rsidRDefault="002B3E85" w:rsidP="00EF7B66">
            <w:pPr>
              <w:spacing w:before="100" w:beforeAutospacing="1" w:after="100" w:afterAutospacing="1" w:line="240" w:lineRule="auto"/>
              <w:jc w:val="center"/>
              <w:rPr>
                <w:rFonts w:cs="Arial"/>
                <w:color w:val="000000" w:themeColor="text1"/>
                <w:sz w:val="16"/>
                <w:szCs w:val="16"/>
                <w:lang w:eastAsia="sl-SI"/>
              </w:rPr>
            </w:pPr>
            <w:r>
              <w:rPr>
                <w:rFonts w:cs="Arial"/>
                <w:color w:val="000000"/>
                <w:sz w:val="16"/>
                <w:szCs w:val="16"/>
              </w:rPr>
              <w:t>38.660,95</w:t>
            </w:r>
          </w:p>
        </w:tc>
        <w:tc>
          <w:tcPr>
            <w:tcW w:w="189" w:type="pct"/>
            <w:vAlign w:val="center"/>
          </w:tcPr>
          <w:p w14:paraId="32395473" w14:textId="7819CBF1" w:rsidR="00EF7B66" w:rsidRPr="00343745" w:rsidRDefault="00EF7B66" w:rsidP="00EF7B66">
            <w:pPr>
              <w:spacing w:before="100" w:beforeAutospacing="1" w:after="100" w:afterAutospacing="1" w:line="240" w:lineRule="auto"/>
              <w:jc w:val="center"/>
              <w:rPr>
                <w:rFonts w:cs="Arial"/>
                <w:sz w:val="16"/>
                <w:szCs w:val="16"/>
                <w:lang w:eastAsia="sl-SI"/>
              </w:rPr>
            </w:pPr>
            <w:r>
              <w:rPr>
                <w:rFonts w:cs="Arial"/>
                <w:color w:val="000000"/>
                <w:sz w:val="16"/>
                <w:szCs w:val="16"/>
              </w:rPr>
              <w:t>2</w:t>
            </w:r>
          </w:p>
        </w:tc>
      </w:tr>
      <w:tr w:rsidR="00214812" w:rsidRPr="00343745" w14:paraId="69871AA8" w14:textId="77777777" w:rsidTr="00F44557">
        <w:trPr>
          <w:tblCellSpacing w:w="0" w:type="dxa"/>
        </w:trPr>
        <w:tc>
          <w:tcPr>
            <w:tcW w:w="1463" w:type="pct"/>
            <w:gridSpan w:val="4"/>
            <w:vAlign w:val="center"/>
            <w:hideMark/>
          </w:tcPr>
          <w:p w14:paraId="585FA947" w14:textId="77777777" w:rsidR="00214812" w:rsidRPr="00343745" w:rsidRDefault="00214812" w:rsidP="00214812">
            <w:pPr>
              <w:spacing w:before="100" w:beforeAutospacing="1" w:after="100" w:afterAutospacing="1" w:line="240" w:lineRule="auto"/>
              <w:jc w:val="center"/>
              <w:rPr>
                <w:rFonts w:cs="Arial"/>
                <w:b/>
                <w:sz w:val="16"/>
                <w:szCs w:val="16"/>
                <w:lang w:eastAsia="sl-SI"/>
              </w:rPr>
            </w:pPr>
            <w:r w:rsidRPr="00343745">
              <w:rPr>
                <w:rFonts w:cs="Arial"/>
                <w:b/>
                <w:sz w:val="16"/>
                <w:szCs w:val="16"/>
                <w:lang w:eastAsia="sl-SI"/>
              </w:rPr>
              <w:t>Tehnična pomoč</w:t>
            </w:r>
          </w:p>
        </w:tc>
        <w:tc>
          <w:tcPr>
            <w:tcW w:w="310" w:type="pct"/>
            <w:vAlign w:val="center"/>
            <w:hideMark/>
          </w:tcPr>
          <w:p w14:paraId="68EDF9DC" w14:textId="7896A133" w:rsidR="00214812" w:rsidRPr="00343745" w:rsidRDefault="00214812" w:rsidP="001D06D9">
            <w:pPr>
              <w:spacing w:before="100" w:beforeAutospacing="1" w:after="100" w:afterAutospacing="1" w:line="240" w:lineRule="auto"/>
              <w:jc w:val="center"/>
              <w:rPr>
                <w:rFonts w:cs="Arial"/>
                <w:sz w:val="16"/>
                <w:szCs w:val="16"/>
                <w:lang w:eastAsia="sl-SI"/>
              </w:rPr>
            </w:pPr>
            <w:r>
              <w:rPr>
                <w:rFonts w:cs="Arial"/>
                <w:color w:val="000000"/>
                <w:sz w:val="16"/>
                <w:szCs w:val="16"/>
              </w:rPr>
              <w:t>2.646.</w:t>
            </w:r>
            <w:r w:rsidR="001D06D9">
              <w:rPr>
                <w:rFonts w:cs="Arial"/>
                <w:color w:val="000000"/>
                <w:sz w:val="16"/>
                <w:szCs w:val="16"/>
              </w:rPr>
              <w:t>306</w:t>
            </w:r>
            <w:r>
              <w:rPr>
                <w:rFonts w:cs="Arial"/>
                <w:color w:val="000000"/>
                <w:sz w:val="16"/>
                <w:szCs w:val="16"/>
              </w:rPr>
              <w:t>,00</w:t>
            </w:r>
          </w:p>
        </w:tc>
        <w:tc>
          <w:tcPr>
            <w:tcW w:w="303" w:type="pct"/>
            <w:vAlign w:val="center"/>
            <w:hideMark/>
          </w:tcPr>
          <w:p w14:paraId="0C974A70" w14:textId="17D4941E"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1.984.729,00</w:t>
            </w:r>
          </w:p>
        </w:tc>
        <w:tc>
          <w:tcPr>
            <w:tcW w:w="303" w:type="pct"/>
            <w:vAlign w:val="center"/>
            <w:hideMark/>
          </w:tcPr>
          <w:p w14:paraId="230F522D" w14:textId="14E66507"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03" w:type="pct"/>
            <w:vAlign w:val="center"/>
            <w:hideMark/>
          </w:tcPr>
          <w:p w14:paraId="1DD057A0" w14:textId="570552D9"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75</w:t>
            </w:r>
          </w:p>
        </w:tc>
        <w:tc>
          <w:tcPr>
            <w:tcW w:w="341" w:type="pct"/>
            <w:vAlign w:val="center"/>
          </w:tcPr>
          <w:p w14:paraId="5CBE4F58" w14:textId="27248AF3"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2.646.306,00</w:t>
            </w:r>
          </w:p>
        </w:tc>
        <w:tc>
          <w:tcPr>
            <w:tcW w:w="310" w:type="pct"/>
            <w:vAlign w:val="center"/>
          </w:tcPr>
          <w:p w14:paraId="0BF6C1FB" w14:textId="7403DF37"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2.646.306,00</w:t>
            </w:r>
          </w:p>
        </w:tc>
        <w:tc>
          <w:tcPr>
            <w:tcW w:w="214" w:type="pct"/>
            <w:vAlign w:val="center"/>
          </w:tcPr>
          <w:p w14:paraId="147C79F3" w14:textId="68E3C57A"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100</w:t>
            </w:r>
          </w:p>
        </w:tc>
        <w:tc>
          <w:tcPr>
            <w:tcW w:w="278" w:type="pct"/>
            <w:vAlign w:val="center"/>
          </w:tcPr>
          <w:p w14:paraId="065F28DC" w14:textId="15E278F8"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270" w:type="pct"/>
            <w:vAlign w:val="center"/>
          </w:tcPr>
          <w:p w14:paraId="0BAF41A3" w14:textId="3AE53E39" w:rsidR="00214812" w:rsidRPr="00343745" w:rsidRDefault="002B3E85" w:rsidP="00214812">
            <w:pPr>
              <w:spacing w:before="100" w:beforeAutospacing="1" w:after="100" w:afterAutospacing="1" w:line="240" w:lineRule="auto"/>
              <w:jc w:val="center"/>
              <w:rPr>
                <w:rFonts w:cs="Arial"/>
                <w:sz w:val="16"/>
                <w:szCs w:val="16"/>
                <w:lang w:eastAsia="sl-SI"/>
              </w:rPr>
            </w:pPr>
            <w:r>
              <w:rPr>
                <w:rFonts w:cs="Arial"/>
                <w:color w:val="000000"/>
                <w:sz w:val="16"/>
                <w:szCs w:val="16"/>
              </w:rPr>
              <w:t>2.492.455,10</w:t>
            </w:r>
          </w:p>
        </w:tc>
        <w:tc>
          <w:tcPr>
            <w:tcW w:w="270" w:type="pct"/>
            <w:vAlign w:val="center"/>
          </w:tcPr>
          <w:p w14:paraId="5D75C927" w14:textId="0790E53B" w:rsidR="00214812" w:rsidRPr="00343745" w:rsidRDefault="00214812" w:rsidP="002B3E85">
            <w:pPr>
              <w:spacing w:before="100" w:beforeAutospacing="1" w:after="100" w:afterAutospacing="1" w:line="240" w:lineRule="auto"/>
              <w:jc w:val="center"/>
              <w:rPr>
                <w:rFonts w:cs="Arial"/>
                <w:sz w:val="16"/>
                <w:szCs w:val="16"/>
                <w:lang w:eastAsia="sl-SI"/>
              </w:rPr>
            </w:pPr>
            <w:r w:rsidRPr="00214812">
              <w:rPr>
                <w:rFonts w:cs="Arial"/>
                <w:color w:val="000000"/>
                <w:sz w:val="16"/>
                <w:szCs w:val="16"/>
              </w:rPr>
              <w:t>2</w:t>
            </w:r>
            <w:r>
              <w:rPr>
                <w:rFonts w:cs="Arial"/>
                <w:color w:val="000000"/>
                <w:sz w:val="16"/>
                <w:szCs w:val="16"/>
              </w:rPr>
              <w:t>.</w:t>
            </w:r>
            <w:r w:rsidRPr="00214812">
              <w:rPr>
                <w:rFonts w:cs="Arial"/>
                <w:color w:val="000000"/>
                <w:sz w:val="16"/>
                <w:szCs w:val="16"/>
              </w:rPr>
              <w:t>492</w:t>
            </w:r>
            <w:r>
              <w:rPr>
                <w:rFonts w:cs="Arial"/>
                <w:color w:val="000000"/>
                <w:sz w:val="16"/>
                <w:szCs w:val="16"/>
              </w:rPr>
              <w:t>.</w:t>
            </w:r>
            <w:r w:rsidR="002B3E85">
              <w:rPr>
                <w:rFonts w:cs="Arial"/>
                <w:color w:val="000000"/>
                <w:sz w:val="16"/>
                <w:szCs w:val="16"/>
              </w:rPr>
              <w:t>455,10</w:t>
            </w:r>
          </w:p>
        </w:tc>
        <w:tc>
          <w:tcPr>
            <w:tcW w:w="287" w:type="pct"/>
            <w:vAlign w:val="center"/>
          </w:tcPr>
          <w:p w14:paraId="0AB2CD30" w14:textId="2C908A2B" w:rsidR="00214812" w:rsidRPr="00343745" w:rsidRDefault="00FC34B4" w:rsidP="00214812">
            <w:pPr>
              <w:spacing w:before="100" w:beforeAutospacing="1" w:after="100" w:afterAutospacing="1" w:line="240" w:lineRule="auto"/>
              <w:jc w:val="center"/>
              <w:rPr>
                <w:rFonts w:cs="Arial"/>
                <w:sz w:val="16"/>
                <w:szCs w:val="16"/>
                <w:lang w:eastAsia="sl-SI"/>
              </w:rPr>
            </w:pPr>
            <w:r>
              <w:rPr>
                <w:rFonts w:cs="Arial"/>
                <w:color w:val="000000"/>
                <w:sz w:val="16"/>
                <w:szCs w:val="16"/>
              </w:rPr>
              <w:t>94,19</w:t>
            </w:r>
          </w:p>
        </w:tc>
        <w:tc>
          <w:tcPr>
            <w:tcW w:w="259" w:type="pct"/>
            <w:vAlign w:val="center"/>
          </w:tcPr>
          <w:p w14:paraId="0876731F" w14:textId="7586122E"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0</w:t>
            </w:r>
          </w:p>
        </w:tc>
        <w:tc>
          <w:tcPr>
            <w:tcW w:w="189" w:type="pct"/>
            <w:vAlign w:val="center"/>
          </w:tcPr>
          <w:p w14:paraId="432B2715" w14:textId="1299924F" w:rsidR="00214812" w:rsidRPr="00343745" w:rsidRDefault="00214812" w:rsidP="00214812">
            <w:pPr>
              <w:spacing w:before="100" w:beforeAutospacing="1" w:after="100" w:afterAutospacing="1" w:line="240" w:lineRule="auto"/>
              <w:jc w:val="center"/>
              <w:rPr>
                <w:rFonts w:cs="Arial"/>
                <w:sz w:val="16"/>
                <w:szCs w:val="16"/>
                <w:lang w:eastAsia="sl-SI"/>
              </w:rPr>
            </w:pPr>
            <w:r>
              <w:rPr>
                <w:rFonts w:cs="Arial"/>
                <w:color w:val="000000"/>
                <w:sz w:val="16"/>
                <w:szCs w:val="16"/>
              </w:rPr>
              <w:t>7</w:t>
            </w:r>
          </w:p>
        </w:tc>
      </w:tr>
      <w:tr w:rsidR="0079701C" w:rsidRPr="00343745" w14:paraId="0B0AB6DE" w14:textId="77777777" w:rsidTr="00F44557">
        <w:trPr>
          <w:tblCellSpacing w:w="0" w:type="dxa"/>
        </w:trPr>
        <w:tc>
          <w:tcPr>
            <w:tcW w:w="1463" w:type="pct"/>
            <w:gridSpan w:val="4"/>
            <w:vAlign w:val="center"/>
          </w:tcPr>
          <w:p w14:paraId="30583BBE" w14:textId="1C0B5BF4" w:rsidR="0079701C" w:rsidRPr="00343745" w:rsidRDefault="0079701C" w:rsidP="0079701C">
            <w:pPr>
              <w:spacing w:before="100" w:beforeAutospacing="1" w:after="100" w:afterAutospacing="1" w:line="240" w:lineRule="auto"/>
              <w:jc w:val="center"/>
              <w:rPr>
                <w:rFonts w:cs="Arial"/>
                <w:b/>
                <w:sz w:val="16"/>
                <w:szCs w:val="16"/>
                <w:lang w:eastAsia="sl-SI"/>
              </w:rPr>
            </w:pPr>
            <w:r>
              <w:rPr>
                <w:rFonts w:cs="Arial"/>
                <w:b/>
                <w:sz w:val="16"/>
                <w:szCs w:val="16"/>
                <w:lang w:eastAsia="sl-SI"/>
              </w:rPr>
              <w:t>Skupaj</w:t>
            </w:r>
          </w:p>
        </w:tc>
        <w:tc>
          <w:tcPr>
            <w:tcW w:w="310" w:type="pct"/>
            <w:vAlign w:val="center"/>
          </w:tcPr>
          <w:p w14:paraId="43F8A82A" w14:textId="55D33BA6" w:rsidR="0079701C" w:rsidRPr="00343745" w:rsidRDefault="0079701C" w:rsidP="00E12AB9">
            <w:pPr>
              <w:spacing w:before="100" w:beforeAutospacing="1" w:after="100" w:afterAutospacing="1" w:line="240" w:lineRule="auto"/>
              <w:jc w:val="center"/>
              <w:rPr>
                <w:rFonts w:cs="Arial"/>
                <w:sz w:val="16"/>
                <w:szCs w:val="16"/>
                <w:lang w:eastAsia="sl-SI"/>
              </w:rPr>
            </w:pPr>
            <w:r>
              <w:rPr>
                <w:rFonts w:cs="Arial"/>
                <w:sz w:val="16"/>
                <w:szCs w:val="16"/>
                <w:lang w:eastAsia="sl-SI"/>
              </w:rPr>
              <w:t>28.705.</w:t>
            </w:r>
            <w:r w:rsidR="00E12AB9">
              <w:rPr>
                <w:rFonts w:cs="Arial"/>
                <w:sz w:val="16"/>
                <w:szCs w:val="16"/>
                <w:lang w:eastAsia="sl-SI"/>
              </w:rPr>
              <w:t>848,05</w:t>
            </w:r>
          </w:p>
        </w:tc>
        <w:tc>
          <w:tcPr>
            <w:tcW w:w="303" w:type="pct"/>
          </w:tcPr>
          <w:p w14:paraId="35581951" w14:textId="058B6009" w:rsidR="0079701C" w:rsidRPr="00343745" w:rsidRDefault="0079701C"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21</w:t>
            </w:r>
            <w:r w:rsidRPr="00963F03">
              <w:rPr>
                <w:rFonts w:cs="Arial"/>
                <w:sz w:val="16"/>
                <w:szCs w:val="16"/>
                <w:lang w:eastAsia="sl-SI"/>
              </w:rPr>
              <w:t>.</w:t>
            </w:r>
            <w:r>
              <w:rPr>
                <w:rFonts w:cs="Arial"/>
                <w:sz w:val="16"/>
                <w:szCs w:val="16"/>
                <w:lang w:eastAsia="sl-SI"/>
              </w:rPr>
              <w:t>777</w:t>
            </w:r>
            <w:r w:rsidRPr="00963F03">
              <w:rPr>
                <w:rFonts w:cs="Arial"/>
                <w:sz w:val="16"/>
                <w:szCs w:val="16"/>
                <w:lang w:eastAsia="sl-SI"/>
              </w:rPr>
              <w:t>.</w:t>
            </w:r>
            <w:r>
              <w:rPr>
                <w:rFonts w:cs="Arial"/>
                <w:sz w:val="16"/>
                <w:szCs w:val="16"/>
                <w:lang w:eastAsia="sl-SI"/>
              </w:rPr>
              <w:t>441</w:t>
            </w:r>
            <w:r w:rsidRPr="00963F03">
              <w:rPr>
                <w:rFonts w:cs="Arial"/>
                <w:sz w:val="16"/>
                <w:szCs w:val="16"/>
                <w:lang w:eastAsia="sl-SI"/>
              </w:rPr>
              <w:t>,</w:t>
            </w:r>
            <w:r>
              <w:rPr>
                <w:rFonts w:cs="Arial"/>
                <w:sz w:val="16"/>
                <w:szCs w:val="16"/>
                <w:lang w:eastAsia="sl-SI"/>
              </w:rPr>
              <w:t>0</w:t>
            </w:r>
            <w:r w:rsidRPr="00963F03">
              <w:rPr>
                <w:rFonts w:cs="Arial"/>
                <w:sz w:val="16"/>
                <w:szCs w:val="16"/>
                <w:lang w:eastAsia="sl-SI"/>
              </w:rPr>
              <w:t>0</w:t>
            </w:r>
          </w:p>
        </w:tc>
        <w:tc>
          <w:tcPr>
            <w:tcW w:w="303" w:type="pct"/>
          </w:tcPr>
          <w:p w14:paraId="0FD00BE6" w14:textId="4918CBAB" w:rsidR="0079701C" w:rsidRPr="00343745" w:rsidRDefault="0079701C" w:rsidP="0079701C">
            <w:pPr>
              <w:spacing w:before="100" w:beforeAutospacing="1" w:after="100" w:afterAutospacing="1" w:line="240" w:lineRule="auto"/>
              <w:jc w:val="center"/>
              <w:rPr>
                <w:rFonts w:cs="Arial"/>
                <w:sz w:val="16"/>
                <w:szCs w:val="16"/>
                <w:lang w:eastAsia="sl-SI"/>
              </w:rPr>
            </w:pPr>
            <w:r w:rsidRPr="0079701C">
              <w:rPr>
                <w:rFonts w:cs="Arial"/>
                <w:sz w:val="16"/>
                <w:szCs w:val="16"/>
                <w:lang w:eastAsia="sl-SI"/>
              </w:rPr>
              <w:t>4</w:t>
            </w:r>
            <w:r>
              <w:rPr>
                <w:rFonts w:cs="Arial"/>
                <w:sz w:val="16"/>
                <w:szCs w:val="16"/>
                <w:lang w:eastAsia="sl-SI"/>
              </w:rPr>
              <w:t>.</w:t>
            </w:r>
            <w:r w:rsidRPr="0079701C">
              <w:rPr>
                <w:rFonts w:cs="Arial"/>
                <w:sz w:val="16"/>
                <w:szCs w:val="16"/>
                <w:lang w:eastAsia="sl-SI"/>
              </w:rPr>
              <w:t>027</w:t>
            </w:r>
            <w:r>
              <w:rPr>
                <w:rFonts w:cs="Arial"/>
                <w:sz w:val="16"/>
                <w:szCs w:val="16"/>
                <w:lang w:eastAsia="sl-SI"/>
              </w:rPr>
              <w:t>.</w:t>
            </w:r>
            <w:r w:rsidRPr="0079701C">
              <w:rPr>
                <w:rFonts w:cs="Arial"/>
                <w:sz w:val="16"/>
                <w:szCs w:val="16"/>
                <w:lang w:eastAsia="sl-SI"/>
              </w:rPr>
              <w:t>518</w:t>
            </w:r>
            <w:r>
              <w:rPr>
                <w:rFonts w:cs="Arial"/>
                <w:sz w:val="16"/>
                <w:szCs w:val="16"/>
                <w:lang w:eastAsia="sl-SI"/>
              </w:rPr>
              <w:t>,00</w:t>
            </w:r>
          </w:p>
        </w:tc>
        <w:tc>
          <w:tcPr>
            <w:tcW w:w="203" w:type="pct"/>
            <w:vAlign w:val="center"/>
          </w:tcPr>
          <w:p w14:paraId="3B65375E" w14:textId="5CB6C32D" w:rsidR="0079701C" w:rsidRPr="00343745" w:rsidRDefault="0079701C" w:rsidP="00390285">
            <w:pPr>
              <w:spacing w:before="100" w:beforeAutospacing="1" w:after="100" w:afterAutospacing="1" w:line="240" w:lineRule="auto"/>
              <w:jc w:val="center"/>
              <w:rPr>
                <w:rFonts w:cs="Arial"/>
                <w:sz w:val="16"/>
                <w:szCs w:val="16"/>
                <w:lang w:eastAsia="sl-SI"/>
              </w:rPr>
            </w:pPr>
            <w:r>
              <w:rPr>
                <w:rFonts w:cs="Arial"/>
                <w:sz w:val="16"/>
                <w:szCs w:val="16"/>
                <w:lang w:eastAsia="sl-SI"/>
              </w:rPr>
              <w:t>75,</w:t>
            </w:r>
            <w:r w:rsidR="00390285">
              <w:rPr>
                <w:rFonts w:cs="Arial"/>
                <w:sz w:val="16"/>
                <w:szCs w:val="16"/>
                <w:lang w:eastAsia="sl-SI"/>
              </w:rPr>
              <w:t>86</w:t>
            </w:r>
          </w:p>
        </w:tc>
        <w:tc>
          <w:tcPr>
            <w:tcW w:w="341" w:type="pct"/>
            <w:vAlign w:val="center"/>
          </w:tcPr>
          <w:p w14:paraId="3509EF8F" w14:textId="6A6A7EC5" w:rsidR="0079701C" w:rsidRPr="00343745" w:rsidRDefault="00390285" w:rsidP="0079701C">
            <w:pPr>
              <w:spacing w:before="100" w:beforeAutospacing="1" w:after="100" w:afterAutospacing="1" w:line="240" w:lineRule="auto"/>
              <w:jc w:val="center"/>
              <w:rPr>
                <w:rFonts w:cs="Arial"/>
                <w:sz w:val="16"/>
                <w:szCs w:val="16"/>
                <w:lang w:eastAsia="sl-SI"/>
              </w:rPr>
            </w:pPr>
            <w:r>
              <w:rPr>
                <w:rFonts w:cs="Arial"/>
                <w:color w:val="000000"/>
                <w:sz w:val="16"/>
                <w:szCs w:val="16"/>
              </w:rPr>
              <w:t>36.499.967,33</w:t>
            </w:r>
          </w:p>
        </w:tc>
        <w:tc>
          <w:tcPr>
            <w:tcW w:w="310" w:type="pct"/>
            <w:vAlign w:val="center"/>
          </w:tcPr>
          <w:p w14:paraId="593815B1" w14:textId="214280FC" w:rsidR="0079701C" w:rsidRPr="00343745" w:rsidRDefault="00390285" w:rsidP="0079701C">
            <w:pPr>
              <w:spacing w:before="100" w:beforeAutospacing="1" w:after="100" w:afterAutospacing="1" w:line="240" w:lineRule="auto"/>
              <w:jc w:val="center"/>
              <w:rPr>
                <w:rFonts w:cs="Arial"/>
                <w:sz w:val="16"/>
                <w:szCs w:val="16"/>
                <w:lang w:eastAsia="sl-SI"/>
              </w:rPr>
            </w:pPr>
            <w:r>
              <w:rPr>
                <w:rFonts w:cs="Arial"/>
                <w:color w:val="000000"/>
                <w:sz w:val="16"/>
                <w:szCs w:val="16"/>
              </w:rPr>
              <w:t>28.994.310,94</w:t>
            </w:r>
          </w:p>
        </w:tc>
        <w:tc>
          <w:tcPr>
            <w:tcW w:w="214" w:type="pct"/>
            <w:vAlign w:val="center"/>
          </w:tcPr>
          <w:p w14:paraId="57A511D9" w14:textId="0F5B0410" w:rsidR="0079701C" w:rsidRPr="00343745" w:rsidRDefault="00390285"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101,00</w:t>
            </w:r>
          </w:p>
        </w:tc>
        <w:tc>
          <w:tcPr>
            <w:tcW w:w="278" w:type="pct"/>
            <w:vAlign w:val="center"/>
          </w:tcPr>
          <w:p w14:paraId="72AA96E8" w14:textId="0F2B726C" w:rsidR="0079701C" w:rsidRPr="00343745" w:rsidRDefault="00E12AB9"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4.133.270,22</w:t>
            </w:r>
          </w:p>
        </w:tc>
        <w:tc>
          <w:tcPr>
            <w:tcW w:w="270" w:type="pct"/>
          </w:tcPr>
          <w:p w14:paraId="156C43C3" w14:textId="6BF5E78F" w:rsidR="0079701C" w:rsidRPr="002D03B7" w:rsidRDefault="00390285"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35.087.687,06</w:t>
            </w:r>
          </w:p>
        </w:tc>
        <w:tc>
          <w:tcPr>
            <w:tcW w:w="270" w:type="pct"/>
          </w:tcPr>
          <w:p w14:paraId="75703E84" w14:textId="53C141FF" w:rsidR="0079701C" w:rsidRPr="002D03B7" w:rsidRDefault="00390285"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27.787.097,04</w:t>
            </w:r>
          </w:p>
        </w:tc>
        <w:tc>
          <w:tcPr>
            <w:tcW w:w="287" w:type="pct"/>
            <w:vAlign w:val="center"/>
          </w:tcPr>
          <w:p w14:paraId="6E1B545F" w14:textId="1AF75F3F" w:rsidR="0079701C" w:rsidRDefault="00715E4A"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96,80</w:t>
            </w:r>
          </w:p>
        </w:tc>
        <w:tc>
          <w:tcPr>
            <w:tcW w:w="259" w:type="pct"/>
            <w:vAlign w:val="center"/>
          </w:tcPr>
          <w:p w14:paraId="2980BB9F" w14:textId="668CC6FE" w:rsidR="0079701C" w:rsidRPr="00343745" w:rsidRDefault="00B2204F" w:rsidP="0079701C">
            <w:pPr>
              <w:spacing w:before="100" w:beforeAutospacing="1" w:after="100" w:afterAutospacing="1" w:line="240" w:lineRule="auto"/>
              <w:rPr>
                <w:rFonts w:cs="Arial"/>
                <w:sz w:val="16"/>
                <w:szCs w:val="16"/>
                <w:lang w:eastAsia="sl-SI"/>
              </w:rPr>
            </w:pPr>
            <w:r>
              <w:rPr>
                <w:rFonts w:cs="Arial"/>
                <w:sz w:val="16"/>
                <w:szCs w:val="16"/>
                <w:lang w:eastAsia="sl-SI"/>
              </w:rPr>
              <w:t>3.997.050,48</w:t>
            </w:r>
          </w:p>
        </w:tc>
        <w:tc>
          <w:tcPr>
            <w:tcW w:w="189" w:type="pct"/>
            <w:vAlign w:val="center"/>
          </w:tcPr>
          <w:p w14:paraId="4AAA8705" w14:textId="2202DF05" w:rsidR="0079701C" w:rsidRPr="00343745" w:rsidRDefault="0079701C" w:rsidP="0079701C">
            <w:pPr>
              <w:spacing w:before="100" w:beforeAutospacing="1" w:after="100" w:afterAutospacing="1" w:line="240" w:lineRule="auto"/>
              <w:jc w:val="center"/>
              <w:rPr>
                <w:rFonts w:cs="Arial"/>
                <w:sz w:val="16"/>
                <w:szCs w:val="16"/>
                <w:lang w:eastAsia="sl-SI"/>
              </w:rPr>
            </w:pPr>
            <w:r>
              <w:rPr>
                <w:rFonts w:cs="Arial"/>
                <w:sz w:val="16"/>
                <w:szCs w:val="16"/>
                <w:lang w:eastAsia="sl-SI"/>
              </w:rPr>
              <w:t>180</w:t>
            </w:r>
          </w:p>
        </w:tc>
      </w:tr>
    </w:tbl>
    <w:p w14:paraId="7F168A8D" w14:textId="77777777" w:rsidR="00DF28EF" w:rsidRPr="00343745" w:rsidRDefault="00DF28EF" w:rsidP="009A46CE">
      <w:pPr>
        <w:spacing w:before="100" w:beforeAutospacing="1" w:after="100" w:afterAutospacing="1" w:line="240" w:lineRule="auto"/>
        <w:rPr>
          <w:rFonts w:cs="Arial"/>
          <w:b/>
          <w:szCs w:val="20"/>
          <w:lang w:eastAsia="sl-SI"/>
        </w:rPr>
      </w:pPr>
    </w:p>
    <w:p w14:paraId="1049E5DB" w14:textId="77777777" w:rsidR="009D3FED" w:rsidRPr="00D70B4A" w:rsidRDefault="009D3FED">
      <w:pPr>
        <w:spacing w:line="240" w:lineRule="auto"/>
        <w:rPr>
          <w:rFonts w:cs="Arial"/>
          <w:b/>
          <w:szCs w:val="20"/>
          <w:lang w:eastAsia="sl-SI"/>
        </w:rPr>
      </w:pPr>
      <w:r w:rsidRPr="00D70B4A">
        <w:rPr>
          <w:rFonts w:cs="Arial"/>
          <w:b/>
          <w:szCs w:val="20"/>
          <w:lang w:eastAsia="sl-SI"/>
        </w:rPr>
        <w:br w:type="page"/>
      </w:r>
    </w:p>
    <w:p w14:paraId="6800B54F" w14:textId="46D5B9E8" w:rsidR="009A46CE" w:rsidRPr="00C97E38" w:rsidRDefault="009A46CE" w:rsidP="009A46CE">
      <w:pPr>
        <w:spacing w:before="100" w:beforeAutospacing="1" w:after="100" w:afterAutospacing="1" w:line="240" w:lineRule="auto"/>
        <w:rPr>
          <w:rFonts w:cs="Arial"/>
          <w:b/>
          <w:szCs w:val="20"/>
          <w:lang w:eastAsia="sl-SI"/>
        </w:rPr>
      </w:pPr>
      <w:r w:rsidRPr="00CB057D">
        <w:rPr>
          <w:rFonts w:cs="Arial"/>
          <w:b/>
          <w:szCs w:val="20"/>
          <w:lang w:eastAsia="sl-SI"/>
        </w:rPr>
        <w:lastRenderedPageBreak/>
        <w:t>PREGLEDNICA 5</w:t>
      </w:r>
    </w:p>
    <w:p w14:paraId="7E387F8C" w14:textId="77777777" w:rsidR="009A46CE" w:rsidRPr="00C97E38" w:rsidRDefault="009A46CE" w:rsidP="009A46CE">
      <w:pPr>
        <w:spacing w:before="100" w:beforeAutospacing="1" w:after="100" w:afterAutospacing="1" w:line="240" w:lineRule="auto"/>
        <w:rPr>
          <w:rFonts w:cs="Arial"/>
          <w:i/>
          <w:szCs w:val="20"/>
          <w:lang w:eastAsia="sl-SI"/>
        </w:rPr>
      </w:pPr>
      <w:r w:rsidRPr="00C97E38">
        <w:rPr>
          <w:rFonts w:cs="Arial"/>
          <w:i/>
          <w:szCs w:val="20"/>
          <w:lang w:eastAsia="sl-SI"/>
        </w:rPr>
        <w:t>Stroški operacij, izvedenih zunaj programskega območja (člen 70 Uredbe (EU) št. 1303/2013)</w:t>
      </w:r>
    </w:p>
    <w:p w14:paraId="5882149F" w14:textId="509C69DD" w:rsidR="009A46CE" w:rsidRPr="00C97E38" w:rsidRDefault="002D786C" w:rsidP="009A46CE">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cs="Arial"/>
          <w:szCs w:val="20"/>
          <w:lang w:eastAsia="sl-SI"/>
        </w:rPr>
      </w:pPr>
      <w:r w:rsidRPr="00C97E38">
        <w:rPr>
          <w:rFonts w:cs="Arial"/>
          <w:szCs w:val="20"/>
          <w:lang w:eastAsia="sl-SI"/>
        </w:rPr>
        <w:t>OP ESPR 2014</w:t>
      </w:r>
      <w:r w:rsidR="00120D8B" w:rsidRPr="00C97E38">
        <w:rPr>
          <w:rFonts w:cs="Arial"/>
          <w:szCs w:val="20"/>
          <w:lang w:eastAsia="sl-SI"/>
        </w:rPr>
        <w:t>–</w:t>
      </w:r>
      <w:r w:rsidRPr="00C97E38">
        <w:rPr>
          <w:rFonts w:cs="Arial"/>
          <w:szCs w:val="20"/>
          <w:lang w:eastAsia="sl-SI"/>
        </w:rPr>
        <w:t xml:space="preserve">2020 </w:t>
      </w:r>
      <w:r w:rsidR="009A46CE" w:rsidRPr="00C97E38">
        <w:rPr>
          <w:rFonts w:cs="Arial"/>
          <w:szCs w:val="20"/>
          <w:lang w:eastAsia="sl-SI"/>
        </w:rPr>
        <w:t xml:space="preserve">ne predvideva </w:t>
      </w:r>
      <w:r w:rsidR="005C7E0C" w:rsidRPr="00C97E38">
        <w:rPr>
          <w:rFonts w:cs="Arial"/>
          <w:szCs w:val="20"/>
          <w:lang w:eastAsia="sl-SI"/>
        </w:rPr>
        <w:t xml:space="preserve">izvajanja </w:t>
      </w:r>
      <w:r w:rsidR="009A46CE" w:rsidRPr="00C97E38">
        <w:rPr>
          <w:rFonts w:cs="Arial"/>
          <w:szCs w:val="20"/>
          <w:lang w:eastAsia="sl-SI"/>
        </w:rPr>
        <w:t>operacij zunaj programskega območja.</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2"/>
        <w:gridCol w:w="9358"/>
        <w:gridCol w:w="3516"/>
      </w:tblGrid>
      <w:tr w:rsidR="009A46CE" w:rsidRPr="00C97E38" w14:paraId="1B74A741" w14:textId="77777777" w:rsidTr="009A46CE">
        <w:trPr>
          <w:tblCellSpacing w:w="0" w:type="dxa"/>
        </w:trPr>
        <w:tc>
          <w:tcPr>
            <w:tcW w:w="0" w:type="auto"/>
            <w:shd w:val="clear" w:color="auto" w:fill="DBE5F1" w:themeFill="accent1" w:themeFillTint="33"/>
            <w:hideMark/>
          </w:tcPr>
          <w:p w14:paraId="115DEDDC" w14:textId="77777777" w:rsidR="009A46CE" w:rsidRPr="00C97E38" w:rsidRDefault="009A46CE" w:rsidP="009A46CE">
            <w:pPr>
              <w:spacing w:before="100" w:beforeAutospacing="1" w:after="100" w:afterAutospacing="1" w:line="240" w:lineRule="auto"/>
              <w:rPr>
                <w:rFonts w:cs="Arial"/>
                <w:szCs w:val="20"/>
                <w:lang w:eastAsia="sl-SI"/>
              </w:rPr>
            </w:pPr>
            <w:r w:rsidRPr="00C97E38">
              <w:rPr>
                <w:rFonts w:cs="Arial"/>
                <w:szCs w:val="20"/>
                <w:lang w:eastAsia="sl-SI"/>
              </w:rPr>
              <w:t xml:space="preserve">Prednostna naloga Unije </w:t>
            </w:r>
          </w:p>
        </w:tc>
        <w:tc>
          <w:tcPr>
            <w:tcW w:w="0" w:type="auto"/>
            <w:shd w:val="clear" w:color="auto" w:fill="DBE5F1" w:themeFill="accent1" w:themeFillTint="33"/>
            <w:hideMark/>
          </w:tcPr>
          <w:p w14:paraId="5B7AB915" w14:textId="1B9620E0" w:rsidR="009A46CE" w:rsidRPr="00C97E38" w:rsidRDefault="009A46CE" w:rsidP="009A46CE">
            <w:pPr>
              <w:spacing w:before="100" w:beforeAutospacing="1" w:after="100" w:afterAutospacing="1" w:line="240" w:lineRule="auto"/>
              <w:rPr>
                <w:rFonts w:cs="Arial"/>
                <w:szCs w:val="20"/>
                <w:lang w:eastAsia="sl-SI"/>
              </w:rPr>
            </w:pPr>
            <w:r w:rsidRPr="00C97E38">
              <w:rPr>
                <w:rFonts w:cs="Arial"/>
                <w:szCs w:val="20"/>
                <w:lang w:eastAsia="sl-SI"/>
              </w:rPr>
              <w:t xml:space="preserve">Upravičeni izdatki znotraj ESPR, nastali pri operacijah, izvedenih zunaj programskega območja, ki jih je upravičenec prijavil </w:t>
            </w:r>
            <w:r w:rsidR="00120D8B" w:rsidRPr="00C97E38">
              <w:rPr>
                <w:rFonts w:cs="Arial"/>
                <w:szCs w:val="20"/>
                <w:lang w:eastAsia="sl-SI"/>
              </w:rPr>
              <w:t>O</w:t>
            </w:r>
            <w:r w:rsidRPr="00C97E38">
              <w:rPr>
                <w:rFonts w:cs="Arial"/>
                <w:szCs w:val="20"/>
                <w:lang w:eastAsia="sl-SI"/>
              </w:rPr>
              <w:t xml:space="preserve">rganu upravljanja </w:t>
            </w:r>
          </w:p>
          <w:p w14:paraId="0E1B4242" w14:textId="77777777" w:rsidR="009A46CE" w:rsidRPr="00C97E38" w:rsidRDefault="009A46CE" w:rsidP="009A46CE">
            <w:pPr>
              <w:spacing w:before="100" w:beforeAutospacing="1" w:after="100" w:afterAutospacing="1" w:line="240" w:lineRule="auto"/>
              <w:rPr>
                <w:rFonts w:cs="Arial"/>
                <w:szCs w:val="20"/>
                <w:lang w:eastAsia="sl-SI"/>
              </w:rPr>
            </w:pPr>
            <w:r w:rsidRPr="00C97E38">
              <w:rPr>
                <w:rFonts w:cs="Arial"/>
                <w:szCs w:val="20"/>
                <w:lang w:eastAsia="sl-SI"/>
              </w:rPr>
              <w:t xml:space="preserve">(EUR) </w:t>
            </w:r>
          </w:p>
        </w:tc>
        <w:tc>
          <w:tcPr>
            <w:tcW w:w="0" w:type="auto"/>
            <w:shd w:val="clear" w:color="auto" w:fill="DBE5F1" w:themeFill="accent1" w:themeFillTint="33"/>
            <w:hideMark/>
          </w:tcPr>
          <w:p w14:paraId="46C99978" w14:textId="77777777" w:rsidR="009A46CE" w:rsidRPr="00C97E38" w:rsidRDefault="009A46CE" w:rsidP="009A46CE">
            <w:pPr>
              <w:spacing w:before="100" w:beforeAutospacing="1" w:after="100" w:afterAutospacing="1" w:line="240" w:lineRule="auto"/>
              <w:rPr>
                <w:rFonts w:cs="Arial"/>
                <w:szCs w:val="20"/>
                <w:lang w:eastAsia="sl-SI"/>
              </w:rPr>
            </w:pPr>
            <w:r w:rsidRPr="00C97E38">
              <w:rPr>
                <w:rFonts w:cs="Arial"/>
                <w:szCs w:val="20"/>
                <w:lang w:eastAsia="sl-SI"/>
              </w:rPr>
              <w:t xml:space="preserve">Delež skupnih finančnih sredstev za prednostno os </w:t>
            </w:r>
          </w:p>
          <w:p w14:paraId="3F1172FA" w14:textId="77777777" w:rsidR="009A46CE" w:rsidRPr="00C97E38" w:rsidRDefault="009A46CE" w:rsidP="009A46CE">
            <w:pPr>
              <w:spacing w:before="100" w:beforeAutospacing="1" w:after="100" w:afterAutospacing="1" w:line="240" w:lineRule="auto"/>
              <w:rPr>
                <w:rFonts w:cs="Arial"/>
                <w:szCs w:val="20"/>
                <w:lang w:eastAsia="sl-SI"/>
              </w:rPr>
            </w:pPr>
            <w:r w:rsidRPr="00C97E38">
              <w:rPr>
                <w:rFonts w:cs="Arial"/>
                <w:szCs w:val="20"/>
                <w:lang w:eastAsia="sl-SI"/>
              </w:rPr>
              <w:t xml:space="preserve">(%) </w:t>
            </w:r>
          </w:p>
        </w:tc>
      </w:tr>
      <w:tr w:rsidR="009A46CE" w:rsidRPr="00C97E38" w14:paraId="16E9985C" w14:textId="77777777" w:rsidTr="009A46CE">
        <w:trPr>
          <w:tblCellSpacing w:w="0" w:type="dxa"/>
        </w:trPr>
        <w:tc>
          <w:tcPr>
            <w:tcW w:w="0" w:type="auto"/>
            <w:shd w:val="clear" w:color="auto" w:fill="DBE5F1" w:themeFill="accent1" w:themeFillTint="33"/>
            <w:hideMark/>
          </w:tcPr>
          <w:tbl>
            <w:tblPr>
              <w:tblW w:w="5000" w:type="pct"/>
              <w:tblCellSpacing w:w="0" w:type="dxa"/>
              <w:tblCellMar>
                <w:left w:w="0" w:type="dxa"/>
                <w:right w:w="0" w:type="dxa"/>
              </w:tblCellMar>
              <w:tblLook w:val="04A0" w:firstRow="1" w:lastRow="0" w:firstColumn="1" w:lastColumn="0" w:noHBand="0" w:noVBand="1"/>
            </w:tblPr>
            <w:tblGrid>
              <w:gridCol w:w="167"/>
              <w:gridCol w:w="7905"/>
            </w:tblGrid>
            <w:tr w:rsidR="009A46CE" w:rsidRPr="00BE3007" w14:paraId="005EC463" w14:textId="77777777">
              <w:trPr>
                <w:tblCellSpacing w:w="0" w:type="dxa"/>
              </w:trPr>
              <w:tc>
                <w:tcPr>
                  <w:tcW w:w="0" w:type="auto"/>
                  <w:hideMark/>
                </w:tcPr>
                <w:p w14:paraId="6541388F" w14:textId="77777777" w:rsidR="009A46CE" w:rsidRPr="00C97E38" w:rsidRDefault="009A46CE" w:rsidP="009A46CE">
                  <w:pPr>
                    <w:spacing w:before="100" w:beforeAutospacing="1" w:after="100" w:afterAutospacing="1" w:line="240" w:lineRule="auto"/>
                    <w:rPr>
                      <w:rFonts w:cs="Arial"/>
                      <w:szCs w:val="20"/>
                      <w:lang w:eastAsia="sl-SI"/>
                    </w:rPr>
                  </w:pPr>
                  <w:r w:rsidRPr="00C97E38">
                    <w:rPr>
                      <w:rFonts w:cs="Arial"/>
                      <w:szCs w:val="20"/>
                      <w:lang w:eastAsia="sl-SI"/>
                    </w:rPr>
                    <w:t xml:space="preserve">1. </w:t>
                  </w:r>
                </w:p>
              </w:tc>
              <w:tc>
                <w:tcPr>
                  <w:tcW w:w="0" w:type="auto"/>
                  <w:hideMark/>
                </w:tcPr>
                <w:p w14:paraId="1223BEE3" w14:textId="77777777" w:rsidR="009A46CE" w:rsidRPr="00C97E38" w:rsidRDefault="009A46CE" w:rsidP="009A46CE">
                  <w:pPr>
                    <w:spacing w:line="240" w:lineRule="auto"/>
                    <w:rPr>
                      <w:rFonts w:cs="Arial"/>
                      <w:szCs w:val="20"/>
                      <w:lang w:eastAsia="sl-SI"/>
                    </w:rPr>
                  </w:pPr>
                  <w:r w:rsidRPr="00C97E38">
                    <w:rPr>
                      <w:rFonts w:cs="Arial"/>
                      <w:szCs w:val="20"/>
                      <w:lang w:eastAsia="sl-SI"/>
                    </w:rPr>
                    <w:t xml:space="preserve">Spodbujanje okoljsko trajnostnega, z viri gospodarnega, inovativnega, konkurenčnega in na znanju temelječega ribištva </w:t>
                  </w:r>
                </w:p>
              </w:tc>
            </w:tr>
          </w:tbl>
          <w:p w14:paraId="4EA0CD1A" w14:textId="77777777" w:rsidR="009A46CE" w:rsidRPr="00C97E38" w:rsidRDefault="009A46CE" w:rsidP="009A46CE">
            <w:pPr>
              <w:spacing w:line="240" w:lineRule="auto"/>
              <w:rPr>
                <w:rFonts w:cs="Arial"/>
                <w:szCs w:val="20"/>
                <w:lang w:eastAsia="sl-SI"/>
              </w:rPr>
            </w:pPr>
          </w:p>
        </w:tc>
        <w:tc>
          <w:tcPr>
            <w:tcW w:w="0" w:type="auto"/>
          </w:tcPr>
          <w:p w14:paraId="09E92EB3" w14:textId="77777777" w:rsidR="009A46CE"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51B13921" w14:textId="77777777" w:rsidR="009A46CE"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391344A7" w14:textId="77777777" w:rsidTr="009A46CE">
        <w:trPr>
          <w:tblCellSpacing w:w="0" w:type="dxa"/>
        </w:trPr>
        <w:tc>
          <w:tcPr>
            <w:tcW w:w="0" w:type="auto"/>
            <w:shd w:val="clear" w:color="auto" w:fill="DBE5F1" w:themeFill="accent1" w:themeFillTint="33"/>
            <w:hideMark/>
          </w:tcPr>
          <w:tbl>
            <w:tblPr>
              <w:tblW w:w="5000" w:type="pct"/>
              <w:tblCellSpacing w:w="0" w:type="dxa"/>
              <w:tblCellMar>
                <w:left w:w="0" w:type="dxa"/>
                <w:right w:w="0" w:type="dxa"/>
              </w:tblCellMar>
              <w:tblLook w:val="04A0" w:firstRow="1" w:lastRow="0" w:firstColumn="1" w:lastColumn="0" w:noHBand="0" w:noVBand="1"/>
            </w:tblPr>
            <w:tblGrid>
              <w:gridCol w:w="167"/>
              <w:gridCol w:w="7905"/>
            </w:tblGrid>
            <w:tr w:rsidR="00AE1A45" w:rsidRPr="00BE3007" w14:paraId="5FB8BF68" w14:textId="77777777">
              <w:trPr>
                <w:tblCellSpacing w:w="0" w:type="dxa"/>
              </w:trPr>
              <w:tc>
                <w:tcPr>
                  <w:tcW w:w="0" w:type="auto"/>
                  <w:hideMark/>
                </w:tcPr>
                <w:p w14:paraId="1A86AE15"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2. </w:t>
                  </w:r>
                </w:p>
              </w:tc>
              <w:tc>
                <w:tcPr>
                  <w:tcW w:w="0" w:type="auto"/>
                  <w:hideMark/>
                </w:tcPr>
                <w:p w14:paraId="3BD118FF" w14:textId="77777777" w:rsidR="00AE1A45" w:rsidRPr="00C97E38" w:rsidRDefault="00AE1A45" w:rsidP="009A46CE">
                  <w:pPr>
                    <w:spacing w:line="240" w:lineRule="auto"/>
                    <w:rPr>
                      <w:rFonts w:cs="Arial"/>
                      <w:szCs w:val="20"/>
                      <w:lang w:eastAsia="sl-SI"/>
                    </w:rPr>
                  </w:pPr>
                  <w:r w:rsidRPr="00C97E38">
                    <w:rPr>
                      <w:rFonts w:cs="Arial"/>
                      <w:szCs w:val="20"/>
                      <w:lang w:eastAsia="sl-SI"/>
                    </w:rPr>
                    <w:t xml:space="preserve">Krepitev okoljsko trajnostne, z viri gospodarne, inovativne, konkurenčne in na znanju temelječe akvakulture </w:t>
                  </w:r>
                </w:p>
              </w:tc>
            </w:tr>
          </w:tbl>
          <w:p w14:paraId="4D93F1A4" w14:textId="77777777" w:rsidR="00AE1A45" w:rsidRPr="00C97E38" w:rsidRDefault="00AE1A45" w:rsidP="009A46CE">
            <w:pPr>
              <w:spacing w:line="240" w:lineRule="auto"/>
              <w:rPr>
                <w:rFonts w:cs="Arial"/>
                <w:szCs w:val="20"/>
                <w:lang w:eastAsia="sl-SI"/>
              </w:rPr>
            </w:pPr>
          </w:p>
        </w:tc>
        <w:tc>
          <w:tcPr>
            <w:tcW w:w="0" w:type="auto"/>
          </w:tcPr>
          <w:p w14:paraId="3FA9F9E5"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76E48D72"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11CD0BE8" w14:textId="77777777" w:rsidTr="009A46CE">
        <w:trPr>
          <w:tblCellSpacing w:w="0" w:type="dxa"/>
        </w:trPr>
        <w:tc>
          <w:tcPr>
            <w:tcW w:w="0" w:type="auto"/>
            <w:shd w:val="clear" w:color="auto" w:fill="DBE5F1" w:themeFill="accent1" w:themeFillTint="33"/>
            <w:hideMark/>
          </w:tcPr>
          <w:tbl>
            <w:tblPr>
              <w:tblW w:w="5000" w:type="pct"/>
              <w:tblCellSpacing w:w="0" w:type="dxa"/>
              <w:tblCellMar>
                <w:left w:w="0" w:type="dxa"/>
                <w:right w:w="0" w:type="dxa"/>
              </w:tblCellMar>
              <w:tblLook w:val="04A0" w:firstRow="1" w:lastRow="0" w:firstColumn="1" w:lastColumn="0" w:noHBand="0" w:noVBand="1"/>
            </w:tblPr>
            <w:tblGrid>
              <w:gridCol w:w="495"/>
              <w:gridCol w:w="7577"/>
            </w:tblGrid>
            <w:tr w:rsidR="00AE1A45" w:rsidRPr="00C97E38" w14:paraId="631A5D7F" w14:textId="77777777">
              <w:trPr>
                <w:tblCellSpacing w:w="0" w:type="dxa"/>
              </w:trPr>
              <w:tc>
                <w:tcPr>
                  <w:tcW w:w="0" w:type="auto"/>
                  <w:hideMark/>
                </w:tcPr>
                <w:p w14:paraId="333D866C"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3. </w:t>
                  </w:r>
                </w:p>
              </w:tc>
              <w:tc>
                <w:tcPr>
                  <w:tcW w:w="0" w:type="auto"/>
                  <w:hideMark/>
                </w:tcPr>
                <w:p w14:paraId="5A5AA936" w14:textId="77777777" w:rsidR="00AE1A45" w:rsidRPr="00C97E38" w:rsidRDefault="00AE1A45" w:rsidP="009A46CE">
                  <w:pPr>
                    <w:spacing w:line="240" w:lineRule="auto"/>
                    <w:rPr>
                      <w:rFonts w:cs="Arial"/>
                      <w:szCs w:val="20"/>
                      <w:lang w:eastAsia="sl-SI"/>
                    </w:rPr>
                  </w:pPr>
                  <w:r w:rsidRPr="00C97E38">
                    <w:rPr>
                      <w:rFonts w:cs="Arial"/>
                      <w:szCs w:val="20"/>
                      <w:lang w:eastAsia="sl-SI"/>
                    </w:rPr>
                    <w:t xml:space="preserve">Pospeševanje izvajanja SRP </w:t>
                  </w:r>
                </w:p>
              </w:tc>
            </w:tr>
          </w:tbl>
          <w:p w14:paraId="0581CC06" w14:textId="77777777" w:rsidR="00AE1A45" w:rsidRPr="00C97E38" w:rsidRDefault="00AE1A45" w:rsidP="009A46CE">
            <w:pPr>
              <w:spacing w:line="240" w:lineRule="auto"/>
              <w:rPr>
                <w:rFonts w:cs="Arial"/>
                <w:szCs w:val="20"/>
                <w:lang w:eastAsia="sl-SI"/>
              </w:rPr>
            </w:pPr>
          </w:p>
        </w:tc>
        <w:tc>
          <w:tcPr>
            <w:tcW w:w="0" w:type="auto"/>
          </w:tcPr>
          <w:p w14:paraId="5F7CB175"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4DB0C6F2"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6A863B7B" w14:textId="77777777" w:rsidTr="009A46CE">
        <w:trPr>
          <w:tblCellSpacing w:w="0" w:type="dxa"/>
        </w:trPr>
        <w:tc>
          <w:tcPr>
            <w:tcW w:w="0" w:type="auto"/>
            <w:shd w:val="clear" w:color="auto" w:fill="DBE5F1" w:themeFill="accent1" w:themeFillTint="33"/>
            <w:hideMark/>
          </w:tcPr>
          <w:tbl>
            <w:tblPr>
              <w:tblW w:w="5000" w:type="pct"/>
              <w:tblCellSpacing w:w="0" w:type="dxa"/>
              <w:tblCellMar>
                <w:left w:w="0" w:type="dxa"/>
                <w:right w:w="0" w:type="dxa"/>
              </w:tblCellMar>
              <w:tblLook w:val="04A0" w:firstRow="1" w:lastRow="0" w:firstColumn="1" w:lastColumn="0" w:noHBand="0" w:noVBand="1"/>
            </w:tblPr>
            <w:tblGrid>
              <w:gridCol w:w="249"/>
              <w:gridCol w:w="7823"/>
            </w:tblGrid>
            <w:tr w:rsidR="00AE1A45" w:rsidRPr="00BE3007" w14:paraId="2308DEC8" w14:textId="77777777">
              <w:trPr>
                <w:tblCellSpacing w:w="0" w:type="dxa"/>
              </w:trPr>
              <w:tc>
                <w:tcPr>
                  <w:tcW w:w="0" w:type="auto"/>
                  <w:hideMark/>
                </w:tcPr>
                <w:p w14:paraId="024E7C88"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4. </w:t>
                  </w:r>
                </w:p>
              </w:tc>
              <w:tc>
                <w:tcPr>
                  <w:tcW w:w="0" w:type="auto"/>
                  <w:hideMark/>
                </w:tcPr>
                <w:p w14:paraId="180C1831" w14:textId="77777777" w:rsidR="00AE1A45" w:rsidRPr="00C97E38" w:rsidRDefault="00120D8B" w:rsidP="009A46CE">
                  <w:pPr>
                    <w:spacing w:line="240" w:lineRule="auto"/>
                    <w:rPr>
                      <w:rFonts w:cs="Arial"/>
                      <w:szCs w:val="20"/>
                      <w:lang w:eastAsia="sl-SI"/>
                    </w:rPr>
                  </w:pPr>
                  <w:r w:rsidRPr="00C97E38">
                    <w:rPr>
                      <w:rFonts w:cs="Arial"/>
                      <w:szCs w:val="20"/>
                      <w:lang w:eastAsia="sl-SI"/>
                    </w:rPr>
                    <w:t xml:space="preserve"> </w:t>
                  </w:r>
                  <w:r w:rsidR="00AE1A45" w:rsidRPr="00C97E38">
                    <w:rPr>
                      <w:rFonts w:cs="Arial"/>
                      <w:szCs w:val="20"/>
                      <w:lang w:eastAsia="sl-SI"/>
                    </w:rPr>
                    <w:t xml:space="preserve">Povečevanje zaposlovanja in krepitev ozemeljske kohezije </w:t>
                  </w:r>
                </w:p>
              </w:tc>
            </w:tr>
          </w:tbl>
          <w:p w14:paraId="26575402" w14:textId="77777777" w:rsidR="00AE1A45" w:rsidRPr="00C97E38" w:rsidRDefault="00AE1A45" w:rsidP="009A46CE">
            <w:pPr>
              <w:spacing w:line="240" w:lineRule="auto"/>
              <w:rPr>
                <w:rFonts w:cs="Arial"/>
                <w:szCs w:val="20"/>
                <w:lang w:eastAsia="sl-SI"/>
              </w:rPr>
            </w:pPr>
          </w:p>
        </w:tc>
        <w:tc>
          <w:tcPr>
            <w:tcW w:w="0" w:type="auto"/>
          </w:tcPr>
          <w:p w14:paraId="7F3E90C9"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1E457AD7"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75BD4BC7" w14:textId="77777777" w:rsidTr="009A46CE">
        <w:trPr>
          <w:tblCellSpacing w:w="0" w:type="dxa"/>
        </w:trPr>
        <w:tc>
          <w:tcPr>
            <w:tcW w:w="0" w:type="auto"/>
            <w:shd w:val="clear" w:color="auto" w:fill="DBE5F1" w:themeFill="accent1" w:themeFillTint="33"/>
            <w:hideMark/>
          </w:tcPr>
          <w:tbl>
            <w:tblPr>
              <w:tblW w:w="5000" w:type="pct"/>
              <w:tblCellSpacing w:w="0" w:type="dxa"/>
              <w:tblCellMar>
                <w:left w:w="0" w:type="dxa"/>
                <w:right w:w="0" w:type="dxa"/>
              </w:tblCellMar>
              <w:tblLook w:val="04A0" w:firstRow="1" w:lastRow="0" w:firstColumn="1" w:lastColumn="0" w:noHBand="0" w:noVBand="1"/>
            </w:tblPr>
            <w:tblGrid>
              <w:gridCol w:w="418"/>
              <w:gridCol w:w="7654"/>
            </w:tblGrid>
            <w:tr w:rsidR="00AE1A45" w:rsidRPr="00C97E38" w14:paraId="2C5F11D6" w14:textId="77777777">
              <w:trPr>
                <w:tblCellSpacing w:w="0" w:type="dxa"/>
              </w:trPr>
              <w:tc>
                <w:tcPr>
                  <w:tcW w:w="0" w:type="auto"/>
                  <w:hideMark/>
                </w:tcPr>
                <w:p w14:paraId="3AA4D26C"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5. </w:t>
                  </w:r>
                </w:p>
              </w:tc>
              <w:tc>
                <w:tcPr>
                  <w:tcW w:w="0" w:type="auto"/>
                  <w:hideMark/>
                </w:tcPr>
                <w:p w14:paraId="602952EC" w14:textId="77777777" w:rsidR="00AE1A45" w:rsidRPr="00C97E38" w:rsidRDefault="00AE1A45" w:rsidP="009A46CE">
                  <w:pPr>
                    <w:spacing w:line="240" w:lineRule="auto"/>
                    <w:rPr>
                      <w:rFonts w:cs="Arial"/>
                      <w:szCs w:val="20"/>
                      <w:lang w:eastAsia="sl-SI"/>
                    </w:rPr>
                  </w:pPr>
                  <w:r w:rsidRPr="00C97E38">
                    <w:rPr>
                      <w:rFonts w:cs="Arial"/>
                      <w:szCs w:val="20"/>
                      <w:lang w:eastAsia="sl-SI"/>
                    </w:rPr>
                    <w:t xml:space="preserve">Pospeševanje trženja in predelave </w:t>
                  </w:r>
                </w:p>
              </w:tc>
            </w:tr>
          </w:tbl>
          <w:p w14:paraId="563BFA02" w14:textId="77777777" w:rsidR="00AE1A45" w:rsidRPr="00C97E38" w:rsidRDefault="00AE1A45" w:rsidP="009A46CE">
            <w:pPr>
              <w:spacing w:line="240" w:lineRule="auto"/>
              <w:rPr>
                <w:rFonts w:cs="Arial"/>
                <w:szCs w:val="20"/>
                <w:lang w:eastAsia="sl-SI"/>
              </w:rPr>
            </w:pPr>
          </w:p>
        </w:tc>
        <w:tc>
          <w:tcPr>
            <w:tcW w:w="0" w:type="auto"/>
          </w:tcPr>
          <w:p w14:paraId="55F31291"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691C1778"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3A9A1EAA" w14:textId="77777777" w:rsidTr="009A46CE">
        <w:trPr>
          <w:tblCellSpacing w:w="0" w:type="dxa"/>
        </w:trPr>
        <w:tc>
          <w:tcPr>
            <w:tcW w:w="0" w:type="auto"/>
            <w:shd w:val="clear" w:color="auto" w:fill="DBE5F1" w:themeFill="accent1" w:themeFillTint="33"/>
            <w:hideMark/>
          </w:tcPr>
          <w:tbl>
            <w:tblPr>
              <w:tblW w:w="5000" w:type="pct"/>
              <w:tblCellSpacing w:w="0" w:type="dxa"/>
              <w:tblCellMar>
                <w:left w:w="0" w:type="dxa"/>
                <w:right w:w="0" w:type="dxa"/>
              </w:tblCellMar>
              <w:tblLook w:val="04A0" w:firstRow="1" w:lastRow="0" w:firstColumn="1" w:lastColumn="0" w:noHBand="0" w:noVBand="1"/>
            </w:tblPr>
            <w:tblGrid>
              <w:gridCol w:w="289"/>
              <w:gridCol w:w="7783"/>
            </w:tblGrid>
            <w:tr w:rsidR="00AE1A45" w:rsidRPr="00BE3007" w14:paraId="44041FB9" w14:textId="77777777">
              <w:trPr>
                <w:tblCellSpacing w:w="0" w:type="dxa"/>
              </w:trPr>
              <w:tc>
                <w:tcPr>
                  <w:tcW w:w="0" w:type="auto"/>
                  <w:hideMark/>
                </w:tcPr>
                <w:p w14:paraId="7A1114CA"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6. </w:t>
                  </w:r>
                </w:p>
              </w:tc>
              <w:tc>
                <w:tcPr>
                  <w:tcW w:w="0" w:type="auto"/>
                  <w:hideMark/>
                </w:tcPr>
                <w:p w14:paraId="7C578131" w14:textId="77777777" w:rsidR="00AE1A45" w:rsidRPr="00C97E38" w:rsidRDefault="00AE1A45" w:rsidP="009A46CE">
                  <w:pPr>
                    <w:spacing w:line="240" w:lineRule="auto"/>
                    <w:rPr>
                      <w:rFonts w:cs="Arial"/>
                      <w:szCs w:val="20"/>
                      <w:lang w:eastAsia="sl-SI"/>
                    </w:rPr>
                  </w:pPr>
                  <w:r w:rsidRPr="00C97E38">
                    <w:rPr>
                      <w:rFonts w:cs="Arial"/>
                      <w:szCs w:val="20"/>
                      <w:lang w:eastAsia="sl-SI"/>
                    </w:rPr>
                    <w:t xml:space="preserve">Pospeševanje izvajanja celostne pomorske politike </w:t>
                  </w:r>
                </w:p>
              </w:tc>
            </w:tr>
          </w:tbl>
          <w:p w14:paraId="6D41DDD6" w14:textId="77777777" w:rsidR="00AE1A45" w:rsidRPr="00C97E38" w:rsidRDefault="00AE1A45" w:rsidP="009A46CE">
            <w:pPr>
              <w:spacing w:line="240" w:lineRule="auto"/>
              <w:rPr>
                <w:rFonts w:cs="Arial"/>
                <w:szCs w:val="20"/>
                <w:lang w:eastAsia="sl-SI"/>
              </w:rPr>
            </w:pPr>
          </w:p>
        </w:tc>
        <w:tc>
          <w:tcPr>
            <w:tcW w:w="0" w:type="auto"/>
          </w:tcPr>
          <w:p w14:paraId="12E84E96"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751B7D12"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2927D69D" w14:textId="77777777" w:rsidTr="009A46CE">
        <w:trPr>
          <w:tblCellSpacing w:w="0" w:type="dxa"/>
        </w:trPr>
        <w:tc>
          <w:tcPr>
            <w:tcW w:w="0" w:type="auto"/>
            <w:shd w:val="clear" w:color="auto" w:fill="DBE5F1" w:themeFill="accent1" w:themeFillTint="33"/>
            <w:hideMark/>
          </w:tcPr>
          <w:p w14:paraId="459734CD"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Tehnična pomoč </w:t>
            </w:r>
          </w:p>
        </w:tc>
        <w:tc>
          <w:tcPr>
            <w:tcW w:w="0" w:type="auto"/>
          </w:tcPr>
          <w:p w14:paraId="54D17C88"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03A34201"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r w:rsidR="00AE1A45" w:rsidRPr="00C97E38" w14:paraId="43B8A29F" w14:textId="77777777" w:rsidTr="009A46CE">
        <w:trPr>
          <w:tblCellSpacing w:w="0" w:type="dxa"/>
        </w:trPr>
        <w:tc>
          <w:tcPr>
            <w:tcW w:w="0" w:type="auto"/>
            <w:shd w:val="clear" w:color="auto" w:fill="DBE5F1" w:themeFill="accent1" w:themeFillTint="33"/>
            <w:hideMark/>
          </w:tcPr>
          <w:p w14:paraId="78610BFD"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 xml:space="preserve">SKUPAJ OP </w:t>
            </w:r>
          </w:p>
        </w:tc>
        <w:tc>
          <w:tcPr>
            <w:tcW w:w="0" w:type="auto"/>
          </w:tcPr>
          <w:p w14:paraId="3E15E9A3"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c>
          <w:tcPr>
            <w:tcW w:w="0" w:type="auto"/>
          </w:tcPr>
          <w:p w14:paraId="69B0EE73" w14:textId="77777777" w:rsidR="00AE1A45" w:rsidRPr="00C97E38" w:rsidRDefault="00AE1A45" w:rsidP="009A46CE">
            <w:pPr>
              <w:spacing w:before="100" w:beforeAutospacing="1" w:after="100" w:afterAutospacing="1" w:line="240" w:lineRule="auto"/>
              <w:rPr>
                <w:rFonts w:cs="Arial"/>
                <w:szCs w:val="20"/>
                <w:lang w:eastAsia="sl-SI"/>
              </w:rPr>
            </w:pPr>
            <w:r w:rsidRPr="00C97E38">
              <w:rPr>
                <w:rFonts w:cs="Arial"/>
                <w:szCs w:val="20"/>
                <w:lang w:eastAsia="sl-SI"/>
              </w:rPr>
              <w:t>NR</w:t>
            </w:r>
          </w:p>
        </w:tc>
      </w:tr>
    </w:tbl>
    <w:p w14:paraId="1D43765F" w14:textId="77777777" w:rsidR="0026520B" w:rsidRPr="00C97E38" w:rsidRDefault="0026520B" w:rsidP="008C22B1">
      <w:pPr>
        <w:jc w:val="both"/>
        <w:rPr>
          <w:rFonts w:cs="Arial"/>
          <w:szCs w:val="20"/>
        </w:rPr>
      </w:pPr>
    </w:p>
    <w:p w14:paraId="4020CE5D" w14:textId="77777777" w:rsidR="009A46CE" w:rsidRPr="00C97E38" w:rsidRDefault="009A46CE">
      <w:pPr>
        <w:spacing w:line="240" w:lineRule="auto"/>
        <w:rPr>
          <w:b/>
          <w:kern w:val="32"/>
          <w:szCs w:val="20"/>
          <w:lang w:eastAsia="sl-SI"/>
        </w:rPr>
      </w:pPr>
      <w:r w:rsidRPr="00C97E38">
        <w:br w:type="page"/>
      </w:r>
    </w:p>
    <w:p w14:paraId="459993EF" w14:textId="77777777" w:rsidR="00681267" w:rsidRPr="00C97E38" w:rsidRDefault="00681267" w:rsidP="00D66BD2">
      <w:pPr>
        <w:pStyle w:val="Naslov1"/>
      </w:pPr>
      <w:bookmarkStart w:id="8" w:name="_Toc166762418"/>
      <w:r w:rsidRPr="00C97E38">
        <w:lastRenderedPageBreak/>
        <w:t>4.   Vprašanja, ki vplivajo na delovanje programa, in sprejeti popravni ukrepi</w:t>
      </w:r>
      <w:bookmarkEnd w:id="8"/>
      <w:r w:rsidRPr="00C97E38">
        <w:t xml:space="preserve"> </w:t>
      </w:r>
    </w:p>
    <w:p w14:paraId="2FCD22F9" w14:textId="77777777" w:rsidR="00681267" w:rsidRPr="00C97E38" w:rsidRDefault="00681267" w:rsidP="00D66BD2">
      <w:pPr>
        <w:pStyle w:val="Slog1"/>
        <w:rPr>
          <w:rStyle w:val="Intenzivenpoudarek"/>
        </w:rPr>
      </w:pPr>
      <w:bookmarkStart w:id="9" w:name="_Toc166762419"/>
      <w:r w:rsidRPr="00C97E38">
        <w:rPr>
          <w:rStyle w:val="Intenzivenpoudarek"/>
        </w:rPr>
        <w:t>4.1.   Ukrepi, sprejeti za izpolnitev predhodnih pogojenosti (člen 50(4) Uredbe (EU) št. 1303/2013)</w:t>
      </w:r>
      <w:bookmarkEnd w:id="9"/>
    </w:p>
    <w:p w14:paraId="6BC37A8E" w14:textId="77777777" w:rsidR="00681267" w:rsidRPr="00C97E38" w:rsidRDefault="00681267" w:rsidP="008C22B1">
      <w:pPr>
        <w:spacing w:before="100" w:beforeAutospacing="1" w:after="100" w:afterAutospacing="1" w:line="240" w:lineRule="auto"/>
        <w:jc w:val="both"/>
        <w:rPr>
          <w:rFonts w:cs="Arial"/>
          <w:i/>
          <w:szCs w:val="20"/>
          <w:lang w:eastAsia="sl-SI"/>
        </w:rPr>
      </w:pPr>
      <w:r w:rsidRPr="00C97E38">
        <w:rPr>
          <w:rFonts w:cs="Arial"/>
          <w:i/>
          <w:szCs w:val="20"/>
          <w:lang w:eastAsia="sl-SI"/>
        </w:rPr>
        <w:t xml:space="preserve">Države članice predložijo informacije o posebnih predhodnih pogojenostih, ki niso bile izpolnjene ob sprejetju operativnega </w:t>
      </w:r>
      <w:r w:rsidR="001E6481" w:rsidRPr="00C97E38">
        <w:rPr>
          <w:rFonts w:cs="Arial"/>
          <w:i/>
          <w:szCs w:val="20"/>
          <w:lang w:eastAsia="sl-SI"/>
        </w:rPr>
        <w:t xml:space="preserve">programa. </w:t>
      </w:r>
      <w:r w:rsidRPr="00C97E38">
        <w:rPr>
          <w:rFonts w:cs="Arial"/>
          <w:i/>
          <w:szCs w:val="20"/>
          <w:lang w:eastAsia="sl-SI"/>
        </w:rPr>
        <w:t xml:space="preserve">Opis ukrepov (in njihove faze), sprejetih za izpolnitev posebnih predhodnih pogojenosti v zvezi z načrtovanimi ukrepi in časovnim razporedom, določenimi v Sporazumu o partnerstvu in operativnem programu (velja le za poročila, predložena leta 2016 in 2017). </w:t>
      </w:r>
    </w:p>
    <w:p w14:paraId="45417A18" w14:textId="77777777" w:rsidR="00681267" w:rsidRPr="00C97E38" w:rsidRDefault="00681267" w:rsidP="008C22B1">
      <w:pPr>
        <w:spacing w:before="100" w:beforeAutospacing="1" w:after="100" w:afterAutospacing="1" w:line="240" w:lineRule="auto"/>
        <w:jc w:val="both"/>
        <w:rPr>
          <w:rFonts w:cs="Arial"/>
          <w:szCs w:val="20"/>
          <w:lang w:eastAsia="sl-SI"/>
        </w:rPr>
      </w:pPr>
      <w:r w:rsidRPr="0011296A">
        <w:rPr>
          <w:rFonts w:cs="Arial"/>
          <w:szCs w:val="20"/>
          <w:lang w:eastAsia="sl-SI"/>
        </w:rPr>
        <w:t>PREGLEDNICA 6</w:t>
      </w:r>
    </w:p>
    <w:p w14:paraId="7BF5C2C2" w14:textId="77777777" w:rsidR="00681267" w:rsidRPr="00C97E38" w:rsidRDefault="00681267" w:rsidP="008C22B1">
      <w:pPr>
        <w:spacing w:before="100" w:beforeAutospacing="1" w:after="100" w:afterAutospacing="1" w:line="240" w:lineRule="auto"/>
        <w:jc w:val="both"/>
        <w:rPr>
          <w:rFonts w:cs="Arial"/>
          <w:i/>
          <w:szCs w:val="20"/>
          <w:lang w:eastAsia="sl-SI"/>
        </w:rPr>
      </w:pPr>
      <w:r w:rsidRPr="00C97E38">
        <w:rPr>
          <w:rFonts w:cs="Arial"/>
          <w:i/>
          <w:szCs w:val="20"/>
          <w:lang w:eastAsia="sl-SI"/>
        </w:rPr>
        <w:t>Ukrepi za izpolnitev posebnih predhodnih pogojenosti, ki se uporabljajo za ESPR</w:t>
      </w:r>
    </w:p>
    <w:p w14:paraId="1E3D76BA" w14:textId="77777777" w:rsidR="00A97340" w:rsidRPr="00C97E38" w:rsidRDefault="00A97340" w:rsidP="00A97340">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lang w:eastAsia="sl-SI"/>
        </w:rPr>
      </w:pPr>
      <w:r w:rsidRPr="00C97E38">
        <w:rPr>
          <w:rFonts w:cs="Arial"/>
          <w:szCs w:val="20"/>
          <w:lang w:eastAsia="sl-SI"/>
        </w:rPr>
        <w:t>Ta del poročila velja za izpolnitev le za poročila</w:t>
      </w:r>
      <w:r w:rsidR="001E023F" w:rsidRPr="00C97E38">
        <w:rPr>
          <w:rFonts w:cs="Arial"/>
          <w:szCs w:val="20"/>
          <w:lang w:eastAsia="sl-SI"/>
        </w:rPr>
        <w:t>,</w:t>
      </w:r>
      <w:r w:rsidRPr="00C97E38">
        <w:rPr>
          <w:rFonts w:cs="Arial"/>
          <w:szCs w:val="20"/>
          <w:lang w:eastAsia="sl-SI"/>
        </w:rPr>
        <w:t xml:space="preserve"> predložena leta 2016 in 2017.</w:t>
      </w:r>
    </w:p>
    <w:p w14:paraId="370086ED" w14:textId="77777777" w:rsidR="005F63D4" w:rsidRPr="00C97E38" w:rsidRDefault="005F63D4" w:rsidP="008C22B1">
      <w:pPr>
        <w:jc w:val="both"/>
        <w:rPr>
          <w:rFonts w:cs="Arial"/>
          <w:szCs w:val="20"/>
        </w:rPr>
        <w:sectPr w:rsidR="005F63D4" w:rsidRPr="00C97E38" w:rsidSect="00976FA1">
          <w:pgSz w:w="23811" w:h="16838" w:orient="landscape" w:code="8"/>
          <w:pgMar w:top="1701" w:right="1701" w:bottom="1701" w:left="1134" w:header="964" w:footer="794" w:gutter="0"/>
          <w:cols w:space="708"/>
          <w:docGrid w:linePitch="272"/>
        </w:sectPr>
      </w:pPr>
    </w:p>
    <w:p w14:paraId="2A450545" w14:textId="77777777" w:rsidR="00681267" w:rsidRPr="0035160E" w:rsidRDefault="00681267" w:rsidP="00D66BD2">
      <w:pPr>
        <w:pStyle w:val="Slog1"/>
        <w:rPr>
          <w:rStyle w:val="Intenzivenpoudarek"/>
        </w:rPr>
      </w:pPr>
      <w:bookmarkStart w:id="10" w:name="_Toc166762420"/>
      <w:r w:rsidRPr="0035160E">
        <w:rPr>
          <w:rStyle w:val="Intenzivenpoudarek"/>
        </w:rPr>
        <w:lastRenderedPageBreak/>
        <w:t>4.2.   Vprašanja, ki vplivajo na delovanje programa, in sprejeti popravni ukrepi (člen 50(2) Uredbe (EU) št. 1303/2013)</w:t>
      </w:r>
      <w:bookmarkEnd w:id="10"/>
    </w:p>
    <w:p w14:paraId="2528853E" w14:textId="2B57C5C3" w:rsidR="002F19A2" w:rsidRDefault="002F19A2" w:rsidP="002F19A2">
      <w:pPr>
        <w:spacing w:before="100" w:beforeAutospacing="1" w:after="100" w:afterAutospacing="1" w:line="240" w:lineRule="auto"/>
        <w:jc w:val="both"/>
        <w:rPr>
          <w:rFonts w:cs="Arial"/>
          <w:i/>
          <w:szCs w:val="20"/>
          <w:lang w:eastAsia="sl-SI"/>
        </w:rPr>
      </w:pPr>
      <w:r w:rsidRPr="00294B26">
        <w:rPr>
          <w:rFonts w:cs="Arial"/>
          <w:i/>
          <w:szCs w:val="20"/>
          <w:lang w:eastAsia="sl-SI"/>
        </w:rPr>
        <w:t>Zbirno poročilo o ugotovitvah</w:t>
      </w:r>
      <w:r w:rsidRPr="0035160E">
        <w:rPr>
          <w:rFonts w:cs="Arial"/>
          <w:i/>
          <w:szCs w:val="20"/>
          <w:lang w:eastAsia="sl-SI"/>
        </w:rPr>
        <w:t xml:space="preserve"> vseh vrednotenj programa, ki so bile objavljene v predhodnem finančnem letu, morebitna vprašanja, ki vplivajo na delovanje programa, ter sprejet</w:t>
      </w:r>
      <w:r>
        <w:rPr>
          <w:rFonts w:cs="Arial"/>
          <w:i/>
          <w:szCs w:val="20"/>
          <w:lang w:eastAsia="sl-SI"/>
        </w:rPr>
        <w:t>i</w:t>
      </w:r>
      <w:r w:rsidRPr="0035160E">
        <w:rPr>
          <w:rFonts w:cs="Arial"/>
          <w:i/>
          <w:szCs w:val="20"/>
          <w:lang w:eastAsia="sl-SI"/>
        </w:rPr>
        <w:t xml:space="preserve"> ukrepi.</w:t>
      </w:r>
    </w:p>
    <w:p w14:paraId="1E8C633B" w14:textId="024E9707" w:rsidR="002F19A2" w:rsidRDefault="00876ABC" w:rsidP="002172BD">
      <w:pPr>
        <w:pStyle w:val="Pripombabesedilo"/>
        <w:jc w:val="both"/>
        <w:rPr>
          <w:rFonts w:cs="Arial"/>
        </w:rPr>
      </w:pPr>
      <w:r w:rsidRPr="00BE3007">
        <w:t>Pri pregledu podatkov lahko opazimo</w:t>
      </w:r>
      <w:r w:rsidR="00375521">
        <w:t>,</w:t>
      </w:r>
      <w:r w:rsidRPr="00BE3007">
        <w:t xml:space="preserve"> da </w:t>
      </w:r>
      <w:r w:rsidR="00375521">
        <w:t>se j</w:t>
      </w:r>
      <w:r w:rsidRPr="00BE3007">
        <w:t xml:space="preserve">e vrednost kazalnikov </w:t>
      </w:r>
      <w:r w:rsidR="00375521">
        <w:t>izboljšala</w:t>
      </w:r>
      <w:r w:rsidR="001A492A">
        <w:t xml:space="preserve"> v primerjavi z prejšnjimi leti</w:t>
      </w:r>
      <w:r w:rsidRPr="00BE3007">
        <w:t xml:space="preserve">. </w:t>
      </w:r>
      <w:r w:rsidR="002172BD">
        <w:t xml:space="preserve">Finančni kazalnik </w:t>
      </w:r>
      <w:r w:rsidR="00143751">
        <w:t xml:space="preserve">na ravni OP ESPR 2014-2020 </w:t>
      </w:r>
      <w:r w:rsidR="002172BD">
        <w:t>je bil dosežen 97 %</w:t>
      </w:r>
      <w:r w:rsidR="00143751">
        <w:t>, prav tako smo bili uspešni pri doseganju kazalnika učinka saj smo pri večini ukrepov kazalnik učinka dosegli, njekje smo ga tudi presegli.</w:t>
      </w:r>
    </w:p>
    <w:p w14:paraId="0AC7A1C2" w14:textId="77777777" w:rsidR="002F19A2" w:rsidRDefault="002F19A2" w:rsidP="002F19A2">
      <w:pPr>
        <w:pStyle w:val="datumtevilka"/>
        <w:spacing w:line="240" w:lineRule="auto"/>
        <w:jc w:val="both"/>
        <w:rPr>
          <w:rFonts w:cs="Arial"/>
        </w:rPr>
      </w:pPr>
    </w:p>
    <w:p w14:paraId="2FEAD0D7" w14:textId="35DEC5B5" w:rsidR="002F19A2" w:rsidRPr="002F19A2" w:rsidRDefault="00143751" w:rsidP="002F19A2">
      <w:pPr>
        <w:spacing w:line="240" w:lineRule="auto"/>
        <w:jc w:val="both"/>
      </w:pPr>
      <w:r>
        <w:t xml:space="preserve">Pri izvajanju ukrepov v okviru OP ESPR 2014-2020 smo se srečali z različnimi izzivi, kot je </w:t>
      </w:r>
      <w:r w:rsidR="00375521">
        <w:t>vojna v Ukrajini</w:t>
      </w:r>
      <w:r w:rsidR="00981FE3">
        <w:t>, Covid</w:t>
      </w:r>
      <w:r w:rsidR="00B55DB1">
        <w:t>-19</w:t>
      </w:r>
      <w:r>
        <w:t>, kateri so vplivali na vlagatelje</w:t>
      </w:r>
      <w:r w:rsidR="002F19A2" w:rsidRPr="002F19A2">
        <w:t xml:space="preserve"> predvsem </w:t>
      </w:r>
      <w:r w:rsidR="00446247">
        <w:t xml:space="preserve">iz vidika </w:t>
      </w:r>
      <w:r w:rsidR="002F19A2" w:rsidRPr="002F19A2">
        <w:t>podražitev gradbenega materiala in daljši</w:t>
      </w:r>
      <w:r w:rsidR="00981FE3">
        <w:t>h</w:t>
      </w:r>
      <w:r w:rsidR="002F19A2" w:rsidRPr="002F19A2">
        <w:t xml:space="preserve"> dobavni</w:t>
      </w:r>
      <w:r w:rsidR="00981FE3">
        <w:t>h rokov</w:t>
      </w:r>
      <w:r w:rsidR="002F19A2" w:rsidRPr="002F19A2">
        <w:t>, kar je razlog</w:t>
      </w:r>
      <w:r w:rsidR="00B55DB1">
        <w:t xml:space="preserve"> </w:t>
      </w:r>
      <w:r w:rsidR="00981FE3">
        <w:t xml:space="preserve">v </w:t>
      </w:r>
      <w:r w:rsidR="00B55DB1">
        <w:t>zamik</w:t>
      </w:r>
      <w:r w:rsidR="00981FE3">
        <w:t>u</w:t>
      </w:r>
      <w:r w:rsidR="00B55DB1">
        <w:t xml:space="preserve"> vložitve zahtevka oziroma podaljšanje roka za zaključek operacije</w:t>
      </w:r>
      <w:r w:rsidR="002F19A2" w:rsidRPr="002F19A2">
        <w:t xml:space="preserve">. Posledično je tako nastal zamik pri </w:t>
      </w:r>
      <w:r w:rsidR="00446247">
        <w:t>črpanju sredstev.</w:t>
      </w:r>
    </w:p>
    <w:p w14:paraId="4974185C" w14:textId="77777777" w:rsidR="002F19A2" w:rsidRPr="002F19A2" w:rsidRDefault="002F19A2" w:rsidP="002F19A2">
      <w:pPr>
        <w:spacing w:line="240" w:lineRule="auto"/>
        <w:jc w:val="both"/>
      </w:pPr>
    </w:p>
    <w:p w14:paraId="327E8362" w14:textId="6CF4C127" w:rsidR="002F19A2" w:rsidRPr="002F19A2" w:rsidRDefault="00141EC6" w:rsidP="002F19A2">
      <w:pPr>
        <w:pStyle w:val="datumtevilka"/>
        <w:spacing w:line="240" w:lineRule="auto"/>
        <w:jc w:val="both"/>
        <w:rPr>
          <w:rFonts w:cs="Arial"/>
        </w:rPr>
      </w:pPr>
      <w:r>
        <w:rPr>
          <w:rFonts w:cs="Arial"/>
        </w:rPr>
        <w:t>V zadnjem letu so se vsi napori usmerili v to, da so se o</w:t>
      </w:r>
      <w:r w:rsidR="002F19A2" w:rsidRPr="002F19A2">
        <w:rPr>
          <w:rFonts w:cs="Arial"/>
        </w:rPr>
        <w:t>dobr</w:t>
      </w:r>
      <w:r w:rsidR="00907CF8">
        <w:rPr>
          <w:rFonts w:cs="Arial"/>
        </w:rPr>
        <w:t>e</w:t>
      </w:r>
      <w:r w:rsidR="002F19A2" w:rsidRPr="002F19A2">
        <w:rPr>
          <w:rFonts w:cs="Arial"/>
        </w:rPr>
        <w:t>ne operacije na ukrepih</w:t>
      </w:r>
      <w:r w:rsidR="004979EA">
        <w:rPr>
          <w:rFonts w:cs="Arial"/>
        </w:rPr>
        <w:t xml:space="preserve"> pospešeno zaključevale</w:t>
      </w:r>
      <w:r>
        <w:rPr>
          <w:rFonts w:cs="Arial"/>
        </w:rPr>
        <w:t>, v</w:t>
      </w:r>
      <w:r w:rsidR="002F19A2" w:rsidRPr="002F19A2">
        <w:rPr>
          <w:rFonts w:cs="Arial"/>
        </w:rPr>
        <w:t xml:space="preserve">loženi so bili predvideni </w:t>
      </w:r>
      <w:r w:rsidR="004979EA">
        <w:rPr>
          <w:rFonts w:cs="Arial"/>
        </w:rPr>
        <w:t xml:space="preserve">zadnji </w:t>
      </w:r>
      <w:r w:rsidR="002F19A2" w:rsidRPr="002F19A2">
        <w:rPr>
          <w:rFonts w:cs="Arial"/>
        </w:rPr>
        <w:t xml:space="preserve">zahtevki </w:t>
      </w:r>
      <w:r w:rsidR="004979EA">
        <w:rPr>
          <w:rFonts w:cs="Arial"/>
        </w:rPr>
        <w:t xml:space="preserve">predvsem </w:t>
      </w:r>
      <w:r w:rsidR="002F19A2" w:rsidRPr="002F19A2">
        <w:rPr>
          <w:rFonts w:cs="Arial"/>
        </w:rPr>
        <w:t>na večjih naložbenih operacijah na predelavi ribiških proizvodov in na posodobitvi ribiških pristanišč.</w:t>
      </w:r>
      <w:r w:rsidR="00446247">
        <w:rPr>
          <w:rFonts w:cs="Arial"/>
        </w:rPr>
        <w:t xml:space="preserve"> Objavljen je</w:t>
      </w:r>
      <w:r w:rsidR="004979EA">
        <w:rPr>
          <w:rFonts w:cs="Arial"/>
        </w:rPr>
        <w:t xml:space="preserve"> bil javni razpis za izplačilo</w:t>
      </w:r>
      <w:r w:rsidR="00446247">
        <w:rPr>
          <w:rFonts w:cs="Arial"/>
        </w:rPr>
        <w:t xml:space="preserve"> </w:t>
      </w:r>
      <w:r w:rsidR="004979EA" w:rsidRPr="004979EA">
        <w:rPr>
          <w:rFonts w:cs="Arial"/>
        </w:rPr>
        <w:t>nadomestil za izpad dohodka v morskem gospodarskem ribištvu zaradi povečanja stroškov izvajanja ribolovnih aktivnosti,</w:t>
      </w:r>
      <w:r w:rsidR="004979EA">
        <w:rPr>
          <w:rFonts w:cs="Arial"/>
        </w:rPr>
        <w:t xml:space="preserve"> ter </w:t>
      </w:r>
      <w:r w:rsidR="004979EA" w:rsidRPr="004979EA">
        <w:rPr>
          <w:rFonts w:cs="Arial"/>
        </w:rPr>
        <w:t>izpada dohodka zaradi povišanja cen hrane za ribe, tako pri sladkovodni akvakulturi kot tudi pri vzreji morskih rib, ki so nastali zaradi motenj na trgu, ki jih je povzročila vojna agresija Rusije proti Ukrajini.</w:t>
      </w:r>
      <w:r w:rsidR="00446247">
        <w:rPr>
          <w:rFonts w:cs="Arial"/>
        </w:rPr>
        <w:t xml:space="preserve"> </w:t>
      </w:r>
    </w:p>
    <w:p w14:paraId="26DC1184" w14:textId="0EB4B140" w:rsidR="002F19A2" w:rsidRPr="002F19A2" w:rsidRDefault="00523465" w:rsidP="00446247">
      <w:pPr>
        <w:pStyle w:val="datumtevilka"/>
        <w:spacing w:before="120" w:line="240" w:lineRule="auto"/>
        <w:jc w:val="both"/>
      </w:pPr>
      <w:r>
        <w:t>K napredku izvajanja in uspešnemu zaključevanju ukrepov OP ESPR 2014-2020 je zagotovo pripomogla</w:t>
      </w:r>
      <w:r w:rsidRPr="002F19A2">
        <w:t xml:space="preserve"> </w:t>
      </w:r>
      <w:r>
        <w:t>tudi p</w:t>
      </w:r>
      <w:r w:rsidR="002F19A2" w:rsidRPr="002F19A2">
        <w:t xml:space="preserve">oenostavitev za vlagatelje </w:t>
      </w:r>
      <w:r w:rsidR="00446247">
        <w:t xml:space="preserve">in </w:t>
      </w:r>
      <w:r w:rsidR="002F19A2" w:rsidRPr="002F19A2">
        <w:t>izključna uporaba elektronskega poslovanja pri pridobivanju evropskih sredstev</w:t>
      </w:r>
      <w:r w:rsidR="00446247">
        <w:t>.</w:t>
      </w:r>
    </w:p>
    <w:p w14:paraId="6398AAE6" w14:textId="77777777" w:rsidR="002F19A2" w:rsidRPr="002F19A2" w:rsidRDefault="002F19A2" w:rsidP="002F19A2">
      <w:pPr>
        <w:spacing w:line="240" w:lineRule="auto"/>
        <w:jc w:val="both"/>
      </w:pPr>
    </w:p>
    <w:p w14:paraId="733ECC96" w14:textId="6131842C" w:rsidR="002F19A2" w:rsidRDefault="002F19A2" w:rsidP="002F19A2">
      <w:pPr>
        <w:spacing w:line="240" w:lineRule="auto"/>
        <w:jc w:val="both"/>
        <w:rPr>
          <w:rFonts w:cs="Arial"/>
          <w:szCs w:val="20"/>
        </w:rPr>
      </w:pPr>
      <w:r w:rsidRPr="002F19A2">
        <w:t>Lokaln</w:t>
      </w:r>
      <w:r w:rsidR="001912E5">
        <w:t>e</w:t>
      </w:r>
      <w:r w:rsidRPr="002F19A2">
        <w:t xml:space="preserve"> akcijsk</w:t>
      </w:r>
      <w:r w:rsidR="001912E5">
        <w:t>e</w:t>
      </w:r>
      <w:r w:rsidRPr="002F19A2">
        <w:t xml:space="preserve"> skupin</w:t>
      </w:r>
      <w:r w:rsidR="001912E5">
        <w:t>e</w:t>
      </w:r>
      <w:r w:rsidRPr="002F19A2">
        <w:t xml:space="preserve"> za ribištvo</w:t>
      </w:r>
      <w:r w:rsidR="001912E5">
        <w:t>, katerim</w:t>
      </w:r>
      <w:r w:rsidRPr="002F19A2">
        <w:t xml:space="preserve"> so bila dodeljena vsa </w:t>
      </w:r>
      <w:r w:rsidR="00446247">
        <w:t xml:space="preserve">razpoložljiva sredstva 4. PNU, </w:t>
      </w:r>
      <w:r w:rsidR="001912E5">
        <w:t>so bila uspešno porabljena in vsi odobreni projekti so se uspešno zaključili</w:t>
      </w:r>
      <w:r w:rsidR="00446247" w:rsidRPr="00177B71">
        <w:rPr>
          <w:rFonts w:cs="Arial"/>
          <w:szCs w:val="20"/>
        </w:rPr>
        <w:t>.</w:t>
      </w:r>
    </w:p>
    <w:p w14:paraId="2F4B62CB" w14:textId="77777777" w:rsidR="00446247" w:rsidRPr="002F19A2" w:rsidRDefault="00446247" w:rsidP="002F19A2">
      <w:pPr>
        <w:spacing w:line="240" w:lineRule="auto"/>
        <w:jc w:val="both"/>
      </w:pPr>
    </w:p>
    <w:p w14:paraId="04D07666" w14:textId="41D44070" w:rsidR="00681267" w:rsidRPr="001C74D5" w:rsidRDefault="00681267" w:rsidP="00D66BD2">
      <w:pPr>
        <w:pStyle w:val="Naslov1"/>
      </w:pPr>
      <w:bookmarkStart w:id="11" w:name="_Toc166762421"/>
      <w:r w:rsidRPr="001C74D5">
        <w:t>5. Informacije o hudih kršitvah in ukrepih za izboljšanje stanja (člen 114(2) Uredbe (EU) št. 508/2014)</w:t>
      </w:r>
      <w:bookmarkEnd w:id="11"/>
      <w:r w:rsidRPr="001C74D5">
        <w:t xml:space="preserve"> </w:t>
      </w:r>
    </w:p>
    <w:p w14:paraId="4C5AD85B" w14:textId="77777777" w:rsidR="00681267" w:rsidRPr="001C74D5" w:rsidRDefault="00681267" w:rsidP="008C22B1">
      <w:pPr>
        <w:spacing w:before="100" w:beforeAutospacing="1" w:after="100" w:afterAutospacing="1" w:line="240" w:lineRule="auto"/>
        <w:jc w:val="both"/>
        <w:rPr>
          <w:rFonts w:cs="Arial"/>
          <w:i/>
          <w:szCs w:val="20"/>
          <w:lang w:eastAsia="sl-SI"/>
        </w:rPr>
      </w:pPr>
      <w:r w:rsidRPr="001C74D5">
        <w:rPr>
          <w:rFonts w:cs="Arial"/>
          <w:i/>
          <w:szCs w:val="20"/>
          <w:lang w:eastAsia="sl-SI"/>
        </w:rPr>
        <w:t>Podatki in ukrepi, sprejeti v primerih hudih kršitev iz člena 10(1) ter nespoštovanja pogojev trajnosti in ukrepov za izboljšanje stanja, kot so določeni v členu 10(2).</w:t>
      </w:r>
    </w:p>
    <w:tbl>
      <w:tblPr>
        <w:tblStyle w:val="Tabelamrea"/>
        <w:tblW w:w="0" w:type="auto"/>
        <w:tblLook w:val="04A0" w:firstRow="1" w:lastRow="0" w:firstColumn="1" w:lastColumn="0" w:noHBand="0" w:noVBand="1"/>
      </w:tblPr>
      <w:tblGrid>
        <w:gridCol w:w="8488"/>
      </w:tblGrid>
      <w:tr w:rsidR="0047272B" w:rsidRPr="00BE3007" w14:paraId="22CE90C7" w14:textId="77777777" w:rsidTr="0047272B">
        <w:tc>
          <w:tcPr>
            <w:tcW w:w="8638" w:type="dxa"/>
          </w:tcPr>
          <w:p w14:paraId="607B53E2" w14:textId="77777777" w:rsidR="002F19A2" w:rsidRPr="002F19A2" w:rsidRDefault="002F19A2" w:rsidP="002F19A2">
            <w:pPr>
              <w:jc w:val="both"/>
            </w:pPr>
            <w:r w:rsidRPr="002F19A2">
              <w:t xml:space="preserve">Sistem ugotavljanja hudih kršitev iz člena 10(1) ter nespoštovanja pogojev trajnosti in ukrepov za izboljšanje stanja, kot so določeni v členu 10(2) Uredbe 508/2014/EU, je zagotovljen v nacionalnih izvedbenih uredbah, ki urejajo izvajanje ukrepov, ki se izvajajo z javnimi razpisi, in ukrepe lokalnega razvoja, ki ga vodi skupnost. </w:t>
            </w:r>
          </w:p>
          <w:p w14:paraId="764DFF62" w14:textId="77777777" w:rsidR="002F19A2" w:rsidRPr="002F19A2" w:rsidRDefault="002F19A2" w:rsidP="002F19A2">
            <w:pPr>
              <w:jc w:val="both"/>
            </w:pPr>
          </w:p>
          <w:p w14:paraId="294B3D3A" w14:textId="6D4E7EE1" w:rsidR="002F19A2" w:rsidRPr="002F19A2" w:rsidRDefault="002F19A2" w:rsidP="002F19A2">
            <w:pPr>
              <w:jc w:val="both"/>
            </w:pPr>
            <w:r w:rsidRPr="002F19A2">
              <w:t>Vsak upravičenec</w:t>
            </w:r>
            <w:r w:rsidR="001912E5">
              <w:t xml:space="preserve"> je</w:t>
            </w:r>
            <w:r w:rsidRPr="002F19A2">
              <w:t xml:space="preserve"> mora</w:t>
            </w:r>
            <w:r w:rsidR="001912E5">
              <w:t>l</w:t>
            </w:r>
            <w:r w:rsidRPr="002F19A2">
              <w:t xml:space="preserve"> podati izjavo o spoštovanju meril iz 10. člena Uredbe 508/2014/EU, in sicer da spoštuje merila iz 10. člena Uredbe 508/2014/EU, ki se nanašajo na hude kršitve iz 42. člena Uredbe 1005/2008/ES ali prvega odstavka 90. člena Uredbe 1224/2009/ES; na udeležbo pri upravljanju, vodenju ali lastništvu ribiških plovil, vključenih na seznam plovil IUU Unije iz tretjega odstavka 40. člena Uredbe 1005/2008/ES, ali plovil, ki plujejo pod zastavo držav, ki so opredeljene kot nesodelujoče tretje države iz 33. člena Uredbe 1005/2008/ES; na hude kršitve pravil skupne ribiške politike, ki je kot taka opredeljena v drugi zakonodaji, ki sta jo sprejela Evropski parlament in Evropski svet. Prav tako upravičenec poda izjavo, da ni storil goljufije v okviru Evropskega sklada za ribištvo in Evropskega sklada za pomorstvo in ribištvo. </w:t>
            </w:r>
          </w:p>
          <w:p w14:paraId="46789FD4" w14:textId="77777777" w:rsidR="002F19A2" w:rsidRPr="002F19A2" w:rsidRDefault="002F19A2" w:rsidP="002F19A2">
            <w:pPr>
              <w:jc w:val="both"/>
            </w:pPr>
          </w:p>
          <w:p w14:paraId="1C9865FA" w14:textId="0E290EC3" w:rsidR="002F19A2" w:rsidRPr="002F19A2" w:rsidRDefault="002F19A2" w:rsidP="002F19A2">
            <w:pPr>
              <w:jc w:val="both"/>
            </w:pPr>
            <w:r w:rsidRPr="002F19A2">
              <w:lastRenderedPageBreak/>
              <w:t>Za pridobivanje podatkov glede hudih kršitev iz člena 10(1) Uredbe 508/2014/EU na podlagi izjave vlagatelja glede dopustnosti</w:t>
            </w:r>
            <w:r w:rsidR="001912E5">
              <w:t xml:space="preserve"> je</w:t>
            </w:r>
            <w:r w:rsidRPr="002F19A2">
              <w:t xml:space="preserve"> </w:t>
            </w:r>
            <w:r w:rsidR="00F32FCA">
              <w:t>Posredniški organ</w:t>
            </w:r>
            <w:r w:rsidRPr="002F19A2">
              <w:t xml:space="preserve"> preveri</w:t>
            </w:r>
            <w:r w:rsidR="001912E5">
              <w:t>l</w:t>
            </w:r>
            <w:r w:rsidRPr="002F19A2">
              <w:t xml:space="preserve"> podatke o vlagatelju v nacionalnem registru kršitev, ki ga upravlja Ministrstvo za kmetijstvo, gozdarstvo in prehrano. Za ukrepe akvakulture </w:t>
            </w:r>
            <w:r w:rsidR="001912E5">
              <w:t xml:space="preserve">je </w:t>
            </w:r>
            <w:r w:rsidRPr="002F19A2">
              <w:t>mora</w:t>
            </w:r>
            <w:r w:rsidR="001912E5">
              <w:t>l</w:t>
            </w:r>
            <w:r w:rsidRPr="002F19A2">
              <w:t xml:space="preserve"> vlagatelj, ki je gospodarski subjekt, ob vložitvi vloge za izbor operacije priložiti podpisano izjavo, s katero</w:t>
            </w:r>
            <w:r w:rsidR="001912E5">
              <w:t xml:space="preserve"> je</w:t>
            </w:r>
            <w:r w:rsidRPr="002F19A2">
              <w:t xml:space="preserve"> izjavi</w:t>
            </w:r>
            <w:r w:rsidR="001912E5">
              <w:t>l</w:t>
            </w:r>
            <w:r w:rsidRPr="002F19A2">
              <w:t xml:space="preserve">, da ni storil kaznivega dejanja iz 332., 334. in 344. člena Kazenskega zakonika (Uradni list RS, št. 50/12 – uradno prečiščeno besedilo, </w:t>
            </w:r>
            <w:r w:rsidR="0030457E" w:rsidRPr="0030457E">
              <w:t>54/15, 6/16 – popr., 38/16, 27/17, 23/20, 91/20, 95/21, 186/21, 105/22 – ZZNŠPP in 16/236/16 – popr., 54/15 in 38/16</w:t>
            </w:r>
            <w:r w:rsidRPr="002F19A2">
              <w:t xml:space="preserve">). Ta izjava se </w:t>
            </w:r>
            <w:r w:rsidR="001912E5">
              <w:t xml:space="preserve">je </w:t>
            </w:r>
            <w:r w:rsidRPr="002F19A2">
              <w:t>potem preveri</w:t>
            </w:r>
            <w:r w:rsidR="001912E5">
              <w:t>la</w:t>
            </w:r>
            <w:r w:rsidRPr="002F19A2">
              <w:t xml:space="preserve"> v okviru sodnih evidenc. Prav tako uredbe določajo, da upravičenec med izvajanjem operacije in še pet let po zadnjem izplačilu sredstev ne sme biti pravnomočno obsojen za kaznivo dejanje iz 332., 334. in 344. člena Kazenskega zakonika (Uradni list RS, št. 50/12 – uradno prečiščeno besedilo</w:t>
            </w:r>
            <w:r w:rsidR="0030457E" w:rsidRPr="004F2862">
              <w:t>, 54/15, 6/16 – popr., 38/16, 27/17, 23/20, 91/20, 95/21, 186/21, 105/22 – ZZNŠPP in 16/23</w:t>
            </w:r>
            <w:r w:rsidRPr="002F19A2">
              <w:t>). Ob vsaki predložitvi poročila o uresničevanju obveznosti</w:t>
            </w:r>
            <w:r w:rsidR="001912E5">
              <w:t xml:space="preserve"> se </w:t>
            </w:r>
            <w:r w:rsidRPr="002F19A2">
              <w:t xml:space="preserve">podpiše še izjavo, da ni storil predmetnega kaznivega dejanja. S tem je posredniškemu organu omogočeno, da lahko upravičenca preveri glede izpolnjevanja tega določila. </w:t>
            </w:r>
          </w:p>
          <w:p w14:paraId="1D8CF91F" w14:textId="77777777" w:rsidR="002F19A2" w:rsidRPr="002F19A2" w:rsidRDefault="002F19A2" w:rsidP="002F19A2">
            <w:pPr>
              <w:jc w:val="both"/>
            </w:pPr>
          </w:p>
          <w:p w14:paraId="19350A08" w14:textId="0EDDD1D1" w:rsidR="0047272B" w:rsidRPr="001C74D5" w:rsidRDefault="002F19A2" w:rsidP="00D343B8">
            <w:pPr>
              <w:jc w:val="both"/>
            </w:pPr>
            <w:r w:rsidRPr="002F19A2">
              <w:t>Pri izvajanju preverjanja vlog za izbor operacij leta 202</w:t>
            </w:r>
            <w:r w:rsidR="001912E5">
              <w:t>3</w:t>
            </w:r>
            <w:r w:rsidRPr="002F19A2">
              <w:t xml:space="preserve"> </w:t>
            </w:r>
            <w:r w:rsidR="001912E5">
              <w:t>sta z</w:t>
            </w:r>
            <w:r w:rsidR="001912E5" w:rsidRPr="001912E5">
              <w:t>aradi prevelikega števila točk (kršitve) dva vlagatelja izpadla iz pravice do finančnega nadomestila pri ukrepu »Finančna nadomestila v ribištvu in akvakulturi zaradi učinkov vojne v Ukrajini«.</w:t>
            </w:r>
            <w:r w:rsidRPr="002F19A2">
              <w:t xml:space="preserve"> Na spletni strani ribiškega sklada je razdelek zagotavljanje skladnosti s pravili SRP, kjer so podane informacije glede skladnosti s pravili SRP. </w:t>
            </w:r>
            <w:r w:rsidR="0047272B" w:rsidRPr="001C74D5">
              <w:t xml:space="preserve"> </w:t>
            </w:r>
          </w:p>
        </w:tc>
      </w:tr>
    </w:tbl>
    <w:p w14:paraId="6994DAC9" w14:textId="77777777" w:rsidR="0047272B" w:rsidRPr="001C74D5" w:rsidRDefault="0047272B" w:rsidP="008C22B1">
      <w:pPr>
        <w:spacing w:before="100" w:beforeAutospacing="1" w:after="100" w:afterAutospacing="1" w:line="240" w:lineRule="auto"/>
        <w:jc w:val="both"/>
        <w:rPr>
          <w:rFonts w:cs="Arial"/>
          <w:i/>
          <w:szCs w:val="20"/>
          <w:lang w:eastAsia="sl-SI"/>
        </w:rPr>
      </w:pPr>
    </w:p>
    <w:p w14:paraId="0E9A4F94" w14:textId="77777777" w:rsidR="00B063C8" w:rsidRPr="001C74D5" w:rsidRDefault="00B063C8" w:rsidP="006D4564">
      <w:pPr>
        <w:jc w:val="both"/>
      </w:pPr>
    </w:p>
    <w:p w14:paraId="50EB8C39" w14:textId="77777777" w:rsidR="00E503D9" w:rsidRPr="001C74D5" w:rsidRDefault="00E503D9">
      <w:pPr>
        <w:spacing w:line="240" w:lineRule="auto"/>
        <w:rPr>
          <w:kern w:val="32"/>
        </w:rPr>
      </w:pPr>
      <w:r w:rsidRPr="001C74D5">
        <w:br w:type="page"/>
      </w:r>
    </w:p>
    <w:p w14:paraId="776F4E08" w14:textId="45B304BB" w:rsidR="00681267" w:rsidRPr="001C74D5" w:rsidRDefault="00681267" w:rsidP="00D66BD2">
      <w:pPr>
        <w:pStyle w:val="Naslov1"/>
      </w:pPr>
      <w:bookmarkStart w:id="12" w:name="_Toc166762422"/>
      <w:r w:rsidRPr="001C74D5">
        <w:lastRenderedPageBreak/>
        <w:t>6. Informacije o ukrepih, sprejetih zaradi skladnosti s členom 41(8) (člen 114(2) Uredbe (EU) št. 508/2014)</w:t>
      </w:r>
      <w:r w:rsidR="00795EBE" w:rsidRPr="001C74D5">
        <w:t>.</w:t>
      </w:r>
      <w:bookmarkEnd w:id="12"/>
      <w:r w:rsidRPr="001C74D5">
        <w:t xml:space="preserve"> </w:t>
      </w:r>
    </w:p>
    <w:p w14:paraId="04117542" w14:textId="2C725ABC" w:rsidR="00681267" w:rsidRPr="001C74D5" w:rsidRDefault="00681267" w:rsidP="008C22B1">
      <w:pPr>
        <w:spacing w:before="100" w:beforeAutospacing="1" w:after="100" w:afterAutospacing="1" w:line="240" w:lineRule="auto"/>
        <w:jc w:val="both"/>
        <w:rPr>
          <w:rFonts w:cs="Arial"/>
          <w:i/>
          <w:szCs w:val="20"/>
          <w:lang w:eastAsia="sl-SI"/>
        </w:rPr>
      </w:pPr>
      <w:r w:rsidRPr="001C74D5">
        <w:rPr>
          <w:rFonts w:cs="Arial"/>
          <w:i/>
          <w:szCs w:val="20"/>
          <w:lang w:eastAsia="sl-SI"/>
        </w:rPr>
        <w:t xml:space="preserve">Treba je predložiti povzetek ukrepov in navesti napredek pri izpolnjevanju določb iz člena 41(8), kar zadeva prednostno obravnavo za do 60 </w:t>
      </w:r>
      <w:r w:rsidR="00CE4D58" w:rsidRPr="001C74D5">
        <w:rPr>
          <w:rFonts w:cs="Arial"/>
          <w:i/>
          <w:szCs w:val="20"/>
          <w:lang w:eastAsia="sl-SI"/>
        </w:rPr>
        <w:t xml:space="preserve">odstotkov </w:t>
      </w:r>
      <w:r w:rsidRPr="001C74D5">
        <w:rPr>
          <w:rFonts w:cs="Arial"/>
          <w:i/>
          <w:szCs w:val="20"/>
          <w:lang w:eastAsia="sl-SI"/>
        </w:rPr>
        <w:t>javne podpore, zagotovljene sektorju malega priobalnega ribolova, vključno s podatki o dejanskem deležu malega priobalnega ribolova znotraj operacij, financiranih v okviru ukrepa iz člena 41(2).</w:t>
      </w:r>
    </w:p>
    <w:p w14:paraId="2CCC0B44" w14:textId="031BA1D0" w:rsidR="00493634" w:rsidRPr="001C74D5" w:rsidRDefault="00493634" w:rsidP="00493634">
      <w:pPr>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cs="Arial"/>
          <w:szCs w:val="20"/>
          <w:lang w:eastAsia="sl-SI"/>
        </w:rPr>
      </w:pPr>
      <w:r w:rsidRPr="001C74D5">
        <w:rPr>
          <w:rFonts w:cs="Arial"/>
          <w:szCs w:val="20"/>
          <w:lang w:eastAsia="sl-SI"/>
        </w:rPr>
        <w:t>Republika Slovenija ne izvaja ukrepa Energetska učinkovitost in ublažitev podnebnih sprememb</w:t>
      </w:r>
      <w:r w:rsidR="0019232E" w:rsidRPr="001C74D5">
        <w:rPr>
          <w:rFonts w:cs="Arial"/>
          <w:szCs w:val="20"/>
          <w:lang w:eastAsia="sl-SI"/>
        </w:rPr>
        <w:t>.</w:t>
      </w:r>
    </w:p>
    <w:p w14:paraId="2AD90293" w14:textId="77777777" w:rsidR="00E503D9" w:rsidRPr="001C74D5" w:rsidRDefault="00E503D9">
      <w:pPr>
        <w:spacing w:line="240" w:lineRule="auto"/>
        <w:rPr>
          <w:kern w:val="32"/>
          <w:highlight w:val="yellow"/>
        </w:rPr>
      </w:pPr>
      <w:r w:rsidRPr="001C74D5">
        <w:rPr>
          <w:highlight w:val="yellow"/>
        </w:rPr>
        <w:br w:type="page"/>
      </w:r>
    </w:p>
    <w:p w14:paraId="62449732" w14:textId="59A3D8A0" w:rsidR="00681267" w:rsidRPr="001C74D5" w:rsidRDefault="002F19A2" w:rsidP="00D66BD2">
      <w:pPr>
        <w:pStyle w:val="Naslov1"/>
      </w:pPr>
      <w:bookmarkStart w:id="13" w:name="_Toc166762423"/>
      <w:r>
        <w:lastRenderedPageBreak/>
        <w:t xml:space="preserve">7. </w:t>
      </w:r>
      <w:r w:rsidR="0047411A" w:rsidRPr="001C74D5">
        <w:t>I</w:t>
      </w:r>
      <w:r w:rsidR="00681267" w:rsidRPr="001C74D5">
        <w:t>nformacije o ukrepih, sprejetih za zagotovitev obveščanja javnosti o upravičencih (člen 114(2) Uredbe (EU) št. 508/2014)</w:t>
      </w:r>
      <w:bookmarkEnd w:id="13"/>
      <w:r w:rsidR="00681267" w:rsidRPr="001C74D5">
        <w:t xml:space="preserve"> </w:t>
      </w:r>
    </w:p>
    <w:p w14:paraId="7C69322D" w14:textId="77777777" w:rsidR="00154E51" w:rsidRPr="001C74D5" w:rsidRDefault="00154E51" w:rsidP="00154E51">
      <w:pPr>
        <w:spacing w:before="100" w:beforeAutospacing="1" w:after="100" w:afterAutospacing="1" w:line="240" w:lineRule="auto"/>
        <w:jc w:val="both"/>
        <w:rPr>
          <w:rFonts w:cs="Arial"/>
          <w:i/>
          <w:szCs w:val="20"/>
          <w:lang w:eastAsia="sl-SI"/>
        </w:rPr>
      </w:pPr>
      <w:r w:rsidRPr="001C74D5">
        <w:rPr>
          <w:rFonts w:cs="Arial"/>
          <w:i/>
          <w:szCs w:val="20"/>
          <w:lang w:eastAsia="sl-SI"/>
        </w:rPr>
        <w:t>Povzetek sprejetih ukrepov je treba predložiti v skladu s Prilogo V Uredbe o ESPR, s posebnim poudarkom na nacionalni zakonodaji, vključno z morebitnim veljavnim pragom v zvezi z objavo podatkov o fizičnih osebah.</w:t>
      </w:r>
    </w:p>
    <w:p w14:paraId="6AB6E075" w14:textId="1F1C039D" w:rsidR="00E70AB3" w:rsidRDefault="00E70AB3" w:rsidP="001C74D5">
      <w:pPr>
        <w:pBdr>
          <w:top w:val="single" w:sz="4" w:space="1" w:color="auto"/>
          <w:left w:val="single" w:sz="4" w:space="4" w:color="auto"/>
          <w:bottom w:val="single" w:sz="4" w:space="0" w:color="auto"/>
          <w:right w:val="single" w:sz="4" w:space="4" w:color="auto"/>
        </w:pBdr>
        <w:spacing w:before="100" w:beforeAutospacing="1" w:after="100" w:afterAutospacing="1" w:line="240" w:lineRule="auto"/>
        <w:jc w:val="both"/>
        <w:rPr>
          <w:rFonts w:cs="Arial"/>
          <w:szCs w:val="20"/>
          <w:lang w:eastAsia="sl-SI"/>
        </w:rPr>
      </w:pPr>
      <w:r w:rsidRPr="001C74D5">
        <w:rPr>
          <w:rFonts w:cs="Arial"/>
          <w:szCs w:val="20"/>
          <w:lang w:eastAsia="sl-SI"/>
        </w:rPr>
        <w:t xml:space="preserve">V okviru obveščanja širše javnosti Organ upravljanja zagotavlja </w:t>
      </w:r>
      <w:r w:rsidR="002571F1" w:rsidRPr="001C74D5">
        <w:rPr>
          <w:rFonts w:cs="Arial"/>
          <w:szCs w:val="20"/>
          <w:lang w:eastAsia="sl-SI"/>
        </w:rPr>
        <w:t xml:space="preserve">osveževanje </w:t>
      </w:r>
      <w:r w:rsidRPr="001C74D5">
        <w:rPr>
          <w:rFonts w:cs="Arial"/>
          <w:szCs w:val="20"/>
          <w:lang w:eastAsia="sl-SI"/>
        </w:rPr>
        <w:t xml:space="preserve">spletne strani ESPR (http://www.ribiski-sklad.si) in objavo vseh novic v povezavi z izvajanjem operativnega programa skladno z zahtevami Priloge V Uredbe 508/2014/EU v slovenskem in angleškem jeziku. Na spletni strani so dosegljive informacije o ukrepih, pogojih za pridobitev sredstev, merilih za izbor operacij, objavljeni </w:t>
      </w:r>
      <w:r w:rsidR="000B26DD" w:rsidRPr="001C74D5">
        <w:rPr>
          <w:rFonts w:cs="Arial"/>
          <w:szCs w:val="20"/>
          <w:lang w:eastAsia="sl-SI"/>
        </w:rPr>
        <w:t>so</w:t>
      </w:r>
      <w:r w:rsidRPr="001C74D5">
        <w:rPr>
          <w:rFonts w:cs="Arial"/>
          <w:szCs w:val="20"/>
          <w:lang w:eastAsia="sl-SI"/>
        </w:rPr>
        <w:t xml:space="preserve"> javni razpisi in razpisna dokumentacija, zadevna evropska in slovenska zakonodaja, strateški dokumenti ter informacije glede spremljanj</w:t>
      </w:r>
      <w:r w:rsidR="000B26DD" w:rsidRPr="001C74D5">
        <w:rPr>
          <w:rFonts w:cs="Arial"/>
          <w:szCs w:val="20"/>
          <w:lang w:eastAsia="sl-SI"/>
        </w:rPr>
        <w:t>a</w:t>
      </w:r>
      <w:r w:rsidRPr="001C74D5">
        <w:rPr>
          <w:rFonts w:cs="Arial"/>
          <w:szCs w:val="20"/>
          <w:lang w:eastAsia="sl-SI"/>
        </w:rPr>
        <w:t xml:space="preserve"> in vrednotenj</w:t>
      </w:r>
      <w:r w:rsidR="000B26DD" w:rsidRPr="001C74D5">
        <w:rPr>
          <w:rFonts w:cs="Arial"/>
          <w:szCs w:val="20"/>
          <w:lang w:eastAsia="sl-SI"/>
        </w:rPr>
        <w:t>a</w:t>
      </w:r>
      <w:r w:rsidRPr="001C74D5">
        <w:rPr>
          <w:rFonts w:cs="Arial"/>
          <w:szCs w:val="20"/>
          <w:lang w:eastAsia="sl-SI"/>
        </w:rPr>
        <w:t xml:space="preserve"> operativnega programa.</w:t>
      </w:r>
      <w:r w:rsidR="00044B2C" w:rsidRPr="001C74D5">
        <w:rPr>
          <w:rFonts w:cs="Arial"/>
          <w:szCs w:val="20"/>
          <w:lang w:eastAsia="sl-SI"/>
        </w:rPr>
        <w:t xml:space="preserve"> Na spletnem mestu so objavljena tudi končna poročila in ostala gradiva zaključenih operacij .</w:t>
      </w:r>
      <w:r w:rsidRPr="001C74D5">
        <w:rPr>
          <w:rFonts w:cs="Arial"/>
          <w:szCs w:val="20"/>
          <w:lang w:eastAsia="sl-SI"/>
        </w:rPr>
        <w:t xml:space="preserve"> Vzpostavljen je poštni predal, ki je namenjen komuniciranju z vlagatelji/upravičenci in vsemi </w:t>
      </w:r>
      <w:r w:rsidR="007761E1" w:rsidRPr="001C74D5">
        <w:rPr>
          <w:rFonts w:cs="Arial"/>
          <w:szCs w:val="20"/>
          <w:lang w:eastAsia="sl-SI"/>
        </w:rPr>
        <w:t xml:space="preserve">drugimi </w:t>
      </w:r>
      <w:r w:rsidRPr="001C74D5">
        <w:rPr>
          <w:rFonts w:cs="Arial"/>
          <w:szCs w:val="20"/>
          <w:lang w:eastAsia="sl-SI"/>
        </w:rPr>
        <w:t xml:space="preserve">zainteresiranimi stranmi. V ukrepe informiranja so vključeni </w:t>
      </w:r>
      <w:r w:rsidR="007761E1" w:rsidRPr="001C74D5">
        <w:rPr>
          <w:rFonts w:cs="Arial"/>
          <w:szCs w:val="20"/>
          <w:lang w:eastAsia="sl-SI"/>
        </w:rPr>
        <w:t xml:space="preserve">še </w:t>
      </w:r>
      <w:r w:rsidRPr="001C74D5">
        <w:rPr>
          <w:rFonts w:cs="Arial"/>
          <w:szCs w:val="20"/>
          <w:lang w:eastAsia="sl-SI"/>
        </w:rPr>
        <w:t>socialni partnerji, ki so tudi člani Odbora za spremljanje in so med drugim dejavno sodelovali pri pripravi partnerskega sporazuma in operativnega programa.</w:t>
      </w:r>
    </w:p>
    <w:p w14:paraId="2CA30695" w14:textId="77777777" w:rsidR="00457BFB" w:rsidRDefault="00E70AB3" w:rsidP="00F35D98">
      <w:pPr>
        <w:pBdr>
          <w:top w:val="single" w:sz="4" w:space="1" w:color="auto"/>
          <w:left w:val="single" w:sz="4" w:space="4" w:color="auto"/>
          <w:bottom w:val="single" w:sz="4" w:space="0" w:color="auto"/>
          <w:right w:val="single" w:sz="4" w:space="4" w:color="auto"/>
        </w:pBdr>
        <w:spacing w:before="100" w:beforeAutospacing="1" w:after="100" w:afterAutospacing="1" w:line="240" w:lineRule="auto"/>
        <w:jc w:val="both"/>
        <w:rPr>
          <w:rFonts w:cs="Arial"/>
          <w:szCs w:val="20"/>
          <w:lang w:eastAsia="sl-SI"/>
        </w:rPr>
      </w:pPr>
      <w:r w:rsidRPr="001C74D5">
        <w:rPr>
          <w:rFonts w:cs="Arial"/>
          <w:szCs w:val="20"/>
          <w:lang w:eastAsia="sl-SI"/>
        </w:rPr>
        <w:t xml:space="preserve">Informacije o upravičencih, ki so prejeli sredstva, so objavljene na spletni strani ESPR (http://www.ribiski-sklad.si/Seznam_operacij/) v predpisanem formatu v slovenskem in angleškem jeziku. </w:t>
      </w:r>
    </w:p>
    <w:p w14:paraId="3E9715F6" w14:textId="05760AE4" w:rsidR="001C74D5" w:rsidRDefault="00E70AB3" w:rsidP="00457BFB">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1C74D5">
        <w:rPr>
          <w:rFonts w:cs="Arial"/>
          <w:szCs w:val="20"/>
          <w:lang w:eastAsia="sl-SI"/>
        </w:rPr>
        <w:t xml:space="preserve">Podatki o fizičnih osebah se objavljajo v skladu z nacionalnim pravom, in sicer z Zakonom o varstvu </w:t>
      </w:r>
      <w:r w:rsidRPr="004F2862">
        <w:rPr>
          <w:rFonts w:cs="Arial"/>
          <w:szCs w:val="20"/>
          <w:lang w:eastAsia="sl-SI"/>
        </w:rPr>
        <w:t xml:space="preserve">osebnih </w:t>
      </w:r>
      <w:r w:rsidR="0030457E" w:rsidRPr="004F2862">
        <w:rPr>
          <w:rFonts w:cs="Arial"/>
          <w:szCs w:val="20"/>
          <w:lang w:eastAsia="sl-SI"/>
        </w:rPr>
        <w:t>podatkov – ZVOP-2 (UL RS, št.163/22</w:t>
      </w:r>
      <w:r w:rsidRPr="001C74D5">
        <w:rPr>
          <w:rFonts w:cs="Arial"/>
          <w:szCs w:val="20"/>
          <w:lang w:eastAsia="sl-SI"/>
        </w:rPr>
        <w:t xml:space="preserve">) in z Zakonom o informacijskem pooblaščencu (UL RS, št. 113/05 in 51/07 – ZUstS-A). Uredba 508/2014/EU obvezuje nacionalni organ upravljanja, ki skrbi za </w:t>
      </w:r>
      <w:r w:rsidR="001A7B94" w:rsidRPr="001C74D5">
        <w:rPr>
          <w:rFonts w:cs="Arial"/>
          <w:szCs w:val="20"/>
          <w:lang w:eastAsia="sl-SI"/>
        </w:rPr>
        <w:t xml:space="preserve">izvajanje </w:t>
      </w:r>
      <w:r w:rsidRPr="001C74D5">
        <w:rPr>
          <w:rFonts w:cs="Arial"/>
          <w:szCs w:val="20"/>
          <w:lang w:eastAsia="sl-SI"/>
        </w:rPr>
        <w:t>ustreznega programa spodbujanja določene dejavnosti (ribištva), da objavi imena upravičencev, ki so prejeli sredstva, in seznam prejetih sredstev</w:t>
      </w:r>
      <w:r w:rsidR="001A7B94" w:rsidRPr="001C74D5">
        <w:rPr>
          <w:rFonts w:cs="Arial"/>
          <w:szCs w:val="20"/>
          <w:lang w:eastAsia="sl-SI"/>
        </w:rPr>
        <w:t>.</w:t>
      </w:r>
      <w:r w:rsidRPr="001C74D5">
        <w:rPr>
          <w:rFonts w:cs="Arial"/>
          <w:szCs w:val="20"/>
          <w:lang w:eastAsia="sl-SI"/>
        </w:rPr>
        <w:t xml:space="preserve"> </w:t>
      </w:r>
      <w:r w:rsidR="001A7B94" w:rsidRPr="001C74D5">
        <w:rPr>
          <w:rFonts w:cs="Arial"/>
          <w:szCs w:val="20"/>
          <w:lang w:eastAsia="sl-SI"/>
        </w:rPr>
        <w:t xml:space="preserve">Tako </w:t>
      </w:r>
      <w:r w:rsidRPr="001C74D5">
        <w:rPr>
          <w:rFonts w:cs="Arial"/>
          <w:szCs w:val="20"/>
          <w:lang w:eastAsia="sl-SI"/>
        </w:rPr>
        <w:t>informira in obvešča javnost o upravičenosti porabe sredstev. Po predlogu informacijskega pooblaščenca se na spletni strani objavlja</w:t>
      </w:r>
      <w:r w:rsidR="00CB30B5" w:rsidRPr="001C74D5">
        <w:rPr>
          <w:rFonts w:cs="Arial"/>
          <w:szCs w:val="20"/>
          <w:lang w:eastAsia="sl-SI"/>
        </w:rPr>
        <w:t>jo</w:t>
      </w:r>
      <w:r w:rsidRPr="001C74D5">
        <w:rPr>
          <w:rFonts w:cs="Arial"/>
          <w:szCs w:val="20"/>
          <w:lang w:eastAsia="sl-SI"/>
        </w:rPr>
        <w:t xml:space="preserve"> </w:t>
      </w:r>
      <w:r w:rsidR="00CB30B5" w:rsidRPr="001C74D5">
        <w:rPr>
          <w:rFonts w:cs="Arial"/>
          <w:szCs w:val="20"/>
          <w:lang w:eastAsia="sl-SI"/>
        </w:rPr>
        <w:t xml:space="preserve">osebni podatki </w:t>
      </w:r>
      <w:r w:rsidRPr="001C74D5">
        <w:rPr>
          <w:rFonts w:cs="Arial"/>
          <w:szCs w:val="20"/>
          <w:lang w:eastAsia="sl-SI"/>
        </w:rPr>
        <w:t xml:space="preserve">– ime in priimek ter </w:t>
      </w:r>
      <w:r w:rsidR="00CB30B5" w:rsidRPr="001C74D5">
        <w:rPr>
          <w:rFonts w:cs="Arial"/>
          <w:szCs w:val="20"/>
          <w:lang w:eastAsia="sl-SI"/>
        </w:rPr>
        <w:t xml:space="preserve">identifikacijska številka </w:t>
      </w:r>
      <w:r w:rsidRPr="001C74D5">
        <w:rPr>
          <w:rFonts w:cs="Arial"/>
          <w:szCs w:val="20"/>
          <w:lang w:eastAsia="sl-SI"/>
        </w:rPr>
        <w:t>registra flote</w:t>
      </w:r>
      <w:r w:rsidR="0030457E">
        <w:rPr>
          <w:rFonts w:cs="Arial"/>
          <w:szCs w:val="20"/>
          <w:lang w:eastAsia="sl-SI"/>
        </w:rPr>
        <w:t xml:space="preserve">, </w:t>
      </w:r>
      <w:r w:rsidRPr="001C74D5">
        <w:rPr>
          <w:rFonts w:cs="Arial"/>
          <w:szCs w:val="20"/>
          <w:lang w:eastAsia="sl-SI"/>
        </w:rPr>
        <w:t xml:space="preserve">le tistih fizičnih oseb, ki so v danem obračunskem letu prejeli sredstva vsaj v višini, za katero organ </w:t>
      </w:r>
      <w:r w:rsidR="00CB30B5" w:rsidRPr="001C74D5">
        <w:rPr>
          <w:rFonts w:cs="Arial"/>
          <w:szCs w:val="20"/>
          <w:lang w:eastAsia="sl-SI"/>
        </w:rPr>
        <w:t>meni</w:t>
      </w:r>
      <w:r w:rsidRPr="001C74D5">
        <w:rPr>
          <w:rFonts w:cs="Arial"/>
          <w:szCs w:val="20"/>
          <w:lang w:eastAsia="sl-SI"/>
        </w:rPr>
        <w:t>, da je zadostna, da utemeljuje objavo njihovih podatkov. V R</w:t>
      </w:r>
      <w:r w:rsidR="0030457E">
        <w:rPr>
          <w:rFonts w:cs="Arial"/>
          <w:szCs w:val="20"/>
          <w:lang w:eastAsia="sl-SI"/>
        </w:rPr>
        <w:t xml:space="preserve">epubliki </w:t>
      </w:r>
      <w:r w:rsidRPr="001C74D5">
        <w:rPr>
          <w:rFonts w:cs="Arial"/>
          <w:szCs w:val="20"/>
          <w:lang w:eastAsia="sl-SI"/>
        </w:rPr>
        <w:t>S</w:t>
      </w:r>
      <w:r w:rsidR="0030457E">
        <w:rPr>
          <w:rFonts w:cs="Arial"/>
          <w:szCs w:val="20"/>
          <w:lang w:eastAsia="sl-SI"/>
        </w:rPr>
        <w:t>loveniji</w:t>
      </w:r>
      <w:r w:rsidRPr="001C74D5">
        <w:rPr>
          <w:rFonts w:cs="Arial"/>
          <w:szCs w:val="20"/>
          <w:lang w:eastAsia="sl-SI"/>
        </w:rPr>
        <w:t xml:space="preserve"> ta prag znaša 1</w:t>
      </w:r>
      <w:r w:rsidR="00294B26">
        <w:rPr>
          <w:rFonts w:cs="Arial"/>
          <w:szCs w:val="20"/>
          <w:lang w:eastAsia="sl-SI"/>
        </w:rPr>
        <w:t>.</w:t>
      </w:r>
      <w:r w:rsidRPr="001C74D5">
        <w:rPr>
          <w:rFonts w:cs="Arial"/>
          <w:szCs w:val="20"/>
          <w:lang w:eastAsia="sl-SI"/>
        </w:rPr>
        <w:t>050</w:t>
      </w:r>
      <w:r w:rsidR="00294B26">
        <w:rPr>
          <w:rFonts w:cs="Arial"/>
          <w:szCs w:val="20"/>
          <w:lang w:eastAsia="sl-SI"/>
        </w:rPr>
        <w:t>,00</w:t>
      </w:r>
      <w:r w:rsidRPr="001C74D5">
        <w:rPr>
          <w:rFonts w:cs="Arial"/>
          <w:szCs w:val="20"/>
          <w:lang w:eastAsia="sl-SI"/>
        </w:rPr>
        <w:t xml:space="preserve"> evrov</w:t>
      </w:r>
      <w:r w:rsidR="00CB30B5" w:rsidRPr="001C74D5">
        <w:rPr>
          <w:rFonts w:cs="Arial"/>
          <w:szCs w:val="20"/>
          <w:lang w:eastAsia="sl-SI"/>
        </w:rPr>
        <w:t>,</w:t>
      </w:r>
      <w:r w:rsidRPr="001C74D5">
        <w:rPr>
          <w:rFonts w:cs="Arial"/>
          <w:szCs w:val="20"/>
          <w:lang w:eastAsia="sl-SI"/>
        </w:rPr>
        <w:t xml:space="preserve"> taka ureditev se trenutno v R</w:t>
      </w:r>
      <w:r w:rsidR="0030457E">
        <w:rPr>
          <w:rFonts w:cs="Arial"/>
          <w:szCs w:val="20"/>
          <w:lang w:eastAsia="sl-SI"/>
        </w:rPr>
        <w:t xml:space="preserve">epubliki </w:t>
      </w:r>
      <w:r w:rsidRPr="001C74D5">
        <w:rPr>
          <w:rFonts w:cs="Arial"/>
          <w:szCs w:val="20"/>
          <w:lang w:eastAsia="sl-SI"/>
        </w:rPr>
        <w:t>S</w:t>
      </w:r>
      <w:r w:rsidR="0030457E">
        <w:rPr>
          <w:rFonts w:cs="Arial"/>
          <w:szCs w:val="20"/>
          <w:lang w:eastAsia="sl-SI"/>
        </w:rPr>
        <w:t>loveniji</w:t>
      </w:r>
      <w:r w:rsidRPr="001C74D5">
        <w:rPr>
          <w:rFonts w:cs="Arial"/>
          <w:szCs w:val="20"/>
          <w:lang w:eastAsia="sl-SI"/>
        </w:rPr>
        <w:t xml:space="preserve"> tudi izvaja. Pri </w:t>
      </w:r>
      <w:r w:rsidR="00CB30B5" w:rsidRPr="001C74D5">
        <w:rPr>
          <w:rFonts w:cs="Arial"/>
          <w:szCs w:val="20"/>
          <w:lang w:eastAsia="sl-SI"/>
        </w:rPr>
        <w:t xml:space="preserve">drugih </w:t>
      </w:r>
      <w:r w:rsidRPr="001C74D5">
        <w:rPr>
          <w:rFonts w:cs="Arial"/>
          <w:szCs w:val="20"/>
          <w:lang w:eastAsia="sl-SI"/>
        </w:rPr>
        <w:t xml:space="preserve">prejemnikih, ki prejmejo manjša sredstva, se podatek o njihovem imenu prekrije. Organ upravljanja </w:t>
      </w:r>
      <w:r w:rsidR="000E1B31">
        <w:rPr>
          <w:rFonts w:cs="Arial"/>
          <w:szCs w:val="20"/>
          <w:lang w:eastAsia="sl-SI"/>
        </w:rPr>
        <w:t>je</w:t>
      </w:r>
      <w:r w:rsidR="00CB30B5" w:rsidRPr="001C74D5">
        <w:rPr>
          <w:rFonts w:cs="Arial"/>
          <w:szCs w:val="20"/>
          <w:lang w:eastAsia="sl-SI"/>
        </w:rPr>
        <w:t xml:space="preserve"> sproti posodablja</w:t>
      </w:r>
      <w:r w:rsidR="000E1B31">
        <w:rPr>
          <w:rFonts w:cs="Arial"/>
          <w:szCs w:val="20"/>
          <w:lang w:eastAsia="sl-SI"/>
        </w:rPr>
        <w:t>l</w:t>
      </w:r>
      <w:r w:rsidR="00CB30B5" w:rsidRPr="001C74D5">
        <w:rPr>
          <w:rFonts w:cs="Arial"/>
          <w:szCs w:val="20"/>
          <w:lang w:eastAsia="sl-SI"/>
        </w:rPr>
        <w:t xml:space="preserve"> seznam</w:t>
      </w:r>
      <w:r w:rsidRPr="001C74D5">
        <w:rPr>
          <w:rFonts w:cs="Arial"/>
          <w:szCs w:val="20"/>
          <w:lang w:eastAsia="sl-SI"/>
        </w:rPr>
        <w:t xml:space="preserve">. </w:t>
      </w:r>
    </w:p>
    <w:p w14:paraId="65A27042" w14:textId="77777777" w:rsidR="0047272B" w:rsidRPr="001C74D5" w:rsidRDefault="0047272B">
      <w:pPr>
        <w:spacing w:line="240" w:lineRule="auto"/>
        <w:rPr>
          <w:b/>
          <w:kern w:val="32"/>
          <w:highlight w:val="yellow"/>
        </w:rPr>
      </w:pPr>
      <w:r w:rsidRPr="001C74D5">
        <w:rPr>
          <w:highlight w:val="yellow"/>
        </w:rPr>
        <w:br w:type="page"/>
      </w:r>
    </w:p>
    <w:p w14:paraId="23B98259" w14:textId="0D258629" w:rsidR="00681267" w:rsidRPr="001C74D5" w:rsidRDefault="00681267" w:rsidP="00D66BD2">
      <w:pPr>
        <w:pStyle w:val="Naslov1"/>
      </w:pPr>
      <w:bookmarkStart w:id="14" w:name="_Toc166762424"/>
      <w:r w:rsidRPr="001C74D5">
        <w:lastRenderedPageBreak/>
        <w:t>8.</w:t>
      </w:r>
      <w:r w:rsidR="002F19A2">
        <w:t xml:space="preserve"> </w:t>
      </w:r>
      <w:r w:rsidRPr="001C74D5">
        <w:t>Dejavnosti v zvezi z načrtom vrednotenja in povzetkom vr</w:t>
      </w:r>
      <w:r w:rsidR="004A2803" w:rsidRPr="001C74D5">
        <w:t>ednotenj (člen 114(2) uredbe (EU</w:t>
      </w:r>
      <w:r w:rsidRPr="001C74D5">
        <w:t>) št. 508/2014, člen 50(2) Uredbe (EU) št. 1303/2013)</w:t>
      </w:r>
      <w:bookmarkEnd w:id="14"/>
      <w:r w:rsidRPr="001C74D5">
        <w:t xml:space="preserve"> </w:t>
      </w:r>
    </w:p>
    <w:p w14:paraId="01523DBC" w14:textId="758901F7" w:rsidR="002F19A2" w:rsidRDefault="002F19A2" w:rsidP="002F19A2">
      <w:pPr>
        <w:spacing w:before="100" w:beforeAutospacing="1" w:after="100" w:afterAutospacing="1" w:line="240" w:lineRule="auto"/>
        <w:jc w:val="both"/>
        <w:rPr>
          <w:rFonts w:cs="Arial"/>
          <w:i/>
          <w:szCs w:val="20"/>
          <w:lang w:eastAsia="sl-SI"/>
        </w:rPr>
      </w:pPr>
      <w:r w:rsidRPr="001C74D5">
        <w:rPr>
          <w:rFonts w:cs="Arial"/>
          <w:i/>
          <w:szCs w:val="20"/>
          <w:lang w:eastAsia="sl-SI"/>
        </w:rPr>
        <w:t>Predložiti je treba povzetek dejavnosti, izvedenih v zvezi z izvajanjem načrta vrednotenja, vključno z nadaljnjim spremljanjem ugotovitev vrednotenja. Treba je predložiti povzetek ugotovitev vseh vrednotenj programa, ki so bila objavljena v predhodnem finančnem letu, z navedbo imena uporabljenih poročil o vrednotenju in v njih zajetega referenčnega obdobja. Poleg tega je treba tukaj navesti dostop do vrednotenj, ki so bila objavljena v skladu s členom 54(4) Uredbe (EU) št. 1303/2013.</w:t>
      </w:r>
    </w:p>
    <w:p w14:paraId="1099AB6D"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V obdobju izvajanja OP ESPR 2014-2020 so bila izvedena naslednja vrednotenja: vmesno vrednotenje, ki se je začelo v letu 2018 in se je zaključilo marca 2019 ter dve sprotni vrednotenji in sicer za obdobje 2019-2020 in obdobje 2021-2022. V nadaljevanju so predstavljene glavne ugotovitve.</w:t>
      </w:r>
    </w:p>
    <w:p w14:paraId="58B22637" w14:textId="727CF12E" w:rsidR="000E1B31" w:rsidRPr="00D343B8" w:rsidRDefault="00D343B8" w:rsidP="00D343B8">
      <w:pPr>
        <w:pBdr>
          <w:top w:val="single" w:sz="4" w:space="1" w:color="auto"/>
          <w:left w:val="single" w:sz="4" w:space="4" w:color="auto"/>
          <w:bottom w:val="single" w:sz="4" w:space="0" w:color="auto"/>
          <w:right w:val="single" w:sz="4" w:space="4" w:color="auto"/>
        </w:pBdr>
        <w:spacing w:before="120"/>
        <w:jc w:val="both"/>
        <w:rPr>
          <w:rFonts w:cs="Arial"/>
          <w:b/>
          <w:szCs w:val="20"/>
          <w:lang w:eastAsia="sl-SI"/>
        </w:rPr>
      </w:pPr>
      <w:r w:rsidRPr="00D343B8">
        <w:rPr>
          <w:rFonts w:cs="Arial"/>
          <w:b/>
          <w:szCs w:val="20"/>
          <w:lang w:eastAsia="sl-SI"/>
        </w:rPr>
        <w:sym w:font="Wingdings" w:char="F0E0"/>
      </w:r>
      <w:r>
        <w:rPr>
          <w:rFonts w:cs="Arial"/>
          <w:b/>
          <w:szCs w:val="20"/>
          <w:lang w:eastAsia="sl-SI"/>
        </w:rPr>
        <w:t xml:space="preserve"> </w:t>
      </w:r>
      <w:r w:rsidR="000E1B31" w:rsidRPr="00D343B8">
        <w:rPr>
          <w:rFonts w:cs="Arial"/>
          <w:b/>
          <w:szCs w:val="20"/>
          <w:lang w:eastAsia="sl-SI"/>
        </w:rPr>
        <w:t>Vmesno vrednotenje (2018 do marca 2019)</w:t>
      </w:r>
    </w:p>
    <w:p w14:paraId="18023165"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Vmesno vrednotenje OP ESPR 2014-2020 je bilo izvedeno v letu 2018 in zaključeno v marcu 2019. UGOTOVITVE: V OP ESPR 2014–2020 so vključeni ukrepi, ki izražajo realne potrebe posameznega ribiškega sektorja (morski gospodarski ribolov, akvakultura in predelava) in za katere je</w:t>
      </w:r>
      <w:r w:rsidRPr="00A24D5B">
        <w:rPr>
          <w:rFonts w:cs="Arial"/>
        </w:rPr>
        <w:t xml:space="preserve"> bil v fazi priprave programa izražen interes po koriščenju nepovratnih sredstev. V letih od sprejetja OP do izvedbe vmesnega vrednotenja se je stanje nekoliko spremenilo. Določeni kazalniki izkazujejo, da so se </w:t>
      </w:r>
      <w:r w:rsidRPr="00A23002">
        <w:rPr>
          <w:rFonts w:cs="Arial"/>
          <w:u w:val="single"/>
        </w:rPr>
        <w:t>razmere glede na obdobje priprave programa še poslabšale</w:t>
      </w:r>
      <w:r w:rsidRPr="00A24D5B">
        <w:rPr>
          <w:rFonts w:cs="Arial"/>
        </w:rPr>
        <w:t xml:space="preserve">. To se posledično odraža tudi v doseganju mejnikov uspešnosti. Pri samem procesu izvajanja OP ESPR 2014–2020 je prišlo do določenih </w:t>
      </w:r>
      <w:r w:rsidRPr="00A23002">
        <w:rPr>
          <w:rFonts w:cs="Arial"/>
          <w:u w:val="single"/>
        </w:rPr>
        <w:t>časovnih zamikov pri ukrepih, ki se izvajajo preko javnih razpisov</w:t>
      </w:r>
      <w:r w:rsidRPr="00A24D5B">
        <w:rPr>
          <w:rFonts w:cs="Arial"/>
        </w:rPr>
        <w:t xml:space="preserve">. Prvega predstavlja pomanjkanje pravočasno dostopne ustrezne metodologije za izračun vrednosti kazalnikov rezultata, kar se je odražalo v korekciji operativnega programa. Prav tako se je izkazalo, da zadevne </w:t>
      </w:r>
      <w:r w:rsidRPr="00A23002">
        <w:rPr>
          <w:rFonts w:cs="Arial"/>
          <w:u w:val="single"/>
        </w:rPr>
        <w:t>evropske uredbe ne izkazujejo zadostne zakonite varnosti za države članice</w:t>
      </w:r>
      <w:r w:rsidRPr="00A24D5B">
        <w:rPr>
          <w:rFonts w:cs="Arial"/>
        </w:rPr>
        <w:t xml:space="preserve">. To je </w:t>
      </w:r>
      <w:r>
        <w:rPr>
          <w:rFonts w:cs="Arial"/>
        </w:rPr>
        <w:t xml:space="preserve">problem </w:t>
      </w:r>
      <w:r w:rsidRPr="00A24D5B">
        <w:rPr>
          <w:rFonts w:cs="Arial"/>
        </w:rPr>
        <w:t xml:space="preserve">pri OP ESPR 2014-2020 kot tudi v drugih državah članicah (na kar opozarja tudi Študija o izvajanju in vplivu ključnih ukrepov ESPR in skupne ribiške politike) zaradi </w:t>
      </w:r>
      <w:r w:rsidRPr="00D343B8">
        <w:rPr>
          <w:rFonts w:cs="Arial"/>
          <w:szCs w:val="20"/>
          <w:lang w:eastAsia="sl-SI"/>
        </w:rPr>
        <w:t xml:space="preserve">strahu pred revizijami na ravni EK, ki bi se odražale v vračanju izplačanih sredstev. </w:t>
      </w:r>
    </w:p>
    <w:p w14:paraId="1D12F7B5" w14:textId="528C01AD" w:rsidR="000E1B31" w:rsidRPr="00D343B8" w:rsidRDefault="000E1B31" w:rsidP="00B8525D">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Na izvajanje programa vpliva tudi ciljno usmerjen strateški pristop izvajanja, kar pomeni vzpostavitev ciljnih vrednosti kazalnikov rezultata tako na ravni posamezne operacije kot na ravni celotnega programa, in ne samo poraba sredstev brez merljivih rezultatov kot je bila to praksa v predhodnih programskih obdobjih. Sedaj so prvič skupni kazalniki na ravni EU, ki veljajo za vseh 27 DČ. Posledično je zaradi zamud in potrebnega sprejema podpornih aktov do objave prvih javnih razpisov prišlo šele v letu 2017. Glede na rezultate, ki jih do konca leta 2018 izkazuje izvajanje OP ESPR 2014–2020 je evidentno, da je treba OP ESPR 2014-2020 bolj približati upravičencem predvsem v razumevanju, da gre za strateško ciljno usmerjen pristop, ki temelji na doseganju zastavljenih ciljnih vrednosti kazalnikov in ne na sistemu subvencij, kot jih pozna Program razvoja podeželja. Ob tem je treba poudariti, da se zaradi prevzemanja finančnih obveznosti, ne sme izgubiti kvaliteta operacij. Ključno vodilo pri tem naj bo poenostavitev postopkov in pred-financiranje, ki bo prijaviteljem omogočilo boljše zagotavljanje finančnega toka. Treba je pospešiti pripravo strokovnih podlag za razvoj akvakulture v Sloveniji in na tej podlagi medresorsko uskladiti in opredeliti potencialne lokacije za akvakulturo, kar bo v nadaljevanju skrajšalo postopke pridobivanja potrebnih upravnih dovoljenj in soglasij</w:t>
      </w:r>
      <w:r w:rsidR="00B8525D">
        <w:rPr>
          <w:rFonts w:cs="Arial"/>
          <w:szCs w:val="20"/>
          <w:lang w:eastAsia="sl-SI"/>
        </w:rPr>
        <w:t>*</w:t>
      </w:r>
      <w:r w:rsidRPr="00B8525D">
        <w:rPr>
          <w:rFonts w:cs="Arial"/>
          <w:szCs w:val="20"/>
          <w:lang w:eastAsia="sl-SI"/>
        </w:rPr>
        <w:t>.</w:t>
      </w:r>
      <w:r w:rsidRPr="00D343B8">
        <w:rPr>
          <w:rFonts w:cs="Arial"/>
          <w:szCs w:val="20"/>
          <w:lang w:eastAsia="sl-SI"/>
        </w:rPr>
        <w:t xml:space="preserve"> Glede na tretjino dodeljenih in manj kot desetino izplačanih sredstev, bo najverjetneje sledila finančna korekcija v višini 10 %. V kolikor se cilji ne dosežejo do izteka prihodnjega leta, bo ponovno sledila finančna korekcija. Zato je treba v najkrajšem možnem času pristopiti k spremembi programa in v nadaljevanju izvajati le tiste ukrepe za katere obstaja realna absorpcijska možnost. S tem se bo povečalo črpanje namenskih in nepovratnih sredstev za podporo sektorjem, ki to pomoč več kot potrebujejo. Poraba načrtovanih sredstev in doseganje zadanih ciljev pa bo nenazadnje tudi argument R</w:t>
      </w:r>
      <w:r w:rsidR="00173E9F">
        <w:rPr>
          <w:rFonts w:cs="Arial"/>
          <w:szCs w:val="20"/>
          <w:lang w:eastAsia="sl-SI"/>
        </w:rPr>
        <w:t xml:space="preserve">epublike </w:t>
      </w:r>
      <w:r w:rsidRPr="00D343B8">
        <w:rPr>
          <w:rFonts w:cs="Arial"/>
          <w:szCs w:val="20"/>
          <w:lang w:eastAsia="sl-SI"/>
        </w:rPr>
        <w:t>S</w:t>
      </w:r>
      <w:r w:rsidR="00173E9F">
        <w:rPr>
          <w:rFonts w:cs="Arial"/>
          <w:szCs w:val="20"/>
          <w:lang w:eastAsia="sl-SI"/>
        </w:rPr>
        <w:t>lovenije</w:t>
      </w:r>
      <w:r w:rsidRPr="00D343B8">
        <w:rPr>
          <w:rFonts w:cs="Arial"/>
          <w:szCs w:val="20"/>
          <w:lang w:eastAsia="sl-SI"/>
        </w:rPr>
        <w:t xml:space="preserve"> za potrebo po tovrstnih sredstvih tudi v prihodnje.</w:t>
      </w:r>
    </w:p>
    <w:p w14:paraId="7BB5AE72" w14:textId="5999DBF8" w:rsidR="000E1B31" w:rsidRPr="004F2862" w:rsidRDefault="00B8525D" w:rsidP="00D343B8">
      <w:pPr>
        <w:pBdr>
          <w:top w:val="single" w:sz="4" w:space="1" w:color="auto"/>
          <w:left w:val="single" w:sz="4" w:space="4" w:color="auto"/>
          <w:bottom w:val="single" w:sz="4" w:space="0" w:color="auto"/>
          <w:right w:val="single" w:sz="4" w:space="4" w:color="auto"/>
        </w:pBdr>
        <w:spacing w:before="120" w:line="240" w:lineRule="auto"/>
        <w:jc w:val="both"/>
        <w:rPr>
          <w:rFonts w:cs="Arial"/>
          <w:i/>
          <w:szCs w:val="20"/>
          <w:lang w:eastAsia="sl-SI"/>
        </w:rPr>
      </w:pPr>
      <w:r w:rsidRPr="004F2862">
        <w:rPr>
          <w:rFonts w:cs="Arial"/>
          <w:i/>
          <w:szCs w:val="20"/>
          <w:lang w:eastAsia="sl-SI"/>
        </w:rPr>
        <w:t xml:space="preserve">* V okviru ukrepa Povečanje potenciala lokacij za akvakulturo je bila izdelana študija za potencial marikulture, akvakulture na celinskih vodah ter študija za potencial akvakulture za podzemne vode. Operacija za povečanje potenciala lokacij za marikulturo na obali in v slovenskem morju se </w:t>
      </w:r>
      <w:r w:rsidRPr="004F2862">
        <w:rPr>
          <w:rFonts w:cs="Arial"/>
          <w:i/>
          <w:szCs w:val="20"/>
          <w:lang w:eastAsia="sl-SI"/>
        </w:rPr>
        <w:lastRenderedPageBreak/>
        <w:t>je zaključila že v letu 2020. Operacija za Možnosti za povečanje potenciala lokacij za akvakulturo na celinskih površinskih vodah Republike Slovenije se je zaključila v letu 2021.</w:t>
      </w:r>
    </w:p>
    <w:p w14:paraId="03F24780"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b/>
          <w:szCs w:val="20"/>
          <w:lang w:eastAsia="sl-SI"/>
        </w:rPr>
      </w:pPr>
      <w:r w:rsidRPr="00D343B8">
        <w:rPr>
          <w:rFonts w:cs="Arial"/>
          <w:b/>
          <w:szCs w:val="20"/>
          <w:lang w:eastAsia="sl-SI"/>
        </w:rPr>
        <w:sym w:font="Wingdings" w:char="F0E0"/>
      </w:r>
      <w:r w:rsidRPr="00D343B8">
        <w:rPr>
          <w:rFonts w:cs="Arial"/>
          <w:b/>
          <w:szCs w:val="20"/>
          <w:lang w:eastAsia="sl-SI"/>
        </w:rPr>
        <w:t xml:space="preserve"> Sprotno vrednotenje operativnega programa za leti 2019 in 2020</w:t>
      </w:r>
    </w:p>
    <w:p w14:paraId="20A6D1F2" w14:textId="1C8C75F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UGOTOVTVE: V OP ESPR 2014–2020 so vključeni ukrepi, ki izražajo realne potrebe posameznega ribiškega sektorja (morski gospodarski ribolov, akvakultura in predelava) in za katere je bil v fazi priprave programa izražen interes po koriščenju nepovratnih sredstev. Na osnovi ugotovitev in podanih priporočil vmesnega vrednotenja, ki je bilo zaključeno v mesecu marcu 2019 so bile pripravljene in s strani EK dne 4. 8. 2020 potrjene spremembe OP ESPR 2014-2020. V zadnjih dveh letih izvajanja programa se je bistveno zmanjšalo število ukrepov, ki se ne izvajajo (iz 7 na 3), prepolovilo število ukrepov, ki se sicer izvajajo vendar še ni prišlo do potrditve projektov (iz 4 na 2). Glede na prejšnje obdobje je do potrditve projektov prišlo pri dveh novih ukrep</w:t>
      </w:r>
      <w:r w:rsidR="003D763A">
        <w:rPr>
          <w:rFonts w:cs="Arial"/>
          <w:szCs w:val="20"/>
          <w:lang w:eastAsia="sl-SI"/>
        </w:rPr>
        <w:t>ih</w:t>
      </w:r>
      <w:r w:rsidRPr="00D343B8">
        <w:rPr>
          <w:rFonts w:cs="Arial"/>
          <w:szCs w:val="20"/>
          <w:lang w:eastAsia="sl-SI"/>
        </w:rPr>
        <w:t xml:space="preserve">. Iz nabora ukrepov pa so bili v vmesnem času izvzeti štirje ukrepi. V letih 2019 in 2020 je bilo dodeljenih nekaj več kot 7 milijonov EUR sredstev, izplačanih pa 5,6 milijonov EUR sredstev, kar je več kot podvojitev glede na prejšnje obdobje. V drugi polovici leta 2020 ter v letu 2021 se pričakuje tudi povečan vpliv epidemije COVID-19 na izvajanje OP ESPR 2014-2020. </w:t>
      </w:r>
    </w:p>
    <w:p w14:paraId="7BC262E5" w14:textId="303EA9F6"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Zaradi razglašene epidemije so bili (v skladu s sprejetim zakonom) vsi upravni postopki ustavljeni. To posledično pomeni, da posredniški organ (ARSKTRP) ni mogel izdajati odločb vlagateljem oz. so le te izdajali v omejenem obsegu. Poleg tega so se ustavili tudi postopki javnega naročanja, saj je morala vsako javno naročilo odobriti Vlada R</w:t>
      </w:r>
      <w:r w:rsidR="00581241">
        <w:rPr>
          <w:rFonts w:cs="Arial"/>
          <w:szCs w:val="20"/>
          <w:lang w:eastAsia="sl-SI"/>
        </w:rPr>
        <w:t xml:space="preserve">epublike </w:t>
      </w:r>
      <w:r w:rsidRPr="00D343B8">
        <w:rPr>
          <w:rFonts w:cs="Arial"/>
          <w:szCs w:val="20"/>
          <w:lang w:eastAsia="sl-SI"/>
        </w:rPr>
        <w:t>S</w:t>
      </w:r>
      <w:r w:rsidR="00581241">
        <w:rPr>
          <w:rFonts w:cs="Arial"/>
          <w:szCs w:val="20"/>
          <w:lang w:eastAsia="sl-SI"/>
        </w:rPr>
        <w:t>lovenije</w:t>
      </w:r>
      <w:r w:rsidRPr="00D343B8">
        <w:rPr>
          <w:rFonts w:cs="Arial"/>
          <w:szCs w:val="20"/>
          <w:lang w:eastAsia="sl-SI"/>
        </w:rPr>
        <w:t>, ki pa je v tem času obravnavala samo nujne primere za namene epidemije.</w:t>
      </w:r>
    </w:p>
    <w:p w14:paraId="4AC4909C"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Predmetni zakon je veljal od 29. marca 2020 do prenehanja trajanja posebnih ukrepov, kar je bilo maja 2020. Organi so tudi v času posebnih ukrepov poslovali, vendar v omejenem obsegu. Ker so se roki za izdajo odločb prekinili do prenehanja posebnih ukrepov, so začeli teči dalje po njihovem izteku. V interesu posredniškega organa je seveda bilo, da so čim prej izdali zakonito odločbo, takoj, ko je bilo to mogoče. Če je razpolagal z vsemi dokazili, so bile odločbe vročene takoj po prenehanju ukrepov. Prav tako v skladu z zakonom v času trajanja posebnih ukrepov roki za opravljanje procesnih dejanj, kot so dopolnitve vlog, v smislu odpravljanja pomanjkljivosti in prilaganja dokazov, niso tekli. Onemogočeno je bilo tudi izvajanje osebnega vročanja, kar je pomenilo, da se niso fizično vročale odločbe, sklepi in drugi dokumenti, od vročitve katerih tečejo roki.</w:t>
      </w:r>
    </w:p>
    <w:p w14:paraId="1D8CF29B"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V skladu z navedenim tako vlagatelji po eni strani niso mogli pridobivati potrebnih dovoljenj in dokazil za izvajanje operacij, po drugi strani je bilo okrnjeno delovanje posredniškega organa in lokalnih akcijskih skupin, kar je imelo za posledico zamik izvajanja in učinkovitejšega črpanja sredstev OP ESPR 2014-2020 v smeri doseganja prevzetih obveznosti. </w:t>
      </w:r>
    </w:p>
    <w:p w14:paraId="1DE4FE3E"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Na vlagatelje in upravičence so razmere tako vplivale predvsem iz dveh ključnih vidikov: </w:t>
      </w:r>
    </w:p>
    <w:p w14:paraId="74FA6351"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w:t>
      </w:r>
      <w:r w:rsidRPr="00D343B8">
        <w:rPr>
          <w:rFonts w:cs="Arial"/>
          <w:szCs w:val="20"/>
          <w:lang w:eastAsia="sl-SI"/>
        </w:rPr>
        <w:tab/>
        <w:t xml:space="preserve">pridobivanje dovoljenj, kar je razlog, da so nekatere vloge bile oddane šele konec leta 2020, čeprav je bila oddaja predvidena bistveno prej. Posledično je tako nastal zamik pri črpanju sredstev; </w:t>
      </w:r>
    </w:p>
    <w:p w14:paraId="44C10F9D" w14:textId="0C4ADEA5"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w:t>
      </w:r>
      <w:r w:rsidRPr="00D343B8">
        <w:rPr>
          <w:rFonts w:cs="Arial"/>
          <w:szCs w:val="20"/>
          <w:lang w:eastAsia="sl-SI"/>
        </w:rPr>
        <w:tab/>
        <w:t>izvedba operacij, kar pomeni da so upravičenci zaprošali za spremembo finančne dinamike izvajanja, saj zaradi izrednih razmer niso mogli izvesti zastavljenih aktivnosti operacij. Tu gre predvsem za operacije kot so organizacija delavnic, seminarjev ali drugih prireditev, ki so bili z odloki Vlade R</w:t>
      </w:r>
      <w:r w:rsidR="00581241">
        <w:rPr>
          <w:rFonts w:cs="Arial"/>
          <w:szCs w:val="20"/>
          <w:lang w:eastAsia="sl-SI"/>
        </w:rPr>
        <w:t xml:space="preserve">epulike </w:t>
      </w:r>
      <w:r w:rsidRPr="00D343B8">
        <w:rPr>
          <w:rFonts w:cs="Arial"/>
          <w:szCs w:val="20"/>
          <w:lang w:eastAsia="sl-SI"/>
        </w:rPr>
        <w:t>S</w:t>
      </w:r>
      <w:r w:rsidR="00581241">
        <w:rPr>
          <w:rFonts w:cs="Arial"/>
          <w:szCs w:val="20"/>
          <w:lang w:eastAsia="sl-SI"/>
        </w:rPr>
        <w:t>lovenije</w:t>
      </w:r>
      <w:r w:rsidRPr="00D343B8">
        <w:rPr>
          <w:rFonts w:cs="Arial"/>
          <w:szCs w:val="20"/>
          <w:lang w:eastAsia="sl-SI"/>
        </w:rPr>
        <w:t xml:space="preserve"> prepovedana. </w:t>
      </w:r>
    </w:p>
    <w:p w14:paraId="12CB845C"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Upoštevati je treba tudi socio-psihološki vidik nastalih razmer, kar je sprožilo določeno stopnjo gospodarske nestabilnosti in s tem človeški faktor previdnosti (čakanje na razvoj razmer pred oddajo vloge).</w:t>
      </w:r>
    </w:p>
    <w:p w14:paraId="24A17AF1"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p>
    <w:p w14:paraId="61F627E5" w14:textId="2264014B"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Do zamikov</w:t>
      </w:r>
      <w:r w:rsidR="003D763A">
        <w:rPr>
          <w:rFonts w:cs="Arial"/>
          <w:szCs w:val="20"/>
          <w:lang w:eastAsia="sl-SI"/>
        </w:rPr>
        <w:t xml:space="preserve"> je </w:t>
      </w:r>
      <w:r w:rsidRPr="00D343B8">
        <w:rPr>
          <w:rFonts w:cs="Arial"/>
          <w:szCs w:val="20"/>
          <w:lang w:eastAsia="sl-SI"/>
        </w:rPr>
        <w:t>prihaja</w:t>
      </w:r>
      <w:r w:rsidR="003D763A">
        <w:rPr>
          <w:rFonts w:cs="Arial"/>
          <w:szCs w:val="20"/>
          <w:lang w:eastAsia="sl-SI"/>
        </w:rPr>
        <w:t>lo</w:t>
      </w:r>
      <w:r w:rsidRPr="00D343B8">
        <w:rPr>
          <w:rFonts w:cs="Arial"/>
          <w:szCs w:val="20"/>
          <w:lang w:eastAsia="sl-SI"/>
        </w:rPr>
        <w:t xml:space="preserve"> tudi pri izvajanju že potrjenih projektov. Slednje je </w:t>
      </w:r>
      <w:r w:rsidR="003D763A">
        <w:rPr>
          <w:rFonts w:cs="Arial"/>
          <w:szCs w:val="20"/>
          <w:lang w:eastAsia="sl-SI"/>
        </w:rPr>
        <w:t xml:space="preserve">bilo </w:t>
      </w:r>
      <w:r w:rsidRPr="00D343B8">
        <w:rPr>
          <w:rFonts w:cs="Arial"/>
          <w:szCs w:val="20"/>
          <w:lang w:eastAsia="sl-SI"/>
        </w:rPr>
        <w:t>značilno predvsem za ukrepe CLLD (4. PNU).  Zlasti pri naslednjih tipih projektov:</w:t>
      </w:r>
    </w:p>
    <w:p w14:paraId="3B656CCF"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w:t>
      </w:r>
      <w:r w:rsidRPr="00D343B8">
        <w:rPr>
          <w:rFonts w:cs="Arial"/>
          <w:szCs w:val="20"/>
          <w:lang w:eastAsia="sl-SI"/>
        </w:rPr>
        <w:tab/>
        <w:t>projekti pri katerih se izvaja gradnja (npr. gradnja plovil) zaradi omejitve delovnih procesov v delavnicah,</w:t>
      </w:r>
    </w:p>
    <w:p w14:paraId="3D0C1B43"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lastRenderedPageBreak/>
        <w:t>•</w:t>
      </w:r>
      <w:r w:rsidRPr="00D343B8">
        <w:rPr>
          <w:rFonts w:cs="Arial"/>
          <w:szCs w:val="20"/>
          <w:lang w:eastAsia="sl-SI"/>
        </w:rPr>
        <w:tab/>
        <w:t>projekti, ki vključujejo sodelovanje z javnostjo ali obiskovalci (izvajanje delavnic, usposabljanj, obveščanje javnosti, obiski ribogojnic, ipd.).</w:t>
      </w:r>
    </w:p>
    <w:p w14:paraId="5D956765" w14:textId="7192608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Poleg tega </w:t>
      </w:r>
      <w:r w:rsidR="003D763A">
        <w:rPr>
          <w:rFonts w:cs="Arial"/>
          <w:szCs w:val="20"/>
          <w:lang w:eastAsia="sl-SI"/>
        </w:rPr>
        <w:t xml:space="preserve">je </w:t>
      </w:r>
      <w:r w:rsidRPr="00D343B8">
        <w:rPr>
          <w:rFonts w:cs="Arial"/>
          <w:szCs w:val="20"/>
          <w:lang w:eastAsia="sl-SI"/>
        </w:rPr>
        <w:t>prihaja</w:t>
      </w:r>
      <w:r w:rsidR="003D763A">
        <w:rPr>
          <w:rFonts w:cs="Arial"/>
          <w:szCs w:val="20"/>
          <w:lang w:eastAsia="sl-SI"/>
        </w:rPr>
        <w:t>lo</w:t>
      </w:r>
      <w:r w:rsidRPr="00D343B8">
        <w:rPr>
          <w:rFonts w:cs="Arial"/>
          <w:szCs w:val="20"/>
          <w:lang w:eastAsia="sl-SI"/>
        </w:rPr>
        <w:t xml:space="preserve"> do težav oz. zamud pri dobavi specifičnih materialov, delov in vozil pri nekaterih projektih zaradi ustavljenih proizvodni</w:t>
      </w:r>
      <w:r w:rsidR="003D763A">
        <w:rPr>
          <w:rFonts w:cs="Arial"/>
          <w:szCs w:val="20"/>
          <w:lang w:eastAsia="sl-SI"/>
        </w:rPr>
        <w:t>h</w:t>
      </w:r>
      <w:r w:rsidRPr="00D343B8">
        <w:rPr>
          <w:rFonts w:cs="Arial"/>
          <w:szCs w:val="20"/>
          <w:lang w:eastAsia="sl-SI"/>
        </w:rPr>
        <w:t xml:space="preserve"> kapacitet v tujini.</w:t>
      </w:r>
    </w:p>
    <w:p w14:paraId="4039EDF8" w14:textId="5A8DF1F6"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Iz vidika uspešnosti je program glede na prejšnje obdobje občutno napredoval. K temu je največ prispevala izboljšana komunikacija in bolj utečeni postopki na nivoju programskih partnerjev, zlasti na strani posredniškega organa. S spremembami OP ESPR 2014-2020 z dne 4. 8. 2020 je OU tudi na osnovi priporočil vmesnega vrednotenja izvedel določene finančne korekcije in dodatno finančno okrepil ukrepe, kjer se je izkazovala večja absorpcijska sposobnost. V tem času se je povečal tudi interes upravičencev za črpanje sredstev, kar je dodatno prispevalo k izboljšanju uspešnosti izvajanja OP ESPR 2014-2020. Po eni strani so se pojavili nekateri novi deležniki, še posebej s področja predelave ribiških proizvodov ter naložb v zaprte sisteme v akvakulturi, po drugi strani pa so morebitni upravičenci zaključevali projekte ob koncu leta 2015 še v okviru OP ESR 2007-2013, zato je moral preteči investicijski cikel, da so bili pripravljeni ponovno investirati.</w:t>
      </w:r>
    </w:p>
    <w:p w14:paraId="6D6A0CAF"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PRIPOROČILA ZA PRIHODNJE FINANČNO OBDOBJE: Pridobljene izkušnje in ustaljeni procesi, ki potekajo dobro naj se v največji možni meri ohranijo. </w:t>
      </w:r>
      <w:bookmarkStart w:id="15" w:name="_Hlk153269103"/>
      <w:r w:rsidRPr="00D343B8">
        <w:rPr>
          <w:rFonts w:cs="Arial"/>
          <w:szCs w:val="20"/>
          <w:lang w:eastAsia="sl-SI"/>
        </w:rPr>
        <w:t>S tem se prispeva k temu, da se obdobje takoj po sprejemu novega OP, ki je potrebno za vzpostavitev struktur in procesov čim bolj skrajša in čim hitreje prične s črpanjem sredstev.</w:t>
      </w:r>
      <w:bookmarkEnd w:id="15"/>
      <w:r w:rsidRPr="00D343B8">
        <w:rPr>
          <w:rFonts w:cs="Arial"/>
          <w:szCs w:val="20"/>
          <w:lang w:eastAsia="sl-SI"/>
        </w:rPr>
        <w:t xml:space="preserve"> Korak v tej smeri je tudi čim prejšnja priprava nabora projektov, ki se za potrebe spremljanja podatkov, poročanja, monitoringa ipd. izvajajo preko javnih naročil, da se lahko izvajanje tovrstnih ukrepov začne v najkrajšem možnem času in sproži črpanje sredstev v luči doseganja mejnikov uspešnosti v izogib zmanjševanju sredstev kot posledice nedoseganja mejnikov. Za učinkovito izvajanje operativnega programa naj se ohrani tudi kompetentna in primerno izkušena kadrovska struktura. To je pomembno zlasti v luči nacionalnega upravljanja s kadri, ki se jih financira iz Tehnične pomoči. V prihodnje se predvideva drugačen sistem črpanja sredstev z naslova tehnične pomoči, ki bo vezan na uspešnost in hitrost izvajanja operativnega programa. Zato je za vzpostavitev tekočega izvajanja programa kot tudi omogočanja njegove uspešnosti, zadostna in kompetentna kadrovska struktura ključnega pomena.</w:t>
      </w:r>
    </w:p>
    <w:p w14:paraId="18758200"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p>
    <w:p w14:paraId="6F08E72E"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b/>
          <w:szCs w:val="20"/>
          <w:lang w:eastAsia="sl-SI"/>
        </w:rPr>
      </w:pPr>
      <w:r w:rsidRPr="00D343B8">
        <w:rPr>
          <w:rFonts w:cs="Arial"/>
          <w:b/>
          <w:szCs w:val="20"/>
          <w:lang w:eastAsia="sl-SI"/>
        </w:rPr>
        <w:sym w:font="Wingdings" w:char="F0E0"/>
      </w:r>
      <w:r w:rsidRPr="00D343B8">
        <w:rPr>
          <w:rFonts w:cs="Arial"/>
          <w:b/>
          <w:szCs w:val="20"/>
          <w:lang w:eastAsia="sl-SI"/>
        </w:rPr>
        <w:t xml:space="preserve"> Sprotno vrednotenje operativnega programa za leti 2021 in 2022</w:t>
      </w:r>
    </w:p>
    <w:p w14:paraId="7C1554FE"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UGOTOVITVE: V letih 2021 in 2022 je OP ESPR 2014–2020 občutno napredoval. K temu je prispevala izboljšana komunikacija na ravni programa znotraj upravljavskih struktur kot tudi na relaciji med upravljavskimi strukturami in upravičenci. Opaziti je več neformalne komunikacije kar prispeva k hitrejšem in učinkovitejšem reševanju (oz. dokazovanju) izvedenih aktivnosti.</w:t>
      </w:r>
    </w:p>
    <w:p w14:paraId="6A306E3C"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Po 6. spremembi OP ESPR 2014–2020 je v izvajanju 17 ukrepov (brez tehnične pomoči), oziroma 18 ukrepov z vključenima podukrepa, ki se izvajata v okviru Ukrepa za trženje. Znotraj njih so opredeljene operacije, dodeljena sredstva pa se izplačujejo. Dva ukrepa (čl. 51 – Povečanje potenciala lokacij za akvakulturo in čl. 62.1.a – Pripravljalna podpora) sta v celoti zaključena, kar se odraža v 100 % realizaciji kazalnikov dosežka in izplačanih sredstev. Pet ukrepov (čl. 48.1. e. i, j – Produktivne naložbe v okoljsko akvakulturo, čl. 54 – Akvakultura, ki zagotavlja okoljske storitve, čl. 77 – Zbiranje podatkov, čl. 68 – Ukrepi za trženje in čl. 80.1.b – Varovanje morskega okolja in trajnostna raba morskih obalnih virov) izkazujejo preseganje kazalnika učinka. </w:t>
      </w:r>
    </w:p>
    <w:p w14:paraId="6406CEB4" w14:textId="491BCB34"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Specifiko izvajanja predstavlja ukrep čl. 68 – Organizacija proizvajalcev, analiza trga, sledljivost ribiških proizvodov in promocijske kampanje, ki je glede na obseg in tematike razdeljen na štiri podukrepe od katerih se izvajata dva in sicer analiza trga (čl. 68.d) in promocijske kampanje (čl. 68.g), med tem ko sta bila </w:t>
      </w:r>
      <w:r w:rsidR="00581241" w:rsidRPr="00D343B8">
        <w:rPr>
          <w:rFonts w:cs="Arial"/>
          <w:szCs w:val="20"/>
          <w:lang w:eastAsia="sl-SI"/>
        </w:rPr>
        <w:t>preostal</w:t>
      </w:r>
      <w:r w:rsidR="00581241">
        <w:rPr>
          <w:rFonts w:cs="Arial"/>
          <w:szCs w:val="20"/>
          <w:lang w:eastAsia="sl-SI"/>
        </w:rPr>
        <w:t>a</w:t>
      </w:r>
      <w:r w:rsidR="00581241" w:rsidRPr="00D343B8">
        <w:rPr>
          <w:rFonts w:cs="Arial"/>
          <w:szCs w:val="20"/>
          <w:lang w:eastAsia="sl-SI"/>
        </w:rPr>
        <w:t xml:space="preserve"> </w:t>
      </w:r>
      <w:r w:rsidRPr="00D343B8">
        <w:rPr>
          <w:rFonts w:cs="Arial"/>
          <w:szCs w:val="20"/>
          <w:lang w:eastAsia="sl-SI"/>
        </w:rPr>
        <w:t>dva iz izvajanja OP ESPR 2014–2020 izvzeta.</w:t>
      </w:r>
    </w:p>
    <w:p w14:paraId="2560D62F"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Povprečna realizacija kazalnika učinka na presečni datum 31. 12. 2022 na nivoju celotnega OP znaša 106,73 %. Finančna slika na presečni datum izkazuje, da je bilo na nivoju celotnega OP operacijam dodeljenih 96,8 % (27.752.439,57 EUR) vseh razpoložljivih sredstev, izplačanih pa 69,95 % (20.045.541,32 EUR) vseh razpoložljivih, oziroma 72,23 % vseh dodeljenih sredstev. Če od vsote teh zneskov odštejemo sredstva za tehnično pomoč, ki predstavljajo sredstva za izvajanje in delovanje samega programa (do presečnega datuma vrednotenja ta sredstva </w:t>
      </w:r>
      <w:r w:rsidRPr="00D343B8">
        <w:rPr>
          <w:rFonts w:cs="Arial"/>
          <w:szCs w:val="20"/>
          <w:lang w:eastAsia="sl-SI"/>
        </w:rPr>
        <w:lastRenderedPageBreak/>
        <w:t>predstavljajo 2.128.508,82 EUR izplačanih sredstev), je bilo upravičencem dodeljenih 96,5 % vseh razpoložljivih sredstev, izplačanih pa 68,9 % vseh razpoložljivih sredstev.</w:t>
      </w:r>
    </w:p>
    <w:p w14:paraId="61347722" w14:textId="77777777" w:rsidR="000E1B31" w:rsidRPr="00D343B8"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 xml:space="preserve">Ugotavljamo, da se je delež dodeljenih sredstev za operacije ter delež izplačanih sredstev glede na prejšnja obdobja vrednotenja (2019, 2021) bistveno izboljšal in se je delež rezerviranih in izplačanih sredstev za tehnično pomoč glede na rezervirana in izplačana sredstva za operacije bistveno zmanjšal kar je pokazatelj večje uspešnosti programa v obravnavanem obdobju. </w:t>
      </w:r>
    </w:p>
    <w:p w14:paraId="74B09E84" w14:textId="375ACE08" w:rsidR="000E1B31" w:rsidRDefault="000E1B31"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PRIPOROČILA ZA NOVO PROGRAMSKO OBDOBJE: Glede na to, da se je izvajanje novega programskega obdobja že začelo, je potrebno dobre prakse in pristope, ki so vodili v učinkovitejše izvajanje prenesti tudi v prihodnje obdobje. Preprečiti je potrebno da se pojavijo ovire, ki bi vodile v počasen začetek izvajanja novega programskega obdobja. Napredek v komunikaciji (tako znotraj upravljavskih struktur kot z upravičenci oz. predstavniki upravičencev) je potrebno nadaljevati ter stremeti k administrativnim poenostavitvam (optimizacijam) zlasti pri poročanju o upravičenih sredstvih (tako klasični ukrepi kot tudi ukrepi CLLD).</w:t>
      </w:r>
    </w:p>
    <w:p w14:paraId="319EEA8A" w14:textId="77777777" w:rsidR="001412B3" w:rsidRPr="00D343B8" w:rsidRDefault="001412B3"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p>
    <w:p w14:paraId="14B010E8" w14:textId="11CAA5BA" w:rsidR="001412B3" w:rsidRPr="001412B3" w:rsidRDefault="001412B3" w:rsidP="001412B3">
      <w:pPr>
        <w:pBdr>
          <w:top w:val="single" w:sz="4" w:space="1" w:color="auto"/>
          <w:left w:val="single" w:sz="4" w:space="4" w:color="auto"/>
          <w:bottom w:val="single" w:sz="4" w:space="0" w:color="auto"/>
          <w:right w:val="single" w:sz="4" w:space="4" w:color="auto"/>
        </w:pBdr>
        <w:spacing w:before="120" w:line="240" w:lineRule="auto"/>
        <w:jc w:val="both"/>
        <w:rPr>
          <w:rFonts w:cs="Arial"/>
          <w:b/>
          <w:szCs w:val="20"/>
          <w:lang w:eastAsia="sl-SI"/>
        </w:rPr>
      </w:pPr>
      <w:r w:rsidRPr="00D343B8">
        <w:rPr>
          <w:rFonts w:cs="Arial"/>
          <w:b/>
          <w:szCs w:val="20"/>
          <w:lang w:eastAsia="sl-SI"/>
        </w:rPr>
        <w:sym w:font="Wingdings" w:char="F0E0"/>
      </w:r>
      <w:r w:rsidRPr="00D343B8">
        <w:rPr>
          <w:rFonts w:cs="Arial"/>
          <w:b/>
          <w:szCs w:val="20"/>
          <w:lang w:eastAsia="sl-SI"/>
        </w:rPr>
        <w:t xml:space="preserve"> </w:t>
      </w:r>
      <w:r>
        <w:rPr>
          <w:rFonts w:cs="Arial"/>
          <w:b/>
          <w:szCs w:val="20"/>
          <w:lang w:eastAsia="sl-SI"/>
        </w:rPr>
        <w:t xml:space="preserve">Končno vrednotenje ESPR 2014-2020 </w:t>
      </w:r>
      <w:r w:rsidRPr="001412B3">
        <w:rPr>
          <w:rFonts w:cs="Arial"/>
          <w:b/>
          <w:szCs w:val="20"/>
          <w:lang w:eastAsia="sl-SI"/>
        </w:rPr>
        <w:t>(ex-post evaluation)</w:t>
      </w:r>
    </w:p>
    <w:p w14:paraId="4FD640F6" w14:textId="4A31893B" w:rsidR="001412B3" w:rsidRPr="00D343B8" w:rsidRDefault="00B8525D"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Pr>
          <w:rFonts w:cs="Arial"/>
          <w:szCs w:val="20"/>
          <w:lang w:eastAsia="sl-SI"/>
        </w:rPr>
        <w:t>Končno vrednotenje ESPR 2014-2020</w:t>
      </w:r>
      <w:r w:rsidR="001412B3">
        <w:rPr>
          <w:rFonts w:cs="Arial"/>
          <w:szCs w:val="20"/>
          <w:lang w:eastAsia="sl-SI"/>
        </w:rPr>
        <w:t xml:space="preserve"> za vse države članice pa izvaja </w:t>
      </w:r>
      <w:r w:rsidR="001412B3">
        <w:t xml:space="preserve">Deloitte Consulting po naročilu Evropske komisije. </w:t>
      </w:r>
    </w:p>
    <w:p w14:paraId="7B797FCD" w14:textId="0928C857" w:rsidR="009A4ED4" w:rsidRPr="00D343B8" w:rsidRDefault="009A4ED4"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r w:rsidRPr="00D343B8">
        <w:rPr>
          <w:rFonts w:cs="Arial"/>
          <w:szCs w:val="20"/>
          <w:lang w:eastAsia="sl-SI"/>
        </w:rPr>
        <w:t>Vsa poročila so objavljena na: http://www.ribiski-sklad.si/Vrednotenje/</w:t>
      </w:r>
    </w:p>
    <w:p w14:paraId="7F28D4EE" w14:textId="77777777" w:rsidR="009A4ED4" w:rsidRPr="00D343B8" w:rsidRDefault="009A4ED4" w:rsidP="00D343B8">
      <w:pPr>
        <w:pBdr>
          <w:top w:val="single" w:sz="4" w:space="1" w:color="auto"/>
          <w:left w:val="single" w:sz="4" w:space="4" w:color="auto"/>
          <w:bottom w:val="single" w:sz="4" w:space="0" w:color="auto"/>
          <w:right w:val="single" w:sz="4" w:space="4" w:color="auto"/>
        </w:pBdr>
        <w:spacing w:before="120" w:line="240" w:lineRule="auto"/>
        <w:jc w:val="both"/>
        <w:rPr>
          <w:rFonts w:cs="Arial"/>
          <w:szCs w:val="20"/>
          <w:lang w:eastAsia="sl-SI"/>
        </w:rPr>
      </w:pPr>
    </w:p>
    <w:p w14:paraId="5C7D993B" w14:textId="77777777" w:rsidR="009A4ED4" w:rsidRPr="00FB08F9" w:rsidRDefault="009A4ED4" w:rsidP="009A4ED4">
      <w:pPr>
        <w:spacing w:line="240" w:lineRule="auto"/>
        <w:jc w:val="both"/>
      </w:pPr>
    </w:p>
    <w:p w14:paraId="596C667E" w14:textId="77777777" w:rsidR="009A4ED4" w:rsidRPr="001C74D5" w:rsidRDefault="009A4ED4" w:rsidP="009A4ED4">
      <w:pPr>
        <w:spacing w:line="240" w:lineRule="auto"/>
        <w:jc w:val="both"/>
        <w:rPr>
          <w:b/>
          <w:kern w:val="32"/>
          <w:highlight w:val="yellow"/>
        </w:rPr>
      </w:pPr>
      <w:r>
        <w:t xml:space="preserve"> </w:t>
      </w:r>
      <w:r w:rsidRPr="001C74D5">
        <w:rPr>
          <w:highlight w:val="yellow"/>
        </w:rPr>
        <w:br w:type="page"/>
      </w:r>
    </w:p>
    <w:p w14:paraId="4F2DB7DB" w14:textId="4DB54598" w:rsidR="00681267" w:rsidRPr="00D70B4A" w:rsidRDefault="00681267" w:rsidP="00D66BD2">
      <w:pPr>
        <w:pStyle w:val="Naslov1"/>
      </w:pPr>
      <w:bookmarkStart w:id="16" w:name="_Toc166762425"/>
      <w:r w:rsidRPr="00D70B4A">
        <w:lastRenderedPageBreak/>
        <w:t>9. Povzetek za državljane (člen 50(9) Uredbe (EU) št. 1303/2013</w:t>
      </w:r>
      <w:r w:rsidR="0047411A" w:rsidRPr="00D70B4A">
        <w:t>)</w:t>
      </w:r>
      <w:bookmarkEnd w:id="16"/>
      <w:r w:rsidRPr="00D70B4A">
        <w:t xml:space="preserve"> </w:t>
      </w:r>
    </w:p>
    <w:p w14:paraId="27F33BFB" w14:textId="77777777" w:rsidR="00681267" w:rsidRPr="00D70B4A" w:rsidRDefault="00681267" w:rsidP="008C22B1">
      <w:pPr>
        <w:pStyle w:val="Navaden1"/>
        <w:jc w:val="both"/>
        <w:rPr>
          <w:rFonts w:ascii="Arial" w:hAnsi="Arial" w:cs="Arial"/>
          <w:i/>
          <w:sz w:val="20"/>
          <w:szCs w:val="20"/>
        </w:rPr>
      </w:pPr>
      <w:r w:rsidRPr="00D70B4A">
        <w:rPr>
          <w:rFonts w:ascii="Arial" w:hAnsi="Arial" w:cs="Arial"/>
          <w:i/>
          <w:sz w:val="20"/>
          <w:szCs w:val="20"/>
        </w:rPr>
        <w:t>Treba je objaviti povzetek za državljane z vsebino letnih poročil o izvajanju.</w:t>
      </w:r>
    </w:p>
    <w:p w14:paraId="3950C37B" w14:textId="77777777" w:rsidR="00681267" w:rsidRPr="00D70B4A" w:rsidRDefault="004A2803" w:rsidP="008C22B1">
      <w:pPr>
        <w:pStyle w:val="Navaden1"/>
        <w:jc w:val="both"/>
        <w:rPr>
          <w:rFonts w:ascii="Arial" w:hAnsi="Arial" w:cs="Arial"/>
          <w:i/>
          <w:sz w:val="20"/>
          <w:szCs w:val="20"/>
        </w:rPr>
      </w:pPr>
      <w:r w:rsidRPr="00D70B4A">
        <w:rPr>
          <w:rStyle w:val="italic"/>
          <w:rFonts w:ascii="Arial" w:hAnsi="Arial" w:cs="Arial"/>
          <w:i/>
          <w:sz w:val="20"/>
          <w:szCs w:val="20"/>
        </w:rPr>
        <w:t>(</w:t>
      </w:r>
      <w:r w:rsidR="00681267" w:rsidRPr="00D70B4A">
        <w:rPr>
          <w:rStyle w:val="italic"/>
          <w:rFonts w:ascii="Arial" w:hAnsi="Arial" w:cs="Arial"/>
          <w:i/>
          <w:sz w:val="20"/>
          <w:szCs w:val="20"/>
        </w:rPr>
        <w:t>Povzetek za državljane z vsebino letnih poročil o izvajanju je treba objaviti in naložiti kot ločeno datoteko v obliki priloge k letnemu poročilu o izvajanju. Predlagan format: naložite v SFC2014 kot ločeno datoteko, brez strukturiranih podatkov, brez omejitve števila uporabljenih znakov</w:t>
      </w:r>
      <w:r w:rsidRPr="00D70B4A">
        <w:rPr>
          <w:rStyle w:val="italic"/>
          <w:rFonts w:ascii="Arial" w:hAnsi="Arial" w:cs="Arial"/>
          <w:i/>
          <w:sz w:val="20"/>
          <w:szCs w:val="20"/>
        </w:rPr>
        <w:t>)</w:t>
      </w:r>
      <w:r w:rsidR="00681267" w:rsidRPr="00D70B4A">
        <w:rPr>
          <w:rStyle w:val="italic"/>
          <w:rFonts w:ascii="Arial" w:hAnsi="Arial" w:cs="Arial"/>
          <w:i/>
          <w:sz w:val="20"/>
          <w:szCs w:val="20"/>
        </w:rPr>
        <w:t>.</w:t>
      </w:r>
      <w:r w:rsidR="00681267" w:rsidRPr="00D70B4A">
        <w:rPr>
          <w:rFonts w:ascii="Arial" w:hAnsi="Arial" w:cs="Arial"/>
          <w:i/>
          <w:sz w:val="20"/>
          <w:szCs w:val="20"/>
        </w:rPr>
        <w:t xml:space="preserve"> </w:t>
      </w:r>
    </w:p>
    <w:p w14:paraId="6A682178" w14:textId="77777777" w:rsidR="0010171E" w:rsidRPr="00D70B4A" w:rsidRDefault="0010171E" w:rsidP="0010171E">
      <w:pPr>
        <w:pStyle w:val="Navaden1"/>
        <w:pBdr>
          <w:top w:val="single" w:sz="4" w:space="1" w:color="auto"/>
          <w:left w:val="single" w:sz="4" w:space="4" w:color="auto"/>
          <w:bottom w:val="single" w:sz="4" w:space="1" w:color="auto"/>
          <w:right w:val="single" w:sz="4" w:space="4" w:color="auto"/>
        </w:pBdr>
        <w:jc w:val="both"/>
        <w:rPr>
          <w:rFonts w:ascii="Arial" w:hAnsi="Arial" w:cs="Arial"/>
          <w:sz w:val="20"/>
          <w:szCs w:val="20"/>
        </w:rPr>
      </w:pPr>
      <w:r w:rsidRPr="00D70B4A">
        <w:rPr>
          <w:rFonts w:ascii="Arial" w:hAnsi="Arial" w:cs="Arial"/>
          <w:sz w:val="20"/>
          <w:szCs w:val="20"/>
        </w:rPr>
        <w:t>Povzetek</w:t>
      </w:r>
      <w:r w:rsidR="00D4383B" w:rsidRPr="00D70B4A">
        <w:rPr>
          <w:rFonts w:ascii="Arial" w:hAnsi="Arial" w:cs="Arial"/>
          <w:sz w:val="20"/>
          <w:szCs w:val="20"/>
        </w:rPr>
        <w:t xml:space="preserve"> za državljane</w:t>
      </w:r>
      <w:r w:rsidRPr="00D70B4A">
        <w:rPr>
          <w:rFonts w:ascii="Arial" w:hAnsi="Arial" w:cs="Arial"/>
          <w:sz w:val="20"/>
          <w:szCs w:val="20"/>
        </w:rPr>
        <w:t xml:space="preserve"> je priloga k letnemu poročilu in bo objavljen skupaj z letnim poročilom na spletni strani: </w:t>
      </w:r>
      <w:hyperlink r:id="rId12" w:history="1">
        <w:r w:rsidRPr="00D70B4A">
          <w:rPr>
            <w:rStyle w:val="Hiperpovezava"/>
            <w:rFonts w:ascii="Arial" w:hAnsi="Arial" w:cs="Arial"/>
            <w:sz w:val="20"/>
            <w:szCs w:val="20"/>
          </w:rPr>
          <w:t>www.ribiski-sklad.si</w:t>
        </w:r>
      </w:hyperlink>
    </w:p>
    <w:p w14:paraId="37D8E5FD" w14:textId="77777777" w:rsidR="0047272B" w:rsidRPr="00D70B4A" w:rsidRDefault="0047272B">
      <w:pPr>
        <w:spacing w:line="240" w:lineRule="auto"/>
        <w:rPr>
          <w:rFonts w:cs="Arial"/>
          <w:b/>
          <w:kern w:val="32"/>
          <w:szCs w:val="20"/>
        </w:rPr>
      </w:pPr>
      <w:r w:rsidRPr="00D70B4A">
        <w:rPr>
          <w:rFonts w:cs="Arial"/>
          <w:szCs w:val="20"/>
        </w:rPr>
        <w:br w:type="page"/>
      </w:r>
    </w:p>
    <w:p w14:paraId="16FBFC3F" w14:textId="2E5478F3" w:rsidR="00681267" w:rsidRPr="00971769" w:rsidRDefault="00681267" w:rsidP="00D66BD2">
      <w:pPr>
        <w:pStyle w:val="Naslov1"/>
      </w:pPr>
      <w:bookmarkStart w:id="17" w:name="_Toc166762426"/>
      <w:r w:rsidRPr="00971769">
        <w:lastRenderedPageBreak/>
        <w:t>10. </w:t>
      </w:r>
      <w:r w:rsidRPr="00971769">
        <w:rPr>
          <w:rStyle w:val="italic"/>
          <w:rFonts w:cs="Arial"/>
        </w:rPr>
        <w:t>Poročilo o izvajanju finančnih instrumentov (člen 46(1) Uredbe (EU) št. 1303/2013)</w:t>
      </w:r>
      <w:bookmarkEnd w:id="17"/>
      <w:r w:rsidRPr="00971769">
        <w:t xml:space="preserve"> </w:t>
      </w:r>
    </w:p>
    <w:p w14:paraId="5C08AE7D" w14:textId="300EC06A" w:rsidR="00681267" w:rsidRPr="00971769" w:rsidRDefault="00681267" w:rsidP="008C22B1">
      <w:pPr>
        <w:pStyle w:val="Navaden1"/>
        <w:jc w:val="both"/>
        <w:rPr>
          <w:rFonts w:ascii="Arial" w:hAnsi="Arial" w:cs="Arial"/>
          <w:i/>
          <w:sz w:val="20"/>
          <w:szCs w:val="20"/>
        </w:rPr>
      </w:pPr>
      <w:r w:rsidRPr="00971769">
        <w:rPr>
          <w:rFonts w:ascii="Arial" w:hAnsi="Arial" w:cs="Arial"/>
          <w:i/>
          <w:sz w:val="20"/>
          <w:szCs w:val="20"/>
        </w:rPr>
        <w:t xml:space="preserve">Kadar se </w:t>
      </w:r>
      <w:r w:rsidR="00B44BB7" w:rsidRPr="00971769">
        <w:rPr>
          <w:rFonts w:ascii="Arial" w:hAnsi="Arial" w:cs="Arial"/>
          <w:i/>
          <w:sz w:val="20"/>
          <w:szCs w:val="20"/>
        </w:rPr>
        <w:t xml:space="preserve">Organ </w:t>
      </w:r>
      <w:r w:rsidRPr="00971769">
        <w:rPr>
          <w:rFonts w:ascii="Arial" w:hAnsi="Arial" w:cs="Arial"/>
          <w:i/>
          <w:sz w:val="20"/>
          <w:szCs w:val="20"/>
        </w:rPr>
        <w:t xml:space="preserve">upravljanja odloči, da bo uporabil finančne instrumente, mora </w:t>
      </w:r>
      <w:r w:rsidR="00555E03" w:rsidRPr="00971769">
        <w:rPr>
          <w:rFonts w:ascii="Arial" w:hAnsi="Arial" w:cs="Arial"/>
          <w:i/>
          <w:sz w:val="20"/>
          <w:szCs w:val="20"/>
        </w:rPr>
        <w:t xml:space="preserve">Evropski komisiji </w:t>
      </w:r>
      <w:r w:rsidRPr="00971769">
        <w:rPr>
          <w:rFonts w:ascii="Arial" w:hAnsi="Arial" w:cs="Arial"/>
          <w:i/>
          <w:sz w:val="20"/>
          <w:szCs w:val="20"/>
        </w:rPr>
        <w:t>poslati posebno poročilo o operacijah, ki vključujejo finančne instrumente, in sicer v obliki priloge k letnemu poročilu o izvajanju, pri tem pa uporabiti predlogo iz izvedbenega akta, sprejetega v skladu s členom 46(3) Uredbe (EU) št. 1303/2013.</w:t>
      </w:r>
    </w:p>
    <w:p w14:paraId="541AD4B0" w14:textId="159F4CD6" w:rsidR="00681267" w:rsidRPr="00971769" w:rsidRDefault="0021048A" w:rsidP="004A2803">
      <w:pPr>
        <w:pBdr>
          <w:top w:val="single" w:sz="4" w:space="1" w:color="auto"/>
          <w:left w:val="single" w:sz="4" w:space="4" w:color="auto"/>
          <w:bottom w:val="single" w:sz="4" w:space="1" w:color="auto"/>
          <w:right w:val="single" w:sz="4" w:space="4" w:color="auto"/>
        </w:pBdr>
        <w:rPr>
          <w:rFonts w:cs="Arial"/>
          <w:szCs w:val="20"/>
        </w:rPr>
      </w:pPr>
      <w:r w:rsidRPr="00971769">
        <w:rPr>
          <w:rFonts w:cs="Arial"/>
          <w:szCs w:val="20"/>
        </w:rPr>
        <w:t>OP ESPR 2014</w:t>
      </w:r>
      <w:r w:rsidR="00555E03" w:rsidRPr="00971769">
        <w:rPr>
          <w:rFonts w:cs="Arial"/>
          <w:szCs w:val="20"/>
        </w:rPr>
        <w:t>–</w:t>
      </w:r>
      <w:r w:rsidRPr="00971769">
        <w:rPr>
          <w:rFonts w:cs="Arial"/>
          <w:szCs w:val="20"/>
        </w:rPr>
        <w:t xml:space="preserve">2020 </w:t>
      </w:r>
      <w:r w:rsidR="004A2803" w:rsidRPr="00971769">
        <w:rPr>
          <w:rFonts w:cs="Arial"/>
          <w:szCs w:val="20"/>
        </w:rPr>
        <w:t xml:space="preserve">ne vključuje </w:t>
      </w:r>
      <w:r w:rsidR="001378B4" w:rsidRPr="00971769">
        <w:rPr>
          <w:rFonts w:cs="Arial"/>
          <w:szCs w:val="20"/>
        </w:rPr>
        <w:t xml:space="preserve">izvajanja </w:t>
      </w:r>
      <w:r w:rsidR="004A2803" w:rsidRPr="00971769">
        <w:rPr>
          <w:rFonts w:cs="Arial"/>
          <w:szCs w:val="20"/>
        </w:rPr>
        <w:t>finančnih instrumentov.</w:t>
      </w:r>
    </w:p>
    <w:p w14:paraId="245E57A1" w14:textId="77777777" w:rsidR="00681267" w:rsidRPr="00971769" w:rsidRDefault="00681267" w:rsidP="00567981">
      <w:pPr>
        <w:rPr>
          <w:rFonts w:cs="Arial"/>
          <w:szCs w:val="20"/>
        </w:rPr>
      </w:pPr>
    </w:p>
    <w:p w14:paraId="5346410F" w14:textId="77777777" w:rsidR="00C460E4" w:rsidRPr="00EC6833" w:rsidRDefault="00C460E4" w:rsidP="00C460E4">
      <w:pPr>
        <w:pStyle w:val="Naslov1"/>
      </w:pPr>
      <w:bookmarkStart w:id="18" w:name="_Toc9513692"/>
      <w:bookmarkStart w:id="19" w:name="_Toc166762427"/>
      <w:r w:rsidRPr="00EC6833">
        <w:t>Del B – poročila, predložena v letih 2017, 2019 in do roka iz člena 138(1) Uredbe (EU) št. 1303/2013 (poleg dela A)</w:t>
      </w:r>
      <w:bookmarkEnd w:id="18"/>
      <w:bookmarkEnd w:id="19"/>
    </w:p>
    <w:p w14:paraId="493ACA12" w14:textId="77777777" w:rsidR="00C460E4" w:rsidRPr="00EC6833" w:rsidRDefault="00C460E4" w:rsidP="00C460E4">
      <w:pPr>
        <w:pStyle w:val="Naslov1"/>
      </w:pPr>
      <w:bookmarkStart w:id="20" w:name="_Toc9513693"/>
      <w:bookmarkStart w:id="21" w:name="_Toc166762428"/>
      <w:r w:rsidRPr="00EC6833">
        <w:t>11.   Ocena izvajanja operativnega programa (člen 50(4) Uredbe (EU) št. 1303/2013)</w:t>
      </w:r>
      <w:bookmarkEnd w:id="20"/>
      <w:bookmarkEnd w:id="21"/>
    </w:p>
    <w:p w14:paraId="6F66E469" w14:textId="77777777" w:rsidR="00C460E4" w:rsidRPr="00EC6833"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t>Za vsako prednostno nalogo Unije je treba oceniti informacije in podatke iz dela A ter napredek pri doseganju ciljev programa (vključijo se ugotovitve in priporočila iz ocen)</w:t>
      </w:r>
    </w:p>
    <w:tbl>
      <w:tblPr>
        <w:tblW w:w="5006" w:type="pct"/>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31"/>
        <w:gridCol w:w="5767"/>
      </w:tblGrid>
      <w:tr w:rsidR="00C460E4" w:rsidRPr="008B7A86" w14:paraId="3CBBE066" w14:textId="77777777" w:rsidTr="007D600B">
        <w:trPr>
          <w:tblCellSpacing w:w="0" w:type="dxa"/>
        </w:trPr>
        <w:tc>
          <w:tcPr>
            <w:tcW w:w="0" w:type="auto"/>
            <w:hideMark/>
          </w:tcPr>
          <w:p w14:paraId="5955821C" w14:textId="77777777" w:rsidR="00C460E4" w:rsidRPr="00EC6833" w:rsidRDefault="00C460E4" w:rsidP="007D600B">
            <w:pPr>
              <w:pStyle w:val="tbl-hdr"/>
              <w:rPr>
                <w:rFonts w:ascii="Arial" w:hAnsi="Arial" w:cs="Arial"/>
                <w:sz w:val="20"/>
                <w:szCs w:val="20"/>
              </w:rPr>
            </w:pPr>
            <w:r w:rsidRPr="00EC6833">
              <w:rPr>
                <w:rStyle w:val="bold"/>
                <w:rFonts w:ascii="Arial" w:hAnsi="Arial" w:cs="Arial"/>
                <w:sz w:val="20"/>
                <w:szCs w:val="20"/>
              </w:rPr>
              <w:t>Prednostna naloga Unije</w:t>
            </w:r>
            <w:r w:rsidRPr="00EC6833">
              <w:rPr>
                <w:rFonts w:ascii="Arial" w:hAnsi="Arial" w:cs="Arial"/>
                <w:sz w:val="20"/>
                <w:szCs w:val="20"/>
              </w:rPr>
              <w:t xml:space="preserve"> </w:t>
            </w:r>
          </w:p>
        </w:tc>
        <w:tc>
          <w:tcPr>
            <w:tcW w:w="0" w:type="auto"/>
            <w:hideMark/>
          </w:tcPr>
          <w:p w14:paraId="406D50A7" w14:textId="77777777" w:rsidR="00C460E4" w:rsidRPr="00EC6833" w:rsidRDefault="00C460E4" w:rsidP="007D600B">
            <w:pPr>
              <w:pStyle w:val="tbl-hdr"/>
              <w:jc w:val="both"/>
              <w:rPr>
                <w:rFonts w:ascii="Arial" w:hAnsi="Arial" w:cs="Arial"/>
                <w:sz w:val="20"/>
                <w:szCs w:val="20"/>
              </w:rPr>
            </w:pPr>
            <w:r w:rsidRPr="00EC6833">
              <w:rPr>
                <w:rStyle w:val="bold"/>
                <w:rFonts w:ascii="Arial" w:hAnsi="Arial" w:cs="Arial"/>
                <w:sz w:val="20"/>
                <w:szCs w:val="20"/>
              </w:rPr>
              <w:t>Ocena podatkov in napredka pri doseganju ciljev programa</w:t>
            </w:r>
            <w:r w:rsidRPr="00EC6833">
              <w:rPr>
                <w:rFonts w:ascii="Arial" w:hAnsi="Arial" w:cs="Arial"/>
                <w:sz w:val="20"/>
                <w:szCs w:val="20"/>
              </w:rPr>
              <w:t xml:space="preserve"> </w:t>
            </w:r>
          </w:p>
        </w:tc>
      </w:tr>
      <w:tr w:rsidR="00C460E4" w:rsidRPr="008B7A86" w14:paraId="4872E479" w14:textId="77777777" w:rsidTr="007D600B">
        <w:trPr>
          <w:tblCellSpacing w:w="0" w:type="dxa"/>
        </w:trPr>
        <w:tc>
          <w:tcPr>
            <w:tcW w:w="0" w:type="auto"/>
            <w:hideMark/>
          </w:tcPr>
          <w:p w14:paraId="0E9C78B5" w14:textId="77777777" w:rsidR="00C460E4" w:rsidRPr="00FF39B9" w:rsidRDefault="00C460E4" w:rsidP="003D763A">
            <w:pPr>
              <w:pStyle w:val="Navaden1"/>
              <w:rPr>
                <w:rFonts w:ascii="Arial" w:hAnsi="Arial" w:cs="Arial"/>
                <w:sz w:val="20"/>
                <w:szCs w:val="20"/>
              </w:rPr>
            </w:pPr>
            <w:r w:rsidRPr="00EC6833">
              <w:rPr>
                <w:rFonts w:ascii="Arial" w:hAnsi="Arial" w:cs="Arial"/>
                <w:sz w:val="20"/>
                <w:szCs w:val="20"/>
              </w:rPr>
              <w:t>Spodbujanje okoljsko trajnostnega, z viri gospodarnega, inovativnega, konku</w:t>
            </w:r>
            <w:r w:rsidRPr="00FF39B9">
              <w:rPr>
                <w:rFonts w:ascii="Arial" w:hAnsi="Arial" w:cs="Arial"/>
                <w:sz w:val="20"/>
                <w:szCs w:val="20"/>
              </w:rPr>
              <w:t>renčnega in na znanju temelječega ribištva</w:t>
            </w:r>
          </w:p>
        </w:tc>
        <w:tc>
          <w:tcPr>
            <w:tcW w:w="0" w:type="auto"/>
            <w:hideMark/>
          </w:tcPr>
          <w:p w14:paraId="23CF6E74" w14:textId="15215A8D" w:rsidR="00C460E4" w:rsidRPr="00EC6833" w:rsidRDefault="00C460E4" w:rsidP="007D600B">
            <w:pPr>
              <w:pStyle w:val="Navaden1"/>
              <w:jc w:val="both"/>
              <w:rPr>
                <w:rFonts w:ascii="Arial" w:hAnsi="Arial" w:cs="Arial"/>
                <w:sz w:val="20"/>
                <w:szCs w:val="20"/>
              </w:rPr>
            </w:pPr>
            <w:r w:rsidRPr="00A77125">
              <w:rPr>
                <w:rFonts w:ascii="Arial" w:hAnsi="Arial" w:cs="Arial"/>
                <w:sz w:val="20"/>
                <w:szCs w:val="20"/>
              </w:rPr>
              <w:t>V okviru 1. PNU so bili objavljeni javni razpisi v okviru ukrepa Ribiška pristanišča, mesta iztovarjanj</w:t>
            </w:r>
            <w:r>
              <w:rPr>
                <w:rFonts w:ascii="Arial" w:hAnsi="Arial" w:cs="Arial"/>
                <w:sz w:val="20"/>
                <w:szCs w:val="20"/>
              </w:rPr>
              <w:t xml:space="preserve">a, prodajne dvorane in zavetja. Odobreni in uspešno zaključeni sta bili 2. operaciji in izplačanih je bilo </w:t>
            </w:r>
            <w:r w:rsidR="00A2400A" w:rsidRPr="00F44557">
              <w:rPr>
                <w:rFonts w:ascii="Arial" w:hAnsi="Arial" w:cs="Arial"/>
                <w:sz w:val="20"/>
                <w:szCs w:val="20"/>
              </w:rPr>
              <w:t>4.824.075,46</w:t>
            </w:r>
            <w:r w:rsidR="00A2400A" w:rsidRPr="00E66564">
              <w:rPr>
                <w:rFonts w:cs="Arial"/>
                <w:color w:val="000000"/>
                <w:szCs w:val="20"/>
              </w:rPr>
              <w:t xml:space="preserve"> </w:t>
            </w:r>
            <w:r w:rsidR="00A2400A">
              <w:rPr>
                <w:rFonts w:ascii="Arial" w:hAnsi="Arial" w:cs="Arial"/>
                <w:sz w:val="20"/>
                <w:szCs w:val="20"/>
              </w:rPr>
              <w:t xml:space="preserve"> </w:t>
            </w:r>
            <w:r>
              <w:rPr>
                <w:rFonts w:ascii="Arial" w:hAnsi="Arial" w:cs="Arial"/>
                <w:sz w:val="20"/>
                <w:szCs w:val="20"/>
              </w:rPr>
              <w:t>EUR javnih sredstev.</w:t>
            </w:r>
            <w:r w:rsidRPr="00EC6833">
              <w:rPr>
                <w:rFonts w:ascii="Arial" w:hAnsi="Arial" w:cs="Arial"/>
                <w:sz w:val="20"/>
                <w:szCs w:val="20"/>
              </w:rPr>
              <w:t xml:space="preserve"> </w:t>
            </w:r>
            <w:r>
              <w:rPr>
                <w:rFonts w:ascii="Arial" w:hAnsi="Arial" w:cs="Arial"/>
                <w:sz w:val="20"/>
                <w:szCs w:val="20"/>
              </w:rPr>
              <w:t>V</w:t>
            </w:r>
            <w:r w:rsidRPr="00EC6833">
              <w:rPr>
                <w:rFonts w:ascii="Arial" w:hAnsi="Arial" w:cs="Arial"/>
                <w:sz w:val="20"/>
                <w:szCs w:val="20"/>
              </w:rPr>
              <w:t xml:space="preserve"> okviru te PNU, </w:t>
            </w:r>
            <w:r>
              <w:rPr>
                <w:rFonts w:ascii="Arial" w:hAnsi="Arial" w:cs="Arial"/>
                <w:sz w:val="20"/>
                <w:szCs w:val="20"/>
              </w:rPr>
              <w:t>se je izvajal tudi ukrep</w:t>
            </w:r>
            <w:r w:rsidRPr="00EC6833">
              <w:rPr>
                <w:rFonts w:ascii="Arial" w:hAnsi="Arial" w:cs="Arial"/>
                <w:sz w:val="20"/>
                <w:szCs w:val="20"/>
              </w:rPr>
              <w:t xml:space="preserve"> </w:t>
            </w:r>
            <w:r w:rsidRPr="00781144">
              <w:rPr>
                <w:rFonts w:ascii="Arial" w:hAnsi="Arial" w:cs="Arial"/>
                <w:sz w:val="20"/>
                <w:szCs w:val="20"/>
              </w:rPr>
              <w:t>Varstvo in obnova morske biotske</w:t>
            </w:r>
            <w:r>
              <w:rPr>
                <w:rFonts w:ascii="Arial" w:hAnsi="Arial" w:cs="Arial"/>
                <w:sz w:val="20"/>
                <w:szCs w:val="20"/>
              </w:rPr>
              <w:t xml:space="preserve"> </w:t>
            </w:r>
            <w:r w:rsidRPr="00781144">
              <w:rPr>
                <w:rFonts w:ascii="Arial" w:hAnsi="Arial" w:cs="Arial"/>
                <w:sz w:val="20"/>
                <w:szCs w:val="20"/>
              </w:rPr>
              <w:t>raznovrstnosti</w:t>
            </w:r>
            <w:r>
              <w:rPr>
                <w:rFonts w:ascii="Arial" w:hAnsi="Arial" w:cs="Arial"/>
                <w:sz w:val="20"/>
                <w:szCs w:val="20"/>
              </w:rPr>
              <w:t>, v okviru le tega so bile izbrane in uspešno zaključene 4</w:t>
            </w:r>
            <w:r w:rsidRPr="00EC6833">
              <w:rPr>
                <w:rFonts w:ascii="Arial" w:hAnsi="Arial" w:cs="Arial"/>
                <w:sz w:val="20"/>
                <w:szCs w:val="20"/>
              </w:rPr>
              <w:t xml:space="preserve"> operaciji</w:t>
            </w:r>
            <w:r>
              <w:rPr>
                <w:rFonts w:ascii="Arial" w:hAnsi="Arial" w:cs="Arial"/>
                <w:sz w:val="20"/>
                <w:szCs w:val="20"/>
              </w:rPr>
              <w:t xml:space="preserve">e in je bilo izplačanih </w:t>
            </w:r>
            <w:r w:rsidRPr="00781144">
              <w:rPr>
                <w:rFonts w:ascii="Arial" w:hAnsi="Arial" w:cs="Arial"/>
                <w:sz w:val="20"/>
                <w:szCs w:val="20"/>
              </w:rPr>
              <w:t>398.979,55</w:t>
            </w:r>
            <w:r>
              <w:rPr>
                <w:rFonts w:ascii="Arial" w:hAnsi="Arial" w:cs="Arial"/>
                <w:sz w:val="20"/>
                <w:szCs w:val="20"/>
              </w:rPr>
              <w:t xml:space="preserve"> EUR javnih sredstev</w:t>
            </w:r>
            <w:r w:rsidRPr="00EC6833">
              <w:rPr>
                <w:rFonts w:ascii="Arial" w:hAnsi="Arial" w:cs="Arial"/>
                <w:sz w:val="20"/>
                <w:szCs w:val="20"/>
              </w:rPr>
              <w:t xml:space="preserve">. </w:t>
            </w:r>
            <w:r>
              <w:rPr>
                <w:rFonts w:ascii="Arial" w:hAnsi="Arial" w:cs="Arial"/>
                <w:sz w:val="20"/>
                <w:szCs w:val="20"/>
              </w:rPr>
              <w:t xml:space="preserve"> Izvajal in uspešno zaključen pa je tudi ukrep </w:t>
            </w:r>
            <w:r w:rsidRPr="00781144">
              <w:rPr>
                <w:rFonts w:ascii="Arial" w:hAnsi="Arial" w:cs="Arial"/>
                <w:sz w:val="20"/>
                <w:szCs w:val="20"/>
              </w:rPr>
              <w:t xml:space="preserve">Zdravje in varnost </w:t>
            </w:r>
            <w:r>
              <w:rPr>
                <w:rFonts w:ascii="Arial" w:hAnsi="Arial" w:cs="Arial"/>
                <w:sz w:val="20"/>
                <w:szCs w:val="20"/>
              </w:rPr>
              <w:t xml:space="preserve">v okviru katerega je bilo izplačanih </w:t>
            </w:r>
            <w:r w:rsidRPr="00781144">
              <w:rPr>
                <w:rFonts w:ascii="Arial" w:hAnsi="Arial" w:cs="Arial"/>
                <w:sz w:val="20"/>
                <w:szCs w:val="20"/>
              </w:rPr>
              <w:t>257.922,30</w:t>
            </w:r>
            <w:r>
              <w:rPr>
                <w:rFonts w:ascii="Arial" w:hAnsi="Arial" w:cs="Arial"/>
                <w:sz w:val="20"/>
                <w:szCs w:val="20"/>
              </w:rPr>
              <w:t xml:space="preserve"> EUR javnih sredstev</w:t>
            </w:r>
            <w:r w:rsidR="00581241">
              <w:rPr>
                <w:rFonts w:ascii="Arial" w:hAnsi="Arial" w:cs="Arial"/>
                <w:sz w:val="20"/>
                <w:szCs w:val="20"/>
              </w:rPr>
              <w:t>, O</w:t>
            </w:r>
            <w:r w:rsidR="005E196B">
              <w:rPr>
                <w:rFonts w:ascii="Arial" w:hAnsi="Arial" w:cs="Arial"/>
                <w:sz w:val="20"/>
                <w:szCs w:val="20"/>
              </w:rPr>
              <w:t xml:space="preserve">dobrenih </w:t>
            </w:r>
            <w:r w:rsidR="00581241">
              <w:rPr>
                <w:rFonts w:ascii="Arial" w:hAnsi="Arial" w:cs="Arial"/>
                <w:sz w:val="20"/>
                <w:szCs w:val="20"/>
              </w:rPr>
              <w:t xml:space="preserve">je bilo </w:t>
            </w:r>
            <w:r w:rsidR="005E196B">
              <w:rPr>
                <w:rFonts w:ascii="Arial" w:hAnsi="Arial" w:cs="Arial"/>
                <w:sz w:val="20"/>
                <w:szCs w:val="20"/>
              </w:rPr>
              <w:t>13 operacij,</w:t>
            </w:r>
            <w:r w:rsidR="00581241">
              <w:rPr>
                <w:rFonts w:ascii="Arial" w:hAnsi="Arial" w:cs="Arial"/>
                <w:sz w:val="20"/>
                <w:szCs w:val="20"/>
              </w:rPr>
              <w:t xml:space="preserve"> us</w:t>
            </w:r>
            <w:r w:rsidR="005E196B">
              <w:rPr>
                <w:rFonts w:ascii="Arial" w:hAnsi="Arial" w:cs="Arial"/>
                <w:sz w:val="20"/>
                <w:szCs w:val="20"/>
              </w:rPr>
              <w:t>pešno zaključenih pa 11</w:t>
            </w:r>
            <w:r>
              <w:rPr>
                <w:rFonts w:ascii="Arial" w:hAnsi="Arial" w:cs="Arial"/>
                <w:sz w:val="20"/>
                <w:szCs w:val="20"/>
              </w:rPr>
              <w:t xml:space="preserve">. </w:t>
            </w:r>
          </w:p>
          <w:p w14:paraId="67CD228B" w14:textId="408B7B0C" w:rsidR="00C460E4" w:rsidRPr="00EC6833" w:rsidRDefault="00C460E4" w:rsidP="007D600B">
            <w:pPr>
              <w:pStyle w:val="Navaden1"/>
              <w:jc w:val="both"/>
              <w:rPr>
                <w:rFonts w:ascii="Arial" w:hAnsi="Arial" w:cs="Arial"/>
                <w:sz w:val="20"/>
                <w:szCs w:val="20"/>
              </w:rPr>
            </w:pPr>
            <w:r>
              <w:rPr>
                <w:rFonts w:ascii="Arial" w:hAnsi="Arial" w:cs="Arial"/>
                <w:sz w:val="20"/>
                <w:szCs w:val="20"/>
              </w:rPr>
              <w:t xml:space="preserve">Finančni kazalnik je bil dosežen 98% in sicer od predvidenih </w:t>
            </w:r>
            <w:r w:rsidRPr="0070090D">
              <w:rPr>
                <w:rFonts w:ascii="Arial" w:hAnsi="Arial" w:cs="Arial"/>
                <w:sz w:val="20"/>
                <w:szCs w:val="20"/>
              </w:rPr>
              <w:t>5.611.627,00</w:t>
            </w:r>
            <w:r>
              <w:rPr>
                <w:rFonts w:ascii="Arial" w:hAnsi="Arial" w:cs="Arial"/>
                <w:sz w:val="20"/>
                <w:szCs w:val="20"/>
              </w:rPr>
              <w:t xml:space="preserve"> EUR javnih sredstev, je bilo izplačanih</w:t>
            </w:r>
            <w:r>
              <w:t xml:space="preserve"> </w:t>
            </w:r>
            <w:r w:rsidR="0043006B">
              <w:rPr>
                <w:rFonts w:ascii="Arial" w:hAnsi="Arial" w:cs="Arial"/>
                <w:sz w:val="20"/>
                <w:szCs w:val="20"/>
              </w:rPr>
              <w:t>5.480.977,31</w:t>
            </w:r>
            <w:r>
              <w:rPr>
                <w:rFonts w:ascii="Arial" w:hAnsi="Arial" w:cs="Arial"/>
                <w:sz w:val="20"/>
                <w:szCs w:val="20"/>
              </w:rPr>
              <w:t xml:space="preserve"> EUR. Ciljna vrednost, v okviru okvira uspešnosti, ki je bila 2</w:t>
            </w:r>
            <w:r w:rsidR="005E196B">
              <w:rPr>
                <w:rFonts w:ascii="Arial" w:hAnsi="Arial" w:cs="Arial"/>
                <w:sz w:val="20"/>
                <w:szCs w:val="20"/>
              </w:rPr>
              <w:t xml:space="preserve"> </w:t>
            </w:r>
            <w:r>
              <w:rPr>
                <w:rFonts w:ascii="Arial" w:hAnsi="Arial" w:cs="Arial"/>
                <w:sz w:val="20"/>
                <w:szCs w:val="20"/>
              </w:rPr>
              <w:t>uspešno izvedeni operaciji</w:t>
            </w:r>
            <w:r w:rsidR="005E196B">
              <w:rPr>
                <w:rFonts w:ascii="Arial" w:hAnsi="Arial" w:cs="Arial"/>
                <w:sz w:val="20"/>
                <w:szCs w:val="20"/>
              </w:rPr>
              <w:t xml:space="preserve"> </w:t>
            </w:r>
            <w:r>
              <w:rPr>
                <w:rFonts w:ascii="Arial" w:hAnsi="Arial" w:cs="Arial"/>
                <w:sz w:val="20"/>
                <w:szCs w:val="20"/>
              </w:rPr>
              <w:t>je bila dosežena.</w:t>
            </w:r>
          </w:p>
          <w:p w14:paraId="43B3167F" w14:textId="77777777" w:rsidR="00C460E4" w:rsidRPr="00EC6833" w:rsidRDefault="00C460E4" w:rsidP="007D600B">
            <w:pPr>
              <w:pStyle w:val="Navaden1"/>
              <w:jc w:val="both"/>
              <w:rPr>
                <w:rFonts w:ascii="Arial" w:hAnsi="Arial" w:cs="Arial"/>
                <w:sz w:val="20"/>
                <w:szCs w:val="20"/>
              </w:rPr>
            </w:pPr>
            <w:r w:rsidRPr="009E15D1">
              <w:rPr>
                <w:rFonts w:ascii="Arial" w:hAnsi="Arial" w:cs="Arial"/>
                <w:sz w:val="20"/>
                <w:szCs w:val="20"/>
              </w:rPr>
              <w:t>Podrobnejši opisi so v poglavjih 2 in 3.</w:t>
            </w:r>
          </w:p>
        </w:tc>
      </w:tr>
      <w:tr w:rsidR="00C460E4" w:rsidRPr="008B7A86" w14:paraId="685AFFBA" w14:textId="77777777" w:rsidTr="007D600B">
        <w:trPr>
          <w:trHeight w:val="1986"/>
          <w:tblCellSpacing w:w="0" w:type="dxa"/>
        </w:trPr>
        <w:tc>
          <w:tcPr>
            <w:tcW w:w="0" w:type="auto"/>
            <w:hideMark/>
          </w:tcPr>
          <w:p w14:paraId="7AB3C3BB" w14:textId="77777777" w:rsidR="00C460E4" w:rsidRPr="00EC6833" w:rsidRDefault="00C460E4" w:rsidP="003D763A">
            <w:pPr>
              <w:pStyle w:val="Navaden1"/>
              <w:rPr>
                <w:rFonts w:ascii="Arial" w:hAnsi="Arial" w:cs="Arial"/>
                <w:sz w:val="20"/>
                <w:szCs w:val="20"/>
              </w:rPr>
            </w:pPr>
            <w:r w:rsidRPr="00EC6833">
              <w:rPr>
                <w:rFonts w:ascii="Arial" w:hAnsi="Arial" w:cs="Arial"/>
                <w:sz w:val="20"/>
                <w:szCs w:val="20"/>
              </w:rPr>
              <w:t>Pospeševanje okoljsko trajnostne, z viri učinkovite, inovativne, konkurenčne in na znanju temelječe akvakulture</w:t>
            </w:r>
          </w:p>
        </w:tc>
        <w:tc>
          <w:tcPr>
            <w:tcW w:w="0" w:type="auto"/>
            <w:hideMark/>
          </w:tcPr>
          <w:p w14:paraId="5D68CB9A" w14:textId="4C6D9BE5" w:rsidR="00C460E4" w:rsidRDefault="00C460E4" w:rsidP="007D600B">
            <w:pPr>
              <w:pStyle w:val="Navaden1"/>
              <w:jc w:val="both"/>
              <w:rPr>
                <w:rFonts w:ascii="Arial" w:hAnsi="Arial" w:cs="Arial"/>
                <w:sz w:val="20"/>
                <w:szCs w:val="20"/>
              </w:rPr>
            </w:pPr>
            <w:r>
              <w:rPr>
                <w:rFonts w:ascii="Arial" w:hAnsi="Arial" w:cs="Arial"/>
                <w:sz w:val="20"/>
                <w:szCs w:val="20"/>
              </w:rPr>
              <w:t xml:space="preserve">V okviru 2. PNU so se izvajali </w:t>
            </w:r>
            <w:r w:rsidRPr="00EC6833">
              <w:rPr>
                <w:rFonts w:ascii="Arial" w:hAnsi="Arial" w:cs="Arial"/>
                <w:sz w:val="20"/>
                <w:szCs w:val="20"/>
              </w:rPr>
              <w:t xml:space="preserve"> </w:t>
            </w:r>
            <w:r>
              <w:rPr>
                <w:rFonts w:ascii="Arial" w:hAnsi="Arial" w:cs="Arial"/>
                <w:sz w:val="20"/>
                <w:szCs w:val="20"/>
              </w:rPr>
              <w:t xml:space="preserve">4 </w:t>
            </w:r>
            <w:r w:rsidRPr="00EC6833">
              <w:rPr>
                <w:rFonts w:ascii="Arial" w:hAnsi="Arial" w:cs="Arial"/>
                <w:sz w:val="20"/>
                <w:szCs w:val="20"/>
              </w:rPr>
              <w:t>ukrep</w:t>
            </w:r>
            <w:r>
              <w:rPr>
                <w:rFonts w:ascii="Arial" w:hAnsi="Arial" w:cs="Arial"/>
                <w:sz w:val="20"/>
                <w:szCs w:val="20"/>
              </w:rPr>
              <w:t>i.</w:t>
            </w:r>
            <w:r w:rsidRPr="00EC6833">
              <w:rPr>
                <w:rFonts w:ascii="Arial" w:hAnsi="Arial" w:cs="Arial"/>
                <w:sz w:val="20"/>
                <w:szCs w:val="20"/>
              </w:rPr>
              <w:t xml:space="preserve"> </w:t>
            </w:r>
            <w:r>
              <w:rPr>
                <w:rFonts w:ascii="Arial" w:hAnsi="Arial" w:cs="Arial"/>
                <w:sz w:val="20"/>
                <w:szCs w:val="20"/>
              </w:rPr>
              <w:t xml:space="preserve">Preko javnih razpisov se je izvajal ukrep </w:t>
            </w:r>
            <w:r w:rsidRPr="0070090D">
              <w:rPr>
                <w:rFonts w:ascii="Arial" w:hAnsi="Arial" w:cs="Arial"/>
                <w:sz w:val="20"/>
                <w:szCs w:val="20"/>
              </w:rPr>
              <w:t>Produktivne naložbe v akvakulturo« (klasična akvakultura)</w:t>
            </w:r>
            <w:r>
              <w:rPr>
                <w:rFonts w:ascii="Arial" w:hAnsi="Arial" w:cs="Arial"/>
                <w:sz w:val="20"/>
                <w:szCs w:val="20"/>
              </w:rPr>
              <w:t xml:space="preserve">, v </w:t>
            </w:r>
            <w:r w:rsidR="005E196B">
              <w:rPr>
                <w:rFonts w:ascii="Arial" w:hAnsi="Arial" w:cs="Arial"/>
                <w:sz w:val="20"/>
                <w:szCs w:val="20"/>
              </w:rPr>
              <w:t>o</w:t>
            </w:r>
            <w:r>
              <w:rPr>
                <w:rFonts w:ascii="Arial" w:hAnsi="Arial" w:cs="Arial"/>
                <w:sz w:val="20"/>
                <w:szCs w:val="20"/>
              </w:rPr>
              <w:t xml:space="preserve">kviru katerega je bilo odobrenih in uspešno zaključenih 13 operacij, ter izplačanih </w:t>
            </w:r>
            <w:r w:rsidRPr="003A6E9A">
              <w:rPr>
                <w:rFonts w:ascii="Arial" w:hAnsi="Arial" w:cs="Arial"/>
                <w:sz w:val="20"/>
                <w:szCs w:val="20"/>
              </w:rPr>
              <w:t>1.207.500,37</w:t>
            </w:r>
            <w:r>
              <w:rPr>
                <w:rFonts w:ascii="Arial" w:hAnsi="Arial" w:cs="Arial"/>
                <w:sz w:val="20"/>
                <w:szCs w:val="20"/>
              </w:rPr>
              <w:t xml:space="preserve"> EUR javnih srestev. Izvajal se je tudi ukrep </w:t>
            </w:r>
            <w:r w:rsidRPr="0070090D">
              <w:rPr>
                <w:rFonts w:ascii="Arial" w:hAnsi="Arial" w:cs="Arial"/>
                <w:sz w:val="20"/>
                <w:szCs w:val="20"/>
              </w:rPr>
              <w:t>Produktivne naložbe v akvakulturo« (okoljska akvakultura)</w:t>
            </w:r>
            <w:r>
              <w:rPr>
                <w:rFonts w:ascii="Arial" w:hAnsi="Arial" w:cs="Arial"/>
                <w:sz w:val="20"/>
                <w:szCs w:val="20"/>
              </w:rPr>
              <w:t xml:space="preserve"> v o</w:t>
            </w:r>
            <w:r w:rsidR="005E196B">
              <w:rPr>
                <w:rFonts w:ascii="Arial" w:hAnsi="Arial" w:cs="Arial"/>
                <w:sz w:val="20"/>
                <w:szCs w:val="20"/>
              </w:rPr>
              <w:t>k</w:t>
            </w:r>
            <w:r>
              <w:rPr>
                <w:rFonts w:ascii="Arial" w:hAnsi="Arial" w:cs="Arial"/>
                <w:sz w:val="20"/>
                <w:szCs w:val="20"/>
              </w:rPr>
              <w:t xml:space="preserve">viru katerega so bile odobrene in uspešno zaključene 4 operacije, ter izplačanih </w:t>
            </w:r>
            <w:r w:rsidRPr="003A6E9A">
              <w:rPr>
                <w:rFonts w:ascii="Arial" w:hAnsi="Arial" w:cs="Arial"/>
                <w:sz w:val="20"/>
                <w:szCs w:val="20"/>
              </w:rPr>
              <w:t>1.260.160,32</w:t>
            </w:r>
            <w:r>
              <w:rPr>
                <w:rFonts w:ascii="Arial" w:hAnsi="Arial" w:cs="Arial"/>
                <w:sz w:val="20"/>
                <w:szCs w:val="20"/>
              </w:rPr>
              <w:t xml:space="preserve"> EUR javnih srestev, ter </w:t>
            </w:r>
            <w:r w:rsidRPr="0070090D">
              <w:rPr>
                <w:rFonts w:ascii="Arial" w:hAnsi="Arial" w:cs="Arial"/>
                <w:sz w:val="20"/>
                <w:szCs w:val="20"/>
              </w:rPr>
              <w:t xml:space="preserve">Akvakultura </w:t>
            </w:r>
            <w:r>
              <w:rPr>
                <w:rFonts w:ascii="Arial" w:hAnsi="Arial" w:cs="Arial"/>
                <w:sz w:val="20"/>
                <w:szCs w:val="20"/>
              </w:rPr>
              <w:t>ki zagotavlja okoljske storitve v okviru katerega</w:t>
            </w:r>
            <w:r w:rsidR="005E196B">
              <w:rPr>
                <w:rFonts w:ascii="Arial" w:hAnsi="Arial" w:cs="Arial"/>
                <w:sz w:val="20"/>
                <w:szCs w:val="20"/>
              </w:rPr>
              <w:t xml:space="preserve"> </w:t>
            </w:r>
            <w:r w:rsidRPr="009E15D1">
              <w:rPr>
                <w:rFonts w:ascii="Arial" w:hAnsi="Arial" w:cs="Arial"/>
                <w:sz w:val="20"/>
                <w:szCs w:val="20"/>
              </w:rPr>
              <w:t xml:space="preserve">so bile odobrene </w:t>
            </w:r>
            <w:r>
              <w:rPr>
                <w:rFonts w:ascii="Arial" w:hAnsi="Arial" w:cs="Arial"/>
                <w:sz w:val="20"/>
                <w:szCs w:val="20"/>
              </w:rPr>
              <w:t xml:space="preserve">in zaključene </w:t>
            </w:r>
            <w:r w:rsidRPr="009E15D1">
              <w:rPr>
                <w:rFonts w:ascii="Arial" w:hAnsi="Arial" w:cs="Arial"/>
                <w:sz w:val="20"/>
                <w:szCs w:val="20"/>
              </w:rPr>
              <w:t xml:space="preserve">4 operacije </w:t>
            </w:r>
            <w:r>
              <w:rPr>
                <w:rFonts w:ascii="Arial" w:hAnsi="Arial" w:cs="Arial"/>
                <w:sz w:val="20"/>
                <w:szCs w:val="20"/>
              </w:rPr>
              <w:t xml:space="preserve">in je bilo </w:t>
            </w:r>
            <w:r w:rsidRPr="009E15D1">
              <w:rPr>
                <w:rFonts w:ascii="Arial" w:hAnsi="Arial" w:cs="Arial"/>
                <w:sz w:val="20"/>
                <w:szCs w:val="20"/>
              </w:rPr>
              <w:t>izplača</w:t>
            </w:r>
            <w:r>
              <w:rPr>
                <w:rFonts w:ascii="Arial" w:hAnsi="Arial" w:cs="Arial"/>
                <w:sz w:val="20"/>
                <w:szCs w:val="20"/>
              </w:rPr>
              <w:t>nih</w:t>
            </w:r>
            <w:r w:rsidRPr="009E15D1">
              <w:rPr>
                <w:rFonts w:ascii="Arial" w:hAnsi="Arial" w:cs="Arial"/>
                <w:sz w:val="20"/>
                <w:szCs w:val="20"/>
              </w:rPr>
              <w:t xml:space="preserve"> 88.200,00 EUR javnih sredstev</w:t>
            </w:r>
            <w:r>
              <w:rPr>
                <w:rFonts w:ascii="Arial" w:hAnsi="Arial" w:cs="Arial"/>
                <w:sz w:val="20"/>
                <w:szCs w:val="20"/>
              </w:rPr>
              <w:t>. Preko javnih naročil pa se je izvajal u</w:t>
            </w:r>
            <w:r w:rsidRPr="0070090D">
              <w:rPr>
                <w:rFonts w:ascii="Arial" w:hAnsi="Arial" w:cs="Arial"/>
                <w:sz w:val="20"/>
                <w:szCs w:val="20"/>
              </w:rPr>
              <w:t>krep Povečanje potenciala lokacij za akvakulturo</w:t>
            </w:r>
            <w:r>
              <w:rPr>
                <w:rFonts w:ascii="Arial" w:hAnsi="Arial" w:cs="Arial"/>
                <w:sz w:val="20"/>
                <w:szCs w:val="20"/>
              </w:rPr>
              <w:t xml:space="preserve">, v okviru </w:t>
            </w:r>
            <w:r w:rsidR="005E196B">
              <w:rPr>
                <w:rFonts w:ascii="Arial" w:hAnsi="Arial" w:cs="Arial"/>
                <w:sz w:val="20"/>
                <w:szCs w:val="20"/>
              </w:rPr>
              <w:t>katerega</w:t>
            </w:r>
            <w:r>
              <w:rPr>
                <w:rFonts w:ascii="Arial" w:hAnsi="Arial" w:cs="Arial"/>
                <w:sz w:val="20"/>
                <w:szCs w:val="20"/>
              </w:rPr>
              <w:t xml:space="preserve"> so bile izbrane in uspešno zaključene 3 operacije in je bilo izplačanih</w:t>
            </w:r>
            <w:r w:rsidR="0043006B">
              <w:rPr>
                <w:rFonts w:ascii="Arial" w:hAnsi="Arial" w:cs="Arial"/>
                <w:sz w:val="20"/>
                <w:szCs w:val="20"/>
              </w:rPr>
              <w:t xml:space="preserve"> 199.295,30</w:t>
            </w:r>
            <w:r>
              <w:rPr>
                <w:rFonts w:ascii="Arial" w:hAnsi="Arial" w:cs="Arial"/>
                <w:sz w:val="20"/>
                <w:szCs w:val="20"/>
              </w:rPr>
              <w:t xml:space="preserve"> EUR javnih sredstev.</w:t>
            </w:r>
          </w:p>
          <w:p w14:paraId="1857B7BA" w14:textId="0C24CCB2" w:rsidR="00C460E4" w:rsidRPr="0070090D" w:rsidRDefault="00C460E4" w:rsidP="007D600B">
            <w:pPr>
              <w:pStyle w:val="Navaden1"/>
              <w:jc w:val="both"/>
              <w:rPr>
                <w:rFonts w:ascii="Arial" w:hAnsi="Arial" w:cs="Arial"/>
                <w:sz w:val="20"/>
                <w:szCs w:val="20"/>
              </w:rPr>
            </w:pPr>
            <w:r w:rsidRPr="00EC6833">
              <w:rPr>
                <w:rFonts w:ascii="Arial" w:hAnsi="Arial" w:cs="Arial"/>
                <w:sz w:val="20"/>
                <w:szCs w:val="20"/>
              </w:rPr>
              <w:t>Mejniki za leto 20</w:t>
            </w:r>
            <w:r>
              <w:rPr>
                <w:rFonts w:ascii="Arial" w:hAnsi="Arial" w:cs="Arial"/>
                <w:sz w:val="20"/>
                <w:szCs w:val="20"/>
              </w:rPr>
              <w:t>23</w:t>
            </w:r>
            <w:r w:rsidRPr="00EC6833">
              <w:rPr>
                <w:rFonts w:ascii="Arial" w:hAnsi="Arial" w:cs="Arial"/>
                <w:sz w:val="20"/>
                <w:szCs w:val="20"/>
              </w:rPr>
              <w:t xml:space="preserve"> </w:t>
            </w:r>
            <w:r>
              <w:rPr>
                <w:rFonts w:ascii="Arial" w:hAnsi="Arial" w:cs="Arial"/>
                <w:sz w:val="20"/>
                <w:szCs w:val="20"/>
              </w:rPr>
              <w:t xml:space="preserve">so bili doseženi in sicer od predvidenih </w:t>
            </w:r>
            <w:r w:rsidRPr="00A6144E">
              <w:rPr>
                <w:rFonts w:ascii="Arial" w:hAnsi="Arial" w:cs="Arial"/>
                <w:sz w:val="20"/>
                <w:szCs w:val="20"/>
              </w:rPr>
              <w:t>2.761.368,00</w:t>
            </w:r>
            <w:r>
              <w:rPr>
                <w:rFonts w:ascii="Arial" w:hAnsi="Arial" w:cs="Arial"/>
                <w:sz w:val="20"/>
                <w:szCs w:val="20"/>
              </w:rPr>
              <w:t xml:space="preserve"> EUR javnih sredstev je bilo izplačanih </w:t>
            </w:r>
            <w:r w:rsidRPr="00A6144E">
              <w:rPr>
                <w:rFonts w:ascii="Arial" w:hAnsi="Arial" w:cs="Arial"/>
                <w:sz w:val="20"/>
                <w:szCs w:val="20"/>
              </w:rPr>
              <w:t>2.755.155,99</w:t>
            </w:r>
            <w:r>
              <w:rPr>
                <w:rFonts w:ascii="Arial" w:hAnsi="Arial" w:cs="Arial"/>
                <w:sz w:val="20"/>
                <w:szCs w:val="20"/>
              </w:rPr>
              <w:t xml:space="preserve"> EUR, ter od predvidenih 8 odobrenih operacij v okviru </w:t>
            </w:r>
            <w:r w:rsidRPr="0070090D">
              <w:rPr>
                <w:rFonts w:ascii="Arial" w:hAnsi="Arial" w:cs="Arial"/>
                <w:sz w:val="20"/>
                <w:szCs w:val="20"/>
              </w:rPr>
              <w:t>Produktivne naložbe v akvakulturo</w:t>
            </w:r>
            <w:r>
              <w:rPr>
                <w:rFonts w:ascii="Arial" w:hAnsi="Arial" w:cs="Arial"/>
                <w:sz w:val="20"/>
                <w:szCs w:val="20"/>
              </w:rPr>
              <w:t>, je bilo zaključenih  17.</w:t>
            </w:r>
          </w:p>
          <w:p w14:paraId="783019CF" w14:textId="77777777" w:rsidR="00C460E4" w:rsidRPr="00EC6833" w:rsidRDefault="00C460E4" w:rsidP="007D600B">
            <w:pPr>
              <w:pStyle w:val="Navaden1"/>
              <w:jc w:val="both"/>
              <w:rPr>
                <w:rFonts w:ascii="Arial" w:hAnsi="Arial" w:cs="Arial"/>
                <w:sz w:val="20"/>
                <w:szCs w:val="20"/>
              </w:rPr>
            </w:pPr>
            <w:r w:rsidRPr="009E15D1">
              <w:rPr>
                <w:rFonts w:ascii="Arial" w:hAnsi="Arial" w:cs="Arial"/>
                <w:sz w:val="20"/>
                <w:szCs w:val="20"/>
              </w:rPr>
              <w:lastRenderedPageBreak/>
              <w:t>Podrobnejši opisi so v poglavjih 2 in 3.</w:t>
            </w:r>
          </w:p>
        </w:tc>
      </w:tr>
      <w:tr w:rsidR="00C460E4" w:rsidRPr="008B7A86" w14:paraId="5284D709" w14:textId="77777777" w:rsidTr="007D600B">
        <w:trPr>
          <w:trHeight w:val="3676"/>
          <w:tblCellSpacing w:w="0" w:type="dxa"/>
        </w:trPr>
        <w:tc>
          <w:tcPr>
            <w:tcW w:w="0" w:type="auto"/>
          </w:tcPr>
          <w:p w14:paraId="06116135" w14:textId="77777777" w:rsidR="00C460E4" w:rsidRPr="00EC6833" w:rsidRDefault="00C460E4" w:rsidP="00922717">
            <w:pPr>
              <w:pStyle w:val="Navaden1"/>
              <w:rPr>
                <w:rFonts w:ascii="Arial" w:hAnsi="Arial" w:cs="Arial"/>
                <w:sz w:val="20"/>
                <w:szCs w:val="20"/>
              </w:rPr>
            </w:pPr>
            <w:r w:rsidRPr="00EC6833">
              <w:rPr>
                <w:rFonts w:ascii="Arial" w:hAnsi="Arial" w:cs="Arial"/>
                <w:sz w:val="20"/>
                <w:szCs w:val="20"/>
              </w:rPr>
              <w:lastRenderedPageBreak/>
              <w:t>Pospeševanje izvajanja skupne ribiške politike</w:t>
            </w:r>
          </w:p>
        </w:tc>
        <w:tc>
          <w:tcPr>
            <w:tcW w:w="0" w:type="auto"/>
          </w:tcPr>
          <w:p w14:paraId="63CAF18A" w14:textId="4DB92E4E" w:rsidR="00C460E4" w:rsidRDefault="00C460E4" w:rsidP="007D600B">
            <w:pPr>
              <w:pStyle w:val="Navaden1"/>
              <w:jc w:val="both"/>
              <w:rPr>
                <w:rFonts w:ascii="Arial" w:hAnsi="Arial" w:cs="Arial"/>
                <w:sz w:val="20"/>
                <w:szCs w:val="20"/>
              </w:rPr>
            </w:pPr>
            <w:r w:rsidRPr="00EC6833">
              <w:rPr>
                <w:rFonts w:ascii="Arial" w:hAnsi="Arial" w:cs="Arial"/>
                <w:sz w:val="20"/>
                <w:szCs w:val="20"/>
              </w:rPr>
              <w:t xml:space="preserve">V okviru 3. PNU </w:t>
            </w:r>
            <w:r w:rsidR="005E196B">
              <w:rPr>
                <w:rFonts w:ascii="Arial" w:hAnsi="Arial" w:cs="Arial"/>
                <w:sz w:val="20"/>
                <w:szCs w:val="20"/>
              </w:rPr>
              <w:t>sta se izvajala</w:t>
            </w:r>
            <w:r w:rsidRPr="00EC6833">
              <w:rPr>
                <w:rFonts w:ascii="Arial" w:hAnsi="Arial" w:cs="Arial"/>
                <w:sz w:val="20"/>
                <w:szCs w:val="20"/>
              </w:rPr>
              <w:t xml:space="preserve"> dva ukrepa, in sicer </w:t>
            </w:r>
            <w:r w:rsidR="0048068A" w:rsidRPr="00EC6833">
              <w:rPr>
                <w:rFonts w:ascii="Arial" w:hAnsi="Arial" w:cs="Arial"/>
                <w:sz w:val="20"/>
                <w:szCs w:val="20"/>
              </w:rPr>
              <w:t xml:space="preserve">Zbiranje podatkov </w:t>
            </w:r>
            <w:r w:rsidR="0048068A">
              <w:rPr>
                <w:rFonts w:ascii="Arial" w:hAnsi="Arial" w:cs="Arial"/>
                <w:sz w:val="20"/>
                <w:szCs w:val="20"/>
              </w:rPr>
              <w:t>kjer sta bili predvideni 2 operaciji, odobrenih in uspešno zaključenih pa je bilo 8 operacij</w:t>
            </w:r>
            <w:r>
              <w:rPr>
                <w:rFonts w:ascii="Arial" w:hAnsi="Arial" w:cs="Arial"/>
                <w:sz w:val="20"/>
                <w:szCs w:val="20"/>
              </w:rPr>
              <w:t xml:space="preserve"> </w:t>
            </w:r>
            <w:r w:rsidR="0048068A">
              <w:rPr>
                <w:rFonts w:ascii="Arial" w:hAnsi="Arial" w:cs="Arial"/>
                <w:sz w:val="20"/>
                <w:szCs w:val="20"/>
              </w:rPr>
              <w:t xml:space="preserve">odobrenih </w:t>
            </w:r>
            <w:r w:rsidR="005E196B">
              <w:rPr>
                <w:rFonts w:ascii="Arial" w:hAnsi="Arial" w:cs="Arial"/>
                <w:sz w:val="20"/>
                <w:szCs w:val="20"/>
              </w:rPr>
              <w:t xml:space="preserve">in </w:t>
            </w:r>
            <w:r>
              <w:rPr>
                <w:rFonts w:ascii="Arial" w:hAnsi="Arial" w:cs="Arial"/>
                <w:sz w:val="20"/>
                <w:szCs w:val="20"/>
              </w:rPr>
              <w:t xml:space="preserve">izplačanih </w:t>
            </w:r>
            <w:r w:rsidR="005E196B">
              <w:rPr>
                <w:rFonts w:ascii="Arial" w:hAnsi="Arial" w:cs="Arial"/>
                <w:sz w:val="20"/>
                <w:szCs w:val="20"/>
              </w:rPr>
              <w:t xml:space="preserve">pa je bilo </w:t>
            </w:r>
            <w:r w:rsidRPr="00392799">
              <w:rPr>
                <w:rFonts w:ascii="Arial" w:hAnsi="Arial" w:cs="Arial"/>
                <w:sz w:val="20"/>
                <w:szCs w:val="20"/>
              </w:rPr>
              <w:t>1.943.662,78</w:t>
            </w:r>
            <w:r>
              <w:rPr>
                <w:rFonts w:ascii="Arial" w:hAnsi="Arial" w:cs="Arial"/>
                <w:sz w:val="20"/>
                <w:szCs w:val="20"/>
              </w:rPr>
              <w:t xml:space="preserve"> EUR javnih sredstev </w:t>
            </w:r>
            <w:r w:rsidRPr="00EC6833">
              <w:rPr>
                <w:rFonts w:ascii="Arial" w:hAnsi="Arial" w:cs="Arial"/>
                <w:sz w:val="20"/>
                <w:szCs w:val="20"/>
              </w:rPr>
              <w:t xml:space="preserve">ter </w:t>
            </w:r>
            <w:r>
              <w:rPr>
                <w:rFonts w:ascii="Arial" w:hAnsi="Arial" w:cs="Arial"/>
                <w:sz w:val="20"/>
                <w:szCs w:val="20"/>
              </w:rPr>
              <w:t xml:space="preserve">ukrep </w:t>
            </w:r>
            <w:r w:rsidR="0048068A" w:rsidRPr="00EC6833">
              <w:rPr>
                <w:rFonts w:ascii="Arial" w:hAnsi="Arial" w:cs="Arial"/>
                <w:sz w:val="20"/>
                <w:szCs w:val="20"/>
              </w:rPr>
              <w:t xml:space="preserve"> Nadzor in izvrševanje</w:t>
            </w:r>
            <w:r w:rsidR="0048068A">
              <w:rPr>
                <w:rFonts w:ascii="Arial" w:hAnsi="Arial" w:cs="Arial"/>
                <w:sz w:val="20"/>
                <w:szCs w:val="20"/>
              </w:rPr>
              <w:t xml:space="preserve">kjer je bilo odobrenih 10 operacij </w:t>
            </w:r>
            <w:r>
              <w:rPr>
                <w:rFonts w:ascii="Arial" w:hAnsi="Arial" w:cs="Arial"/>
                <w:sz w:val="20"/>
                <w:szCs w:val="20"/>
              </w:rPr>
              <w:t xml:space="preserve">in je bilo izplačanih </w:t>
            </w:r>
            <w:r w:rsidRPr="00A2521A">
              <w:rPr>
                <w:rFonts w:ascii="Arial" w:hAnsi="Arial" w:cs="Arial"/>
                <w:sz w:val="20"/>
                <w:szCs w:val="20"/>
              </w:rPr>
              <w:t>1.570.994,63 EUR javnih sredstev</w:t>
            </w:r>
            <w:r w:rsidRPr="00EC6833">
              <w:rPr>
                <w:rFonts w:ascii="Arial" w:hAnsi="Arial" w:cs="Arial"/>
                <w:sz w:val="20"/>
                <w:szCs w:val="20"/>
              </w:rPr>
              <w:t xml:space="preserve">. </w:t>
            </w:r>
            <w:r w:rsidR="0048068A">
              <w:rPr>
                <w:rFonts w:ascii="Arial" w:hAnsi="Arial" w:cs="Arial"/>
                <w:sz w:val="20"/>
                <w:szCs w:val="20"/>
              </w:rPr>
              <w:t xml:space="preserve"> </w:t>
            </w:r>
          </w:p>
          <w:p w14:paraId="7BA11950" w14:textId="5E1B23B0" w:rsidR="00C460E4" w:rsidRPr="0070090D" w:rsidRDefault="00C460E4" w:rsidP="007D600B">
            <w:pPr>
              <w:pStyle w:val="Navaden1"/>
              <w:jc w:val="both"/>
              <w:rPr>
                <w:rFonts w:ascii="Arial" w:hAnsi="Arial" w:cs="Arial"/>
                <w:sz w:val="20"/>
                <w:szCs w:val="20"/>
              </w:rPr>
            </w:pPr>
            <w:r w:rsidRPr="00EC6833">
              <w:rPr>
                <w:rFonts w:ascii="Arial" w:hAnsi="Arial" w:cs="Arial"/>
                <w:sz w:val="20"/>
                <w:szCs w:val="20"/>
              </w:rPr>
              <w:t>Mejniki za leto 20</w:t>
            </w:r>
            <w:r>
              <w:rPr>
                <w:rFonts w:ascii="Arial" w:hAnsi="Arial" w:cs="Arial"/>
                <w:sz w:val="20"/>
                <w:szCs w:val="20"/>
              </w:rPr>
              <w:t>23</w:t>
            </w:r>
            <w:r w:rsidRPr="00EC6833">
              <w:rPr>
                <w:rFonts w:ascii="Arial" w:hAnsi="Arial" w:cs="Arial"/>
                <w:sz w:val="20"/>
                <w:szCs w:val="20"/>
              </w:rPr>
              <w:t xml:space="preserve"> </w:t>
            </w:r>
            <w:r>
              <w:rPr>
                <w:rFonts w:ascii="Arial" w:hAnsi="Arial" w:cs="Arial"/>
                <w:sz w:val="20"/>
                <w:szCs w:val="20"/>
              </w:rPr>
              <w:t xml:space="preserve">so skoraj v celoti doseženi in sicer od predvidenih 3.766.654,00 EUR javnih sredstev je bilo izplačanih </w:t>
            </w:r>
            <w:r w:rsidRPr="00A2521A">
              <w:rPr>
                <w:rFonts w:ascii="Arial" w:hAnsi="Arial" w:cs="Arial"/>
                <w:sz w:val="20"/>
                <w:szCs w:val="20"/>
              </w:rPr>
              <w:t>3.514.657,41</w:t>
            </w:r>
            <w:r>
              <w:rPr>
                <w:rFonts w:ascii="Arial" w:hAnsi="Arial" w:cs="Arial"/>
                <w:sz w:val="20"/>
                <w:szCs w:val="20"/>
              </w:rPr>
              <w:t xml:space="preserve"> EUR, kar pomeni</w:t>
            </w:r>
            <w:r w:rsidR="005E196B">
              <w:rPr>
                <w:rFonts w:ascii="Arial" w:hAnsi="Arial" w:cs="Arial"/>
                <w:sz w:val="20"/>
                <w:szCs w:val="20"/>
              </w:rPr>
              <w:t xml:space="preserve"> da</w:t>
            </w:r>
            <w:r>
              <w:rPr>
                <w:rFonts w:ascii="Arial" w:hAnsi="Arial" w:cs="Arial"/>
                <w:sz w:val="20"/>
                <w:szCs w:val="20"/>
              </w:rPr>
              <w:t xml:space="preserve"> je bil kazalnik dosežen 93%</w:t>
            </w:r>
            <w:r w:rsidR="005E196B">
              <w:rPr>
                <w:rFonts w:ascii="Arial" w:hAnsi="Arial" w:cs="Arial"/>
                <w:sz w:val="20"/>
                <w:szCs w:val="20"/>
              </w:rPr>
              <w:t>.</w:t>
            </w:r>
            <w:r>
              <w:rPr>
                <w:rFonts w:ascii="Arial" w:hAnsi="Arial" w:cs="Arial"/>
                <w:sz w:val="20"/>
                <w:szCs w:val="20"/>
              </w:rPr>
              <w:t xml:space="preserve"> </w:t>
            </w:r>
            <w:r w:rsidR="005E196B">
              <w:rPr>
                <w:rFonts w:ascii="Arial" w:hAnsi="Arial" w:cs="Arial"/>
                <w:sz w:val="20"/>
                <w:szCs w:val="20"/>
              </w:rPr>
              <w:t>O</w:t>
            </w:r>
            <w:r>
              <w:rPr>
                <w:rFonts w:ascii="Arial" w:hAnsi="Arial" w:cs="Arial"/>
                <w:sz w:val="20"/>
                <w:szCs w:val="20"/>
              </w:rPr>
              <w:t>d predvidenih 8 odobrenih in zaključenih operacij v okviru</w:t>
            </w:r>
            <w:r w:rsidR="005E196B">
              <w:rPr>
                <w:rFonts w:ascii="Arial" w:hAnsi="Arial" w:cs="Arial"/>
                <w:sz w:val="20"/>
                <w:szCs w:val="20"/>
              </w:rPr>
              <w:t xml:space="preserve"> ukrepa</w:t>
            </w:r>
            <w:r>
              <w:rPr>
                <w:rFonts w:ascii="Arial" w:hAnsi="Arial" w:cs="Arial"/>
                <w:sz w:val="20"/>
                <w:szCs w:val="20"/>
              </w:rPr>
              <w:t xml:space="preserve"> </w:t>
            </w:r>
            <w:r w:rsidRPr="00A2521A">
              <w:rPr>
                <w:rFonts w:ascii="Arial" w:hAnsi="Arial" w:cs="Arial"/>
                <w:sz w:val="20"/>
                <w:szCs w:val="20"/>
              </w:rPr>
              <w:t>Nadzor in izvrševanje</w:t>
            </w:r>
            <w:r>
              <w:rPr>
                <w:rFonts w:ascii="Arial" w:hAnsi="Arial" w:cs="Arial"/>
                <w:sz w:val="20"/>
                <w:szCs w:val="20"/>
              </w:rPr>
              <w:t xml:space="preserve"> </w:t>
            </w:r>
            <w:r w:rsidR="005E196B">
              <w:rPr>
                <w:rFonts w:ascii="Arial" w:hAnsi="Arial" w:cs="Arial"/>
                <w:sz w:val="20"/>
                <w:szCs w:val="20"/>
              </w:rPr>
              <w:t xml:space="preserve">ter </w:t>
            </w:r>
            <w:r>
              <w:rPr>
                <w:rFonts w:ascii="Arial" w:hAnsi="Arial" w:cs="Arial"/>
                <w:sz w:val="20"/>
                <w:szCs w:val="20"/>
              </w:rPr>
              <w:t xml:space="preserve">2 operaciji v okviru ukrepa Zbiranja podatkov, je bilo zaključenih  8 v okviru </w:t>
            </w:r>
            <w:r w:rsidRPr="00A2521A">
              <w:rPr>
                <w:rFonts w:ascii="Arial" w:hAnsi="Arial" w:cs="Arial"/>
                <w:sz w:val="20"/>
                <w:szCs w:val="20"/>
              </w:rPr>
              <w:t>Nadzor</w:t>
            </w:r>
            <w:r>
              <w:rPr>
                <w:rFonts w:ascii="Arial" w:hAnsi="Arial" w:cs="Arial"/>
                <w:sz w:val="20"/>
                <w:szCs w:val="20"/>
              </w:rPr>
              <w:t>a</w:t>
            </w:r>
            <w:r w:rsidRPr="00A2521A">
              <w:rPr>
                <w:rFonts w:ascii="Arial" w:hAnsi="Arial" w:cs="Arial"/>
                <w:sz w:val="20"/>
                <w:szCs w:val="20"/>
              </w:rPr>
              <w:t xml:space="preserve"> in izvrševanje</w:t>
            </w:r>
            <w:r>
              <w:rPr>
                <w:rFonts w:ascii="Arial" w:hAnsi="Arial" w:cs="Arial"/>
                <w:sz w:val="20"/>
                <w:szCs w:val="20"/>
              </w:rPr>
              <w:t xml:space="preserve"> ter 8 v okviru ukrepa Zbiranje podatkov. To pomeni da je bil kazalnik učinka dosežen oziroma presežen.</w:t>
            </w:r>
          </w:p>
          <w:p w14:paraId="6E551EA0" w14:textId="5234EDC7" w:rsidR="00C460E4" w:rsidRPr="00EC6833" w:rsidRDefault="00C460E4" w:rsidP="005E196B">
            <w:pPr>
              <w:pStyle w:val="Navaden1"/>
              <w:jc w:val="both"/>
              <w:rPr>
                <w:rFonts w:ascii="Arial" w:hAnsi="Arial" w:cs="Arial"/>
                <w:sz w:val="20"/>
                <w:szCs w:val="20"/>
              </w:rPr>
            </w:pPr>
            <w:r w:rsidRPr="00EC6833">
              <w:rPr>
                <w:rFonts w:ascii="Arial" w:hAnsi="Arial" w:cs="Arial"/>
                <w:sz w:val="20"/>
                <w:szCs w:val="20"/>
              </w:rPr>
              <w:t xml:space="preserve">Podrobnejši opis izvajanju teh </w:t>
            </w:r>
            <w:r>
              <w:rPr>
                <w:rFonts w:ascii="Arial" w:hAnsi="Arial" w:cs="Arial"/>
                <w:sz w:val="20"/>
                <w:szCs w:val="20"/>
              </w:rPr>
              <w:t>dveh ukrepov je v poglav</w:t>
            </w:r>
            <w:r w:rsidR="005E196B">
              <w:rPr>
                <w:rFonts w:ascii="Arial" w:hAnsi="Arial" w:cs="Arial"/>
                <w:sz w:val="20"/>
                <w:szCs w:val="20"/>
              </w:rPr>
              <w:t>ih</w:t>
            </w:r>
            <w:r>
              <w:rPr>
                <w:rFonts w:ascii="Arial" w:hAnsi="Arial" w:cs="Arial"/>
                <w:sz w:val="20"/>
                <w:szCs w:val="20"/>
              </w:rPr>
              <w:t xml:space="preserve"> 2, 3.</w:t>
            </w:r>
            <w:r w:rsidRPr="00EC6833">
              <w:rPr>
                <w:rFonts w:ascii="Arial" w:hAnsi="Arial" w:cs="Arial"/>
                <w:sz w:val="20"/>
                <w:szCs w:val="20"/>
              </w:rPr>
              <w:t xml:space="preserve"> </w:t>
            </w:r>
          </w:p>
        </w:tc>
      </w:tr>
      <w:tr w:rsidR="00C460E4" w:rsidRPr="008B7A86" w14:paraId="570E6034" w14:textId="77777777" w:rsidTr="007D600B">
        <w:trPr>
          <w:tblCellSpacing w:w="0" w:type="dxa"/>
        </w:trPr>
        <w:tc>
          <w:tcPr>
            <w:tcW w:w="0" w:type="auto"/>
          </w:tcPr>
          <w:p w14:paraId="4D3A584C" w14:textId="77777777" w:rsidR="00C460E4" w:rsidRPr="00EC6833" w:rsidRDefault="00C460E4" w:rsidP="00922717">
            <w:pPr>
              <w:pStyle w:val="Navaden1"/>
              <w:rPr>
                <w:rFonts w:ascii="Arial" w:hAnsi="Arial" w:cs="Arial"/>
                <w:sz w:val="20"/>
                <w:szCs w:val="20"/>
              </w:rPr>
            </w:pPr>
            <w:r w:rsidRPr="00EC6833">
              <w:rPr>
                <w:rFonts w:ascii="Arial" w:hAnsi="Arial" w:cs="Arial"/>
                <w:sz w:val="20"/>
                <w:szCs w:val="20"/>
              </w:rPr>
              <w:t>Povečanje zaposlovanja in ozemeljske kohezije</w:t>
            </w:r>
          </w:p>
        </w:tc>
        <w:tc>
          <w:tcPr>
            <w:tcW w:w="0" w:type="auto"/>
          </w:tcPr>
          <w:p w14:paraId="525A4841" w14:textId="43A0F87E" w:rsidR="00C460E4" w:rsidRPr="00EC6833" w:rsidRDefault="00C460E4" w:rsidP="007D600B">
            <w:pPr>
              <w:pStyle w:val="Navaden1"/>
              <w:jc w:val="both"/>
              <w:rPr>
                <w:rFonts w:ascii="Arial" w:hAnsi="Arial" w:cs="Arial"/>
                <w:sz w:val="20"/>
                <w:szCs w:val="20"/>
              </w:rPr>
            </w:pPr>
            <w:r w:rsidRPr="00EC6833">
              <w:rPr>
                <w:rFonts w:ascii="Arial" w:hAnsi="Arial" w:cs="Arial"/>
                <w:sz w:val="20"/>
                <w:szCs w:val="20"/>
              </w:rPr>
              <w:t>V okviru izvajanja ukrepov CLLD</w:t>
            </w:r>
            <w:r w:rsidR="005E196B">
              <w:rPr>
                <w:rFonts w:ascii="Arial" w:hAnsi="Arial" w:cs="Arial"/>
                <w:sz w:val="20"/>
                <w:szCs w:val="20"/>
              </w:rPr>
              <w:t xml:space="preserve"> (4. PNU)</w:t>
            </w:r>
            <w:r w:rsidRPr="00EC6833">
              <w:rPr>
                <w:rFonts w:ascii="Arial" w:hAnsi="Arial" w:cs="Arial"/>
                <w:sz w:val="20"/>
                <w:szCs w:val="20"/>
              </w:rPr>
              <w:t xml:space="preserve"> so bile izbrane in potrjene štiri lokalne akcijske skupine za ribištvo in strategije lokalnega razvoja, ki vključujejo sklad ESPR. </w:t>
            </w:r>
            <w:r>
              <w:rPr>
                <w:rFonts w:ascii="Arial" w:hAnsi="Arial" w:cs="Arial"/>
                <w:sz w:val="20"/>
                <w:szCs w:val="20"/>
              </w:rPr>
              <w:t>V</w:t>
            </w:r>
            <w:r w:rsidRPr="0099459E">
              <w:rPr>
                <w:rFonts w:ascii="Arial" w:hAnsi="Arial" w:cs="Arial"/>
                <w:sz w:val="20"/>
                <w:szCs w:val="20"/>
              </w:rPr>
              <w:t xml:space="preserve"> programskem obdobju 2014-2020 </w:t>
            </w:r>
            <w:r>
              <w:rPr>
                <w:rFonts w:ascii="Arial" w:hAnsi="Arial" w:cs="Arial"/>
                <w:sz w:val="20"/>
                <w:szCs w:val="20"/>
              </w:rPr>
              <w:t>je bilo potrjenih in uspešno zaključenih</w:t>
            </w:r>
            <w:r w:rsidRPr="0099459E">
              <w:rPr>
                <w:rFonts w:ascii="Arial" w:hAnsi="Arial" w:cs="Arial"/>
                <w:sz w:val="20"/>
                <w:szCs w:val="20"/>
              </w:rPr>
              <w:t xml:space="preserve"> 61 projektov, od tega LAS Istre 20, LAS Dolina Soče 19, LAS Gorenjsk</w:t>
            </w:r>
            <w:r>
              <w:rPr>
                <w:rFonts w:ascii="Arial" w:hAnsi="Arial" w:cs="Arial"/>
                <w:sz w:val="20"/>
                <w:szCs w:val="20"/>
              </w:rPr>
              <w:t xml:space="preserve">a košarica 8 in LAS Posavje 14, </w:t>
            </w:r>
            <w:r w:rsidRPr="0099459E">
              <w:rPr>
                <w:rFonts w:ascii="Arial" w:hAnsi="Arial" w:cs="Arial"/>
                <w:sz w:val="20"/>
                <w:szCs w:val="20"/>
              </w:rPr>
              <w:t>poleg že omenjenih operacij,</w:t>
            </w:r>
            <w:r w:rsidR="005E196B">
              <w:rPr>
                <w:rFonts w:ascii="Arial" w:hAnsi="Arial" w:cs="Arial"/>
                <w:sz w:val="20"/>
                <w:szCs w:val="20"/>
              </w:rPr>
              <w:t xml:space="preserve"> so bile</w:t>
            </w:r>
            <w:r w:rsidRPr="0099459E">
              <w:rPr>
                <w:rFonts w:ascii="Arial" w:hAnsi="Arial" w:cs="Arial"/>
                <w:sz w:val="20"/>
                <w:szCs w:val="20"/>
              </w:rPr>
              <w:t xml:space="preserve"> potrjene še</w:t>
            </w:r>
            <w:r w:rsidR="005E196B">
              <w:rPr>
                <w:rFonts w:ascii="Arial" w:hAnsi="Arial" w:cs="Arial"/>
                <w:sz w:val="20"/>
                <w:szCs w:val="20"/>
              </w:rPr>
              <w:t xml:space="preserve"> 4</w:t>
            </w:r>
            <w:r w:rsidRPr="0099459E">
              <w:rPr>
                <w:rFonts w:ascii="Arial" w:hAnsi="Arial" w:cs="Arial"/>
                <w:sz w:val="20"/>
                <w:szCs w:val="20"/>
              </w:rPr>
              <w:t xml:space="preserve"> operacije v okvi</w:t>
            </w:r>
            <w:r w:rsidR="005E196B">
              <w:rPr>
                <w:rFonts w:ascii="Arial" w:hAnsi="Arial" w:cs="Arial"/>
                <w:sz w:val="20"/>
                <w:szCs w:val="20"/>
              </w:rPr>
              <w:t>r</w:t>
            </w:r>
            <w:r w:rsidRPr="0099459E">
              <w:rPr>
                <w:rFonts w:ascii="Arial" w:hAnsi="Arial" w:cs="Arial"/>
                <w:sz w:val="20"/>
                <w:szCs w:val="20"/>
              </w:rPr>
              <w:t>u pripravljalne podpore ter</w:t>
            </w:r>
            <w:r w:rsidR="005E196B">
              <w:rPr>
                <w:rFonts w:ascii="Arial" w:hAnsi="Arial" w:cs="Arial"/>
                <w:sz w:val="20"/>
                <w:szCs w:val="20"/>
              </w:rPr>
              <w:t xml:space="preserve"> 24 operacij</w:t>
            </w:r>
            <w:r w:rsidRPr="0099459E">
              <w:rPr>
                <w:rFonts w:ascii="Arial" w:hAnsi="Arial" w:cs="Arial"/>
                <w:sz w:val="20"/>
                <w:szCs w:val="20"/>
              </w:rPr>
              <w:t xml:space="preserve"> v okviru tekočih stroškov.</w:t>
            </w:r>
          </w:p>
          <w:p w14:paraId="6C92CDFC" w14:textId="178E036C" w:rsidR="00C460E4" w:rsidRDefault="00C460E4" w:rsidP="007D600B">
            <w:pPr>
              <w:pStyle w:val="Navaden1"/>
              <w:jc w:val="both"/>
              <w:rPr>
                <w:rFonts w:ascii="Arial" w:hAnsi="Arial" w:cs="Arial"/>
                <w:sz w:val="20"/>
                <w:szCs w:val="20"/>
              </w:rPr>
            </w:pPr>
            <w:r>
              <w:rPr>
                <w:rFonts w:ascii="Arial" w:hAnsi="Arial" w:cs="Arial"/>
                <w:sz w:val="20"/>
                <w:szCs w:val="20"/>
              </w:rPr>
              <w:t>Finančni m</w:t>
            </w:r>
            <w:r w:rsidRPr="00EC6833">
              <w:rPr>
                <w:rFonts w:ascii="Arial" w:hAnsi="Arial" w:cs="Arial"/>
                <w:sz w:val="20"/>
                <w:szCs w:val="20"/>
              </w:rPr>
              <w:t xml:space="preserve">ejnik </w:t>
            </w:r>
            <w:r>
              <w:rPr>
                <w:rFonts w:ascii="Arial" w:hAnsi="Arial" w:cs="Arial"/>
                <w:sz w:val="20"/>
                <w:szCs w:val="20"/>
              </w:rPr>
              <w:t xml:space="preserve">je bil do konec leta 2023 predviden v višini </w:t>
            </w:r>
            <w:r w:rsidRPr="0099459E">
              <w:rPr>
                <w:rFonts w:ascii="Arial" w:hAnsi="Arial" w:cs="Arial"/>
                <w:sz w:val="20"/>
                <w:szCs w:val="20"/>
              </w:rPr>
              <w:t>7.746.124,00</w:t>
            </w:r>
            <w:r>
              <w:rPr>
                <w:rFonts w:ascii="Arial" w:hAnsi="Arial" w:cs="Arial"/>
                <w:sz w:val="20"/>
                <w:szCs w:val="20"/>
              </w:rPr>
              <w:t xml:space="preserve"> EUR javnih sredstev, izplačanih pa je bilo </w:t>
            </w:r>
            <w:r w:rsidRPr="0099459E">
              <w:rPr>
                <w:rFonts w:ascii="Arial" w:hAnsi="Arial" w:cs="Arial"/>
                <w:sz w:val="20"/>
                <w:szCs w:val="20"/>
              </w:rPr>
              <w:t>7.560.300,01</w:t>
            </w:r>
            <w:r>
              <w:rPr>
                <w:rFonts w:ascii="Arial" w:hAnsi="Arial" w:cs="Arial"/>
                <w:sz w:val="20"/>
                <w:szCs w:val="20"/>
              </w:rPr>
              <w:t xml:space="preserve"> EUR, kar pomeni da je bil kazalni</w:t>
            </w:r>
            <w:r w:rsidR="00455B72">
              <w:rPr>
                <w:rFonts w:ascii="Arial" w:hAnsi="Arial" w:cs="Arial"/>
                <w:sz w:val="20"/>
                <w:szCs w:val="20"/>
              </w:rPr>
              <w:t>k</w:t>
            </w:r>
            <w:r>
              <w:rPr>
                <w:rFonts w:ascii="Arial" w:hAnsi="Arial" w:cs="Arial"/>
                <w:sz w:val="20"/>
                <w:szCs w:val="20"/>
              </w:rPr>
              <w:t xml:space="preserve"> dosežen 98%</w:t>
            </w:r>
            <w:r w:rsidRPr="00EC6833">
              <w:rPr>
                <w:rFonts w:ascii="Arial" w:hAnsi="Arial" w:cs="Arial"/>
                <w:sz w:val="20"/>
                <w:szCs w:val="20"/>
              </w:rPr>
              <w:t xml:space="preserve">. </w:t>
            </w:r>
          </w:p>
          <w:p w14:paraId="56F53DB9" w14:textId="56D6A888" w:rsidR="00C460E4" w:rsidRPr="00EC6833" w:rsidRDefault="00C460E4" w:rsidP="007D600B">
            <w:pPr>
              <w:pStyle w:val="Navaden1"/>
              <w:jc w:val="both"/>
              <w:rPr>
                <w:rFonts w:ascii="Arial" w:hAnsi="Arial" w:cs="Arial"/>
                <w:sz w:val="20"/>
                <w:szCs w:val="20"/>
              </w:rPr>
            </w:pPr>
            <w:r>
              <w:rPr>
                <w:rFonts w:ascii="Arial" w:hAnsi="Arial" w:cs="Arial"/>
                <w:sz w:val="20"/>
                <w:szCs w:val="20"/>
              </w:rPr>
              <w:t>Kazalnik učinka</w:t>
            </w:r>
            <w:r w:rsidR="00455B72">
              <w:rPr>
                <w:rFonts w:ascii="Arial" w:hAnsi="Arial" w:cs="Arial"/>
                <w:sz w:val="20"/>
                <w:szCs w:val="20"/>
              </w:rPr>
              <w:t xml:space="preserve"> pa</w:t>
            </w:r>
            <w:r>
              <w:rPr>
                <w:rFonts w:ascii="Arial" w:hAnsi="Arial" w:cs="Arial"/>
                <w:sz w:val="20"/>
                <w:szCs w:val="20"/>
              </w:rPr>
              <w:t xml:space="preserve"> je bil v celoti dosežen.</w:t>
            </w:r>
          </w:p>
          <w:p w14:paraId="194DC1BE" w14:textId="77777777" w:rsidR="00C460E4" w:rsidRPr="00EC6833" w:rsidRDefault="00C460E4" w:rsidP="007D600B">
            <w:pPr>
              <w:pStyle w:val="Navaden1"/>
              <w:jc w:val="both"/>
              <w:rPr>
                <w:rFonts w:ascii="Arial" w:hAnsi="Arial" w:cs="Arial"/>
                <w:sz w:val="20"/>
                <w:szCs w:val="20"/>
              </w:rPr>
            </w:pPr>
            <w:r w:rsidRPr="00EC6833">
              <w:rPr>
                <w:rFonts w:ascii="Arial" w:hAnsi="Arial" w:cs="Arial"/>
                <w:sz w:val="20"/>
                <w:szCs w:val="20"/>
              </w:rPr>
              <w:t xml:space="preserve">Podrobnejši opis izvajanja </w:t>
            </w:r>
            <w:r>
              <w:rPr>
                <w:rFonts w:ascii="Arial" w:hAnsi="Arial" w:cs="Arial"/>
                <w:sz w:val="20"/>
                <w:szCs w:val="20"/>
              </w:rPr>
              <w:t>ukrepov 4. PNU je v poglavjih 2 in 3.</w:t>
            </w:r>
          </w:p>
        </w:tc>
      </w:tr>
      <w:tr w:rsidR="00C460E4" w:rsidRPr="008B7A86" w14:paraId="19993129" w14:textId="77777777" w:rsidTr="007D600B">
        <w:trPr>
          <w:tblCellSpacing w:w="0" w:type="dxa"/>
        </w:trPr>
        <w:tc>
          <w:tcPr>
            <w:tcW w:w="0" w:type="auto"/>
          </w:tcPr>
          <w:p w14:paraId="5D8D7DFC" w14:textId="77777777" w:rsidR="00C460E4" w:rsidRPr="00EC6833" w:rsidRDefault="00C460E4" w:rsidP="00922717">
            <w:pPr>
              <w:pStyle w:val="Navaden1"/>
              <w:rPr>
                <w:rFonts w:ascii="Arial" w:hAnsi="Arial" w:cs="Arial"/>
                <w:sz w:val="20"/>
                <w:szCs w:val="20"/>
              </w:rPr>
            </w:pPr>
            <w:r w:rsidRPr="00EC6833">
              <w:rPr>
                <w:rFonts w:ascii="Arial" w:hAnsi="Arial" w:cs="Arial"/>
                <w:sz w:val="20"/>
                <w:szCs w:val="20"/>
              </w:rPr>
              <w:t>Pospeševanje trženja in predelave</w:t>
            </w:r>
          </w:p>
        </w:tc>
        <w:tc>
          <w:tcPr>
            <w:tcW w:w="0" w:type="auto"/>
          </w:tcPr>
          <w:p w14:paraId="1827173F" w14:textId="6370EAFC" w:rsidR="00C460E4" w:rsidRDefault="00C460E4" w:rsidP="007D600B">
            <w:pPr>
              <w:pStyle w:val="Navaden1"/>
              <w:jc w:val="both"/>
              <w:rPr>
                <w:rFonts w:ascii="Arial" w:hAnsi="Arial" w:cs="Arial"/>
                <w:sz w:val="20"/>
                <w:szCs w:val="20"/>
              </w:rPr>
            </w:pPr>
            <w:r w:rsidRPr="00EC6833">
              <w:rPr>
                <w:rFonts w:ascii="Arial" w:hAnsi="Arial" w:cs="Arial"/>
                <w:sz w:val="20"/>
                <w:szCs w:val="20"/>
              </w:rPr>
              <w:t xml:space="preserve">V okviru </w:t>
            </w:r>
            <w:r>
              <w:rPr>
                <w:rFonts w:ascii="Arial" w:hAnsi="Arial" w:cs="Arial"/>
                <w:sz w:val="20"/>
                <w:szCs w:val="20"/>
              </w:rPr>
              <w:t>5</w:t>
            </w:r>
            <w:r w:rsidRPr="00EC6833">
              <w:rPr>
                <w:rFonts w:ascii="Arial" w:hAnsi="Arial" w:cs="Arial"/>
                <w:sz w:val="20"/>
                <w:szCs w:val="20"/>
              </w:rPr>
              <w:t xml:space="preserve"> PNU se</w:t>
            </w:r>
            <w:r w:rsidR="000875E2">
              <w:rPr>
                <w:rFonts w:ascii="Arial" w:hAnsi="Arial" w:cs="Arial"/>
                <w:sz w:val="20"/>
                <w:szCs w:val="20"/>
              </w:rPr>
              <w:t xml:space="preserve"> je</w:t>
            </w:r>
            <w:r w:rsidRPr="00EC6833">
              <w:rPr>
                <w:rFonts w:ascii="Arial" w:hAnsi="Arial" w:cs="Arial"/>
                <w:sz w:val="20"/>
                <w:szCs w:val="20"/>
              </w:rPr>
              <w:t xml:space="preserve"> izvajal ukrep Predelava ribiških proizvodov in proizvodov akvakulture</w:t>
            </w:r>
            <w:r w:rsidR="00D33D31">
              <w:rPr>
                <w:rFonts w:ascii="Arial" w:hAnsi="Arial" w:cs="Arial"/>
                <w:sz w:val="20"/>
                <w:szCs w:val="20"/>
              </w:rPr>
              <w:t xml:space="preserve">, v okviru katerag je bilo odobrenih </w:t>
            </w:r>
            <w:r w:rsidR="000C36CD">
              <w:rPr>
                <w:rFonts w:ascii="Arial" w:hAnsi="Arial" w:cs="Arial"/>
                <w:sz w:val="20"/>
                <w:szCs w:val="20"/>
              </w:rPr>
              <w:t xml:space="preserve">in uspešno zaključenih </w:t>
            </w:r>
            <w:r w:rsidR="00D33D31">
              <w:rPr>
                <w:rFonts w:ascii="Arial" w:hAnsi="Arial" w:cs="Arial"/>
                <w:sz w:val="20"/>
                <w:szCs w:val="20"/>
              </w:rPr>
              <w:t>9 operacij.</w:t>
            </w:r>
            <w:r w:rsidRPr="00EC6833">
              <w:rPr>
                <w:rFonts w:ascii="Arial" w:hAnsi="Arial" w:cs="Arial"/>
                <w:sz w:val="20"/>
                <w:szCs w:val="20"/>
              </w:rPr>
              <w:t xml:space="preserve"> </w:t>
            </w:r>
            <w:r w:rsidR="00D33D31">
              <w:rPr>
                <w:rFonts w:ascii="Arial" w:hAnsi="Arial" w:cs="Arial"/>
                <w:sz w:val="20"/>
                <w:szCs w:val="20"/>
              </w:rPr>
              <w:t>Izvajal se je tudi U</w:t>
            </w:r>
            <w:r w:rsidR="00D33D31" w:rsidRPr="00EC6833">
              <w:rPr>
                <w:rFonts w:ascii="Arial" w:hAnsi="Arial" w:cs="Arial"/>
                <w:sz w:val="20"/>
                <w:szCs w:val="20"/>
              </w:rPr>
              <w:t xml:space="preserve">krep </w:t>
            </w:r>
            <w:r w:rsidR="00D33D31" w:rsidRPr="00D33D31">
              <w:rPr>
                <w:rFonts w:ascii="Arial" w:hAnsi="Arial" w:cs="Arial"/>
                <w:sz w:val="20"/>
                <w:szCs w:val="20"/>
              </w:rPr>
              <w:t>trženje ribiških proizvodov in proizvodov iz akvakulture</w:t>
            </w:r>
            <w:r w:rsidR="00D33D31">
              <w:rPr>
                <w:rFonts w:ascii="Arial" w:hAnsi="Arial" w:cs="Arial"/>
                <w:sz w:val="20"/>
                <w:szCs w:val="20"/>
              </w:rPr>
              <w:t xml:space="preserve">, v okviru katerega je bilo </w:t>
            </w:r>
            <w:r w:rsidR="000875E2">
              <w:rPr>
                <w:rFonts w:ascii="Arial" w:hAnsi="Arial" w:cs="Arial"/>
                <w:sz w:val="20"/>
                <w:szCs w:val="20"/>
              </w:rPr>
              <w:t>odobrenih</w:t>
            </w:r>
            <w:r w:rsidR="00D33D31">
              <w:rPr>
                <w:rFonts w:ascii="Arial" w:hAnsi="Arial" w:cs="Arial"/>
                <w:sz w:val="20"/>
                <w:szCs w:val="20"/>
              </w:rPr>
              <w:t xml:space="preserve"> 30 operacij </w:t>
            </w:r>
            <w:r w:rsidR="000C36CD">
              <w:rPr>
                <w:rFonts w:ascii="Arial" w:hAnsi="Arial" w:cs="Arial"/>
                <w:sz w:val="20"/>
                <w:szCs w:val="20"/>
              </w:rPr>
              <w:t xml:space="preserve">in uspešno zaključenih 28 operacij </w:t>
            </w:r>
            <w:r w:rsidR="00D33D31">
              <w:rPr>
                <w:rFonts w:ascii="Arial" w:hAnsi="Arial" w:cs="Arial"/>
                <w:sz w:val="20"/>
                <w:szCs w:val="20"/>
              </w:rPr>
              <w:t xml:space="preserve">ter </w:t>
            </w:r>
            <w:r w:rsidR="000C36CD">
              <w:rPr>
                <w:rFonts w:ascii="Arial" w:hAnsi="Arial" w:cs="Arial"/>
                <w:sz w:val="20"/>
                <w:szCs w:val="20"/>
              </w:rPr>
              <w:t>u</w:t>
            </w:r>
            <w:r w:rsidR="00D33D31">
              <w:rPr>
                <w:rFonts w:ascii="Arial" w:hAnsi="Arial" w:cs="Arial"/>
                <w:sz w:val="20"/>
                <w:szCs w:val="20"/>
              </w:rPr>
              <w:t>krep</w:t>
            </w:r>
            <w:r w:rsidR="00D33D31" w:rsidRPr="00D33D31" w:rsidDel="00D33D31">
              <w:rPr>
                <w:rFonts w:ascii="Arial" w:hAnsi="Arial" w:cs="Arial"/>
                <w:sz w:val="20"/>
                <w:szCs w:val="20"/>
              </w:rPr>
              <w:t xml:space="preserve"> </w:t>
            </w:r>
            <w:r w:rsidRPr="00200A88">
              <w:rPr>
                <w:rFonts w:ascii="Arial" w:hAnsi="Arial" w:cs="Arial"/>
                <w:sz w:val="20"/>
                <w:szCs w:val="20"/>
              </w:rPr>
              <w:t>Finanančna nadomestila v ribištvu in akvakulturi</w:t>
            </w:r>
            <w:r w:rsidR="000C36CD">
              <w:rPr>
                <w:rFonts w:ascii="Arial" w:hAnsi="Arial" w:cs="Arial"/>
                <w:sz w:val="20"/>
                <w:szCs w:val="20"/>
              </w:rPr>
              <w:t xml:space="preserve"> v okviru katerega pa je bilo odobrenih in uspešno zaključenih 50 operacij.</w:t>
            </w:r>
            <w:r w:rsidRPr="00EC6833">
              <w:rPr>
                <w:rFonts w:ascii="Arial" w:hAnsi="Arial" w:cs="Arial"/>
                <w:sz w:val="20"/>
                <w:szCs w:val="20"/>
              </w:rPr>
              <w:t xml:space="preserve">. </w:t>
            </w:r>
          </w:p>
          <w:p w14:paraId="2EB3988A" w14:textId="7DF3AD2B" w:rsidR="00C460E4" w:rsidRDefault="00C460E4" w:rsidP="007D600B">
            <w:pPr>
              <w:pStyle w:val="Navaden1"/>
              <w:jc w:val="both"/>
              <w:rPr>
                <w:rFonts w:ascii="Arial" w:hAnsi="Arial" w:cs="Arial"/>
                <w:sz w:val="20"/>
                <w:szCs w:val="20"/>
              </w:rPr>
            </w:pPr>
            <w:r>
              <w:rPr>
                <w:rFonts w:ascii="Arial" w:hAnsi="Arial" w:cs="Arial"/>
                <w:sz w:val="20"/>
                <w:szCs w:val="20"/>
              </w:rPr>
              <w:t>Finančni m</w:t>
            </w:r>
            <w:r w:rsidRPr="00EC6833">
              <w:rPr>
                <w:rFonts w:ascii="Arial" w:hAnsi="Arial" w:cs="Arial"/>
                <w:sz w:val="20"/>
                <w:szCs w:val="20"/>
              </w:rPr>
              <w:t xml:space="preserve">ejnik </w:t>
            </w:r>
            <w:r>
              <w:rPr>
                <w:rFonts w:ascii="Arial" w:hAnsi="Arial" w:cs="Arial"/>
                <w:sz w:val="20"/>
                <w:szCs w:val="20"/>
              </w:rPr>
              <w:t xml:space="preserve">je bil do konec leta 2023 predviden v višini </w:t>
            </w:r>
            <w:r w:rsidRPr="003103A4">
              <w:rPr>
                <w:rFonts w:ascii="Arial" w:hAnsi="Arial" w:cs="Arial"/>
                <w:sz w:val="20"/>
                <w:szCs w:val="20"/>
              </w:rPr>
              <w:t>5.389.235,00</w:t>
            </w:r>
            <w:r>
              <w:rPr>
                <w:rFonts w:ascii="Arial" w:hAnsi="Arial" w:cs="Arial"/>
                <w:sz w:val="20"/>
                <w:szCs w:val="20"/>
              </w:rPr>
              <w:t xml:space="preserve"> EUR javnih sredstev, izplačanih pa je bilo </w:t>
            </w:r>
            <w:r w:rsidRPr="003103A4">
              <w:rPr>
                <w:rFonts w:ascii="Arial" w:hAnsi="Arial" w:cs="Arial"/>
                <w:sz w:val="20"/>
                <w:szCs w:val="20"/>
              </w:rPr>
              <w:t>5.209.128,01</w:t>
            </w:r>
            <w:r>
              <w:rPr>
                <w:rFonts w:ascii="Arial" w:hAnsi="Arial" w:cs="Arial"/>
                <w:sz w:val="20"/>
                <w:szCs w:val="20"/>
              </w:rPr>
              <w:t xml:space="preserve"> EUR, kar pomeni da je bil kazalni</w:t>
            </w:r>
            <w:r w:rsidR="000875E2">
              <w:rPr>
                <w:rFonts w:ascii="Arial" w:hAnsi="Arial" w:cs="Arial"/>
                <w:sz w:val="20"/>
                <w:szCs w:val="20"/>
              </w:rPr>
              <w:t>k</w:t>
            </w:r>
            <w:r>
              <w:rPr>
                <w:rFonts w:ascii="Arial" w:hAnsi="Arial" w:cs="Arial"/>
                <w:sz w:val="20"/>
                <w:szCs w:val="20"/>
              </w:rPr>
              <w:t xml:space="preserve"> dosežen 97%</w:t>
            </w:r>
            <w:r w:rsidRPr="00EC6833">
              <w:rPr>
                <w:rFonts w:ascii="Arial" w:hAnsi="Arial" w:cs="Arial"/>
                <w:sz w:val="20"/>
                <w:szCs w:val="20"/>
              </w:rPr>
              <w:t xml:space="preserve">. </w:t>
            </w:r>
          </w:p>
          <w:p w14:paraId="3AEFB901" w14:textId="77777777" w:rsidR="00C460E4" w:rsidRPr="00EC6833" w:rsidRDefault="00C460E4" w:rsidP="007D600B">
            <w:pPr>
              <w:pStyle w:val="Navaden1"/>
              <w:jc w:val="both"/>
              <w:rPr>
                <w:rFonts w:ascii="Arial" w:hAnsi="Arial" w:cs="Arial"/>
                <w:sz w:val="20"/>
                <w:szCs w:val="20"/>
              </w:rPr>
            </w:pPr>
            <w:r w:rsidRPr="00EC6833">
              <w:rPr>
                <w:rFonts w:ascii="Arial" w:hAnsi="Arial" w:cs="Arial"/>
                <w:sz w:val="20"/>
                <w:szCs w:val="20"/>
              </w:rPr>
              <w:t xml:space="preserve">Podrobnejši opis izvajanja </w:t>
            </w:r>
            <w:r>
              <w:rPr>
                <w:rFonts w:ascii="Arial" w:hAnsi="Arial" w:cs="Arial"/>
                <w:sz w:val="20"/>
                <w:szCs w:val="20"/>
              </w:rPr>
              <w:t>ukrepov 5. PNU je v poglavjih 2 in 3.</w:t>
            </w:r>
            <w:r w:rsidRPr="00EC6833">
              <w:rPr>
                <w:rFonts w:ascii="Arial" w:hAnsi="Arial" w:cs="Arial"/>
                <w:sz w:val="20"/>
                <w:szCs w:val="20"/>
              </w:rPr>
              <w:t xml:space="preserve"> </w:t>
            </w:r>
          </w:p>
        </w:tc>
      </w:tr>
      <w:tr w:rsidR="00C460E4" w:rsidRPr="00EC6833" w14:paraId="2133C5C4" w14:textId="77777777" w:rsidTr="007D600B">
        <w:trPr>
          <w:tblCellSpacing w:w="0" w:type="dxa"/>
        </w:trPr>
        <w:tc>
          <w:tcPr>
            <w:tcW w:w="0" w:type="auto"/>
          </w:tcPr>
          <w:p w14:paraId="24FFA48C" w14:textId="77777777" w:rsidR="00C460E4" w:rsidRPr="00EC6833" w:rsidRDefault="00C460E4" w:rsidP="00922717">
            <w:pPr>
              <w:pStyle w:val="Navaden1"/>
              <w:rPr>
                <w:rFonts w:ascii="Arial" w:hAnsi="Arial" w:cs="Arial"/>
                <w:sz w:val="20"/>
                <w:szCs w:val="20"/>
              </w:rPr>
            </w:pPr>
            <w:r w:rsidRPr="00EC6833">
              <w:rPr>
                <w:rFonts w:ascii="Arial" w:hAnsi="Arial" w:cs="Arial"/>
                <w:sz w:val="20"/>
                <w:szCs w:val="20"/>
              </w:rPr>
              <w:t>Pospeševanje izvajanja celostne pomorske politike</w:t>
            </w:r>
          </w:p>
        </w:tc>
        <w:tc>
          <w:tcPr>
            <w:tcW w:w="0" w:type="auto"/>
          </w:tcPr>
          <w:p w14:paraId="7E58609A" w14:textId="6955EED9" w:rsidR="00C460E4" w:rsidRDefault="00C460E4" w:rsidP="007D600B">
            <w:pPr>
              <w:pStyle w:val="Navaden1"/>
              <w:jc w:val="both"/>
              <w:rPr>
                <w:rFonts w:ascii="Arial" w:hAnsi="Arial" w:cs="Arial"/>
                <w:sz w:val="20"/>
                <w:szCs w:val="20"/>
              </w:rPr>
            </w:pPr>
            <w:r w:rsidRPr="00EC6833">
              <w:rPr>
                <w:rFonts w:ascii="Arial" w:hAnsi="Arial" w:cs="Arial"/>
                <w:sz w:val="20"/>
                <w:szCs w:val="20"/>
              </w:rPr>
              <w:t xml:space="preserve">Ukrepi v okviru 6. PNU </w:t>
            </w:r>
            <w:r>
              <w:rPr>
                <w:rFonts w:ascii="Arial" w:hAnsi="Arial" w:cs="Arial"/>
                <w:sz w:val="20"/>
                <w:szCs w:val="20"/>
              </w:rPr>
              <w:t xml:space="preserve">so </w:t>
            </w:r>
            <w:r w:rsidRPr="00EC6833">
              <w:rPr>
                <w:rFonts w:ascii="Arial" w:hAnsi="Arial" w:cs="Arial"/>
                <w:sz w:val="20"/>
                <w:szCs w:val="20"/>
              </w:rPr>
              <w:t>se izvaja</w:t>
            </w:r>
            <w:r>
              <w:rPr>
                <w:rFonts w:ascii="Arial" w:hAnsi="Arial" w:cs="Arial"/>
                <w:sz w:val="20"/>
                <w:szCs w:val="20"/>
              </w:rPr>
              <w:t>li</w:t>
            </w:r>
            <w:r w:rsidRPr="00EC6833">
              <w:rPr>
                <w:rFonts w:ascii="Arial" w:hAnsi="Arial" w:cs="Arial"/>
                <w:sz w:val="20"/>
                <w:szCs w:val="20"/>
              </w:rPr>
              <w:t xml:space="preserve"> v sodelovanju z Ministrstvom za okolje in prostor in Ministrstvom za infras</w:t>
            </w:r>
            <w:r>
              <w:rPr>
                <w:rFonts w:ascii="Arial" w:hAnsi="Arial" w:cs="Arial"/>
                <w:sz w:val="20"/>
                <w:szCs w:val="20"/>
              </w:rPr>
              <w:t xml:space="preserve">trukturo. Prek javnih </w:t>
            </w:r>
            <w:r>
              <w:rPr>
                <w:rFonts w:ascii="Arial" w:hAnsi="Arial" w:cs="Arial"/>
                <w:sz w:val="20"/>
                <w:szCs w:val="20"/>
              </w:rPr>
              <w:lastRenderedPageBreak/>
              <w:t>naročil so se izvajali</w:t>
            </w:r>
            <w:r w:rsidRPr="00EC6833">
              <w:rPr>
                <w:rFonts w:ascii="Arial" w:hAnsi="Arial" w:cs="Arial"/>
                <w:sz w:val="20"/>
                <w:szCs w:val="20"/>
              </w:rPr>
              <w:t xml:space="preserve"> trije ukrepi, </w:t>
            </w:r>
            <w:r w:rsidRPr="003103A4">
              <w:rPr>
                <w:rFonts w:ascii="Arial" w:hAnsi="Arial" w:cs="Arial"/>
                <w:sz w:val="20"/>
                <w:szCs w:val="20"/>
              </w:rPr>
              <w:t>Celostni pomorski nazdor</w:t>
            </w:r>
            <w:r>
              <w:rPr>
                <w:rFonts w:ascii="Arial" w:hAnsi="Arial" w:cs="Arial"/>
                <w:sz w:val="20"/>
                <w:szCs w:val="20"/>
              </w:rPr>
              <w:t xml:space="preserve">, </w:t>
            </w:r>
            <w:r w:rsidRPr="003103A4">
              <w:rPr>
                <w:rFonts w:ascii="Arial" w:hAnsi="Arial" w:cs="Arial"/>
                <w:sz w:val="20"/>
                <w:szCs w:val="20"/>
              </w:rPr>
              <w:t xml:space="preserve">Varovanje morskega okolja in trajnostna raba morskih in obalnih virov </w:t>
            </w:r>
            <w:r>
              <w:rPr>
                <w:rFonts w:ascii="Arial" w:hAnsi="Arial" w:cs="Arial"/>
                <w:sz w:val="20"/>
                <w:szCs w:val="20"/>
              </w:rPr>
              <w:t xml:space="preserve">in </w:t>
            </w:r>
            <w:r w:rsidRPr="003103A4">
              <w:rPr>
                <w:rFonts w:ascii="Arial" w:hAnsi="Arial" w:cs="Arial"/>
                <w:sz w:val="20"/>
                <w:szCs w:val="20"/>
              </w:rPr>
              <w:t xml:space="preserve">Izboljšanje poznavanja stanja morskega okolja </w:t>
            </w:r>
            <w:r w:rsidRPr="00EC6833">
              <w:rPr>
                <w:rFonts w:ascii="Arial" w:hAnsi="Arial" w:cs="Arial"/>
                <w:sz w:val="20"/>
                <w:szCs w:val="20"/>
              </w:rPr>
              <w:t xml:space="preserve">v okviru katerih </w:t>
            </w:r>
            <w:r>
              <w:rPr>
                <w:rFonts w:ascii="Arial" w:hAnsi="Arial" w:cs="Arial"/>
                <w:sz w:val="20"/>
                <w:szCs w:val="20"/>
              </w:rPr>
              <w:t>je bilo</w:t>
            </w:r>
            <w:r w:rsidRPr="00EC6833">
              <w:rPr>
                <w:rFonts w:ascii="Arial" w:hAnsi="Arial" w:cs="Arial"/>
                <w:sz w:val="20"/>
                <w:szCs w:val="20"/>
              </w:rPr>
              <w:t xml:space="preserve"> izbran</w:t>
            </w:r>
            <w:r>
              <w:rPr>
                <w:rFonts w:ascii="Arial" w:hAnsi="Arial" w:cs="Arial"/>
                <w:sz w:val="20"/>
                <w:szCs w:val="20"/>
              </w:rPr>
              <w:t>ih</w:t>
            </w:r>
            <w:r w:rsidRPr="00EC6833">
              <w:rPr>
                <w:rFonts w:ascii="Arial" w:hAnsi="Arial" w:cs="Arial"/>
                <w:sz w:val="20"/>
                <w:szCs w:val="20"/>
              </w:rPr>
              <w:t xml:space="preserve"> in </w:t>
            </w:r>
            <w:r>
              <w:rPr>
                <w:rFonts w:ascii="Arial" w:hAnsi="Arial" w:cs="Arial"/>
                <w:sz w:val="20"/>
                <w:szCs w:val="20"/>
              </w:rPr>
              <w:t xml:space="preserve">uspešno zaključenih 8 operacij. </w:t>
            </w:r>
          </w:p>
          <w:p w14:paraId="1F7EFAAB" w14:textId="20B8EB27" w:rsidR="00C460E4" w:rsidRPr="00EC6833" w:rsidRDefault="00C460E4" w:rsidP="007D600B">
            <w:pPr>
              <w:pStyle w:val="Navaden1"/>
              <w:jc w:val="both"/>
              <w:rPr>
                <w:rFonts w:ascii="Arial" w:hAnsi="Arial" w:cs="Arial"/>
                <w:sz w:val="20"/>
                <w:szCs w:val="20"/>
              </w:rPr>
            </w:pPr>
            <w:r>
              <w:rPr>
                <w:rFonts w:ascii="Arial" w:hAnsi="Arial" w:cs="Arial"/>
                <w:sz w:val="20"/>
                <w:szCs w:val="20"/>
              </w:rPr>
              <w:t xml:space="preserve">S tem smo dosegli oziroma presegli kazalnik učinka na ukrepu </w:t>
            </w:r>
            <w:r w:rsidRPr="003103A4">
              <w:rPr>
                <w:rFonts w:ascii="Arial" w:hAnsi="Arial" w:cs="Arial"/>
                <w:sz w:val="20"/>
                <w:szCs w:val="20"/>
              </w:rPr>
              <w:t>Varovanje morskega okolja in trajnostna raba morskih in obalnih virov</w:t>
            </w:r>
            <w:r>
              <w:rPr>
                <w:rFonts w:ascii="Arial" w:hAnsi="Arial" w:cs="Arial"/>
                <w:sz w:val="20"/>
                <w:szCs w:val="20"/>
              </w:rPr>
              <w:t xml:space="preserve">, saj je bila predvidena </w:t>
            </w:r>
            <w:r w:rsidR="00453C41">
              <w:rPr>
                <w:rFonts w:ascii="Arial" w:hAnsi="Arial" w:cs="Arial"/>
                <w:sz w:val="20"/>
                <w:szCs w:val="20"/>
              </w:rPr>
              <w:t xml:space="preserve">2 </w:t>
            </w:r>
            <w:r>
              <w:rPr>
                <w:rFonts w:ascii="Arial" w:hAnsi="Arial" w:cs="Arial"/>
                <w:sz w:val="20"/>
                <w:szCs w:val="20"/>
              </w:rPr>
              <w:t>operacija, potrjene in uspešno zaključene pa so bile 4</w:t>
            </w:r>
            <w:r w:rsidRPr="00EC6833">
              <w:rPr>
                <w:rFonts w:ascii="Arial" w:hAnsi="Arial" w:cs="Arial"/>
                <w:sz w:val="20"/>
                <w:szCs w:val="20"/>
              </w:rPr>
              <w:t xml:space="preserve">. </w:t>
            </w:r>
          </w:p>
          <w:p w14:paraId="65633C60" w14:textId="77777777" w:rsidR="00C460E4" w:rsidRDefault="00C460E4" w:rsidP="007D600B">
            <w:pPr>
              <w:pStyle w:val="Navaden1"/>
              <w:jc w:val="both"/>
              <w:rPr>
                <w:rFonts w:ascii="Arial" w:hAnsi="Arial" w:cs="Arial"/>
                <w:sz w:val="20"/>
                <w:szCs w:val="20"/>
              </w:rPr>
            </w:pPr>
            <w:r>
              <w:rPr>
                <w:rFonts w:ascii="Arial" w:hAnsi="Arial" w:cs="Arial"/>
                <w:sz w:val="20"/>
                <w:szCs w:val="20"/>
              </w:rPr>
              <w:t>Finančni m</w:t>
            </w:r>
            <w:r w:rsidRPr="00EC6833">
              <w:rPr>
                <w:rFonts w:ascii="Arial" w:hAnsi="Arial" w:cs="Arial"/>
                <w:sz w:val="20"/>
                <w:szCs w:val="20"/>
              </w:rPr>
              <w:t xml:space="preserve">ejnik </w:t>
            </w:r>
            <w:r>
              <w:rPr>
                <w:rFonts w:ascii="Arial" w:hAnsi="Arial" w:cs="Arial"/>
                <w:sz w:val="20"/>
                <w:szCs w:val="20"/>
              </w:rPr>
              <w:t xml:space="preserve">je bil do konec leta 2023 predviden v višini </w:t>
            </w:r>
            <w:r w:rsidRPr="001604CD">
              <w:rPr>
                <w:rFonts w:ascii="Arial" w:hAnsi="Arial" w:cs="Arial"/>
                <w:sz w:val="20"/>
                <w:szCs w:val="20"/>
              </w:rPr>
              <w:t>784.539,00</w:t>
            </w:r>
            <w:r>
              <w:rPr>
                <w:rFonts w:ascii="Arial" w:hAnsi="Arial" w:cs="Arial"/>
                <w:sz w:val="20"/>
                <w:szCs w:val="20"/>
              </w:rPr>
              <w:t xml:space="preserve"> Eur javnih sredstev, izplačanih pa je bilo </w:t>
            </w:r>
            <w:r w:rsidRPr="001604CD">
              <w:rPr>
                <w:rFonts w:ascii="Arial" w:hAnsi="Arial" w:cs="Arial"/>
                <w:sz w:val="20"/>
                <w:szCs w:val="20"/>
              </w:rPr>
              <w:t>774.423,21</w:t>
            </w:r>
            <w:r>
              <w:rPr>
                <w:rFonts w:ascii="Arial" w:hAnsi="Arial" w:cs="Arial"/>
                <w:sz w:val="20"/>
                <w:szCs w:val="20"/>
              </w:rPr>
              <w:t xml:space="preserve"> EUR, kar pomeni, da smo dosegli 99% mejnika. </w:t>
            </w:r>
          </w:p>
          <w:p w14:paraId="2B1008F1" w14:textId="77777777" w:rsidR="00C460E4" w:rsidRPr="00EC6833" w:rsidRDefault="00C460E4" w:rsidP="007D600B">
            <w:pPr>
              <w:pStyle w:val="Navaden1"/>
              <w:jc w:val="both"/>
              <w:rPr>
                <w:rFonts w:ascii="Arial" w:hAnsi="Arial" w:cs="Arial"/>
                <w:sz w:val="20"/>
                <w:szCs w:val="20"/>
              </w:rPr>
            </w:pPr>
            <w:r w:rsidRPr="00EC6833">
              <w:rPr>
                <w:rFonts w:ascii="Arial" w:hAnsi="Arial" w:cs="Arial"/>
                <w:sz w:val="20"/>
                <w:szCs w:val="20"/>
              </w:rPr>
              <w:t xml:space="preserve">Podrobnejši opis izvajanja </w:t>
            </w:r>
            <w:r>
              <w:rPr>
                <w:rFonts w:ascii="Arial" w:hAnsi="Arial" w:cs="Arial"/>
                <w:sz w:val="20"/>
                <w:szCs w:val="20"/>
              </w:rPr>
              <w:t xml:space="preserve">ukrepov 6. PNU je v poglavjih 2 in 3. </w:t>
            </w:r>
          </w:p>
        </w:tc>
      </w:tr>
      <w:tr w:rsidR="00C460E4" w:rsidRPr="00EC6833" w14:paraId="6A2F9334" w14:textId="77777777" w:rsidTr="007D600B">
        <w:trPr>
          <w:tblCellSpacing w:w="0" w:type="dxa"/>
        </w:trPr>
        <w:tc>
          <w:tcPr>
            <w:tcW w:w="0" w:type="auto"/>
          </w:tcPr>
          <w:p w14:paraId="5A36BD3A" w14:textId="77777777" w:rsidR="00C460E4" w:rsidRPr="00EC6833" w:rsidRDefault="00C460E4" w:rsidP="007D600B">
            <w:pPr>
              <w:pStyle w:val="Navaden1"/>
              <w:jc w:val="both"/>
              <w:rPr>
                <w:rFonts w:ascii="Arial" w:hAnsi="Arial" w:cs="Arial"/>
                <w:sz w:val="20"/>
                <w:szCs w:val="20"/>
              </w:rPr>
            </w:pPr>
            <w:r>
              <w:rPr>
                <w:rFonts w:ascii="Arial" w:hAnsi="Arial" w:cs="Arial"/>
                <w:sz w:val="20"/>
                <w:szCs w:val="20"/>
              </w:rPr>
              <w:lastRenderedPageBreak/>
              <w:t>TEHNIČNA POMOČ</w:t>
            </w:r>
          </w:p>
        </w:tc>
        <w:tc>
          <w:tcPr>
            <w:tcW w:w="0" w:type="auto"/>
          </w:tcPr>
          <w:p w14:paraId="01064FC9" w14:textId="3ECE9B1F" w:rsidR="00C460E4" w:rsidRPr="00EC6833" w:rsidRDefault="00C460E4" w:rsidP="00C32BBA">
            <w:pPr>
              <w:pStyle w:val="Navaden1"/>
              <w:jc w:val="both"/>
              <w:rPr>
                <w:rFonts w:ascii="Arial" w:hAnsi="Arial" w:cs="Arial"/>
                <w:sz w:val="20"/>
                <w:szCs w:val="20"/>
              </w:rPr>
            </w:pPr>
            <w:r>
              <w:rPr>
                <w:rFonts w:ascii="Arial" w:hAnsi="Arial" w:cs="Arial"/>
                <w:sz w:val="20"/>
                <w:szCs w:val="20"/>
              </w:rPr>
              <w:t>Izvajanje tehnične pomoči je bilo namenjeno izvajanju</w:t>
            </w:r>
            <w:r w:rsidRPr="00A05B5B">
              <w:rPr>
                <w:rFonts w:ascii="Arial" w:hAnsi="Arial" w:cs="Arial"/>
                <w:sz w:val="20"/>
                <w:szCs w:val="20"/>
              </w:rPr>
              <w:t xml:space="preserve"> operativnega programa (plače, tolmačenje, organizacija odobra za spremljanje, službene poti, itd.), informa</w:t>
            </w:r>
            <w:r>
              <w:rPr>
                <w:rFonts w:ascii="Arial" w:hAnsi="Arial" w:cs="Arial"/>
                <w:sz w:val="20"/>
                <w:szCs w:val="20"/>
              </w:rPr>
              <w:t>cijskih sistemov (nadgradnja si</w:t>
            </w:r>
            <w:r w:rsidRPr="00A05B5B">
              <w:rPr>
                <w:rFonts w:ascii="Arial" w:hAnsi="Arial" w:cs="Arial"/>
                <w:sz w:val="20"/>
                <w:szCs w:val="20"/>
              </w:rPr>
              <w:t>stema za spremljanje in poročanje o operacijah OP ESPR 2014-2020), izboljšanje upravne zmogljivosti (vzdrževanje informacijske opereme, izvedba delavnic in seminarjev, nakup opreme), dejavnosti obveščanja in vrednotenje.</w:t>
            </w:r>
            <w:r>
              <w:rPr>
                <w:rFonts w:ascii="Arial" w:hAnsi="Arial" w:cs="Arial"/>
                <w:sz w:val="20"/>
                <w:szCs w:val="20"/>
              </w:rPr>
              <w:t xml:space="preserve"> Pri izvajanju ni bilo zaznanih težav. Bilo je </w:t>
            </w:r>
            <w:r w:rsidR="00C32BBA">
              <w:rPr>
                <w:rFonts w:ascii="Arial" w:hAnsi="Arial" w:cs="Arial"/>
                <w:sz w:val="20"/>
                <w:szCs w:val="20"/>
              </w:rPr>
              <w:t xml:space="preserve">odobrenih </w:t>
            </w:r>
            <w:r>
              <w:rPr>
                <w:rFonts w:ascii="Arial" w:hAnsi="Arial" w:cs="Arial"/>
                <w:sz w:val="20"/>
                <w:szCs w:val="20"/>
              </w:rPr>
              <w:t xml:space="preserve">7 operacij ter v celotnem obdobju izplačanih </w:t>
            </w:r>
            <w:r w:rsidR="00C32BBA">
              <w:rPr>
                <w:rFonts w:ascii="Arial" w:hAnsi="Arial" w:cs="Arial"/>
                <w:sz w:val="20"/>
                <w:szCs w:val="20"/>
              </w:rPr>
              <w:t>2.492.455,10</w:t>
            </w:r>
            <w:r w:rsidRPr="001604CD">
              <w:rPr>
                <w:rFonts w:ascii="Arial" w:hAnsi="Arial" w:cs="Arial"/>
                <w:sz w:val="20"/>
                <w:szCs w:val="20"/>
              </w:rPr>
              <w:t xml:space="preserve"> EUR javnih sredstev</w:t>
            </w:r>
            <w:r>
              <w:rPr>
                <w:rFonts w:ascii="Arial" w:hAnsi="Arial" w:cs="Arial"/>
                <w:sz w:val="20"/>
                <w:szCs w:val="20"/>
              </w:rPr>
              <w:t>.</w:t>
            </w:r>
          </w:p>
        </w:tc>
      </w:tr>
    </w:tbl>
    <w:p w14:paraId="3E2F3325" w14:textId="77777777" w:rsidR="00C460E4" w:rsidRPr="002A2E6C"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t>Ocena prednostne naloge Unije, s katero se dolo</w:t>
      </w:r>
      <w:r w:rsidRPr="00FF39B9">
        <w:rPr>
          <w:rFonts w:ascii="Arial" w:hAnsi="Arial" w:cs="Arial"/>
          <w:color w:val="000000"/>
          <w:sz w:val="20"/>
          <w:szCs w:val="20"/>
        </w:rPr>
        <w:t>č</w:t>
      </w:r>
      <w:r w:rsidRPr="00C03289">
        <w:rPr>
          <w:rFonts w:ascii="Arial" w:hAnsi="Arial" w:cs="Arial"/>
          <w:color w:val="000000"/>
          <w:sz w:val="20"/>
          <w:szCs w:val="20"/>
        </w:rPr>
        <w:t xml:space="preserve">i, ali je </w:t>
      </w:r>
      <w:r w:rsidRPr="00A77125">
        <w:rPr>
          <w:rFonts w:ascii="Arial" w:hAnsi="Arial" w:cs="Arial"/>
          <w:color w:val="000000"/>
          <w:sz w:val="20"/>
          <w:szCs w:val="20"/>
        </w:rPr>
        <w:t>napredek pri doseganju mejnikov in ciljnih vrednosti zadosten za njihovo prihodnjo izpolnitev; po potrebi se navedejo vsi sprejeti ali na</w:t>
      </w:r>
      <w:r w:rsidRPr="002A2E6C">
        <w:rPr>
          <w:rFonts w:ascii="Arial" w:hAnsi="Arial" w:cs="Arial"/>
          <w:color w:val="000000"/>
          <w:sz w:val="20"/>
          <w:szCs w:val="20"/>
        </w:rPr>
        <w:t>črtovani sanacijski ukrepi</w:t>
      </w:r>
    </w:p>
    <w:tbl>
      <w:tblPr>
        <w:tblW w:w="5006" w:type="pct"/>
        <w:tblCellSpacing w:w="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3"/>
        <w:gridCol w:w="5945"/>
      </w:tblGrid>
      <w:tr w:rsidR="00C460E4" w:rsidRPr="008B7A86" w14:paraId="6C45A22D" w14:textId="77777777" w:rsidTr="00F44557">
        <w:trPr>
          <w:tblCellSpacing w:w="0" w:type="dxa"/>
        </w:trPr>
        <w:tc>
          <w:tcPr>
            <w:tcW w:w="1502" w:type="pct"/>
            <w:hideMark/>
          </w:tcPr>
          <w:p w14:paraId="33C9DE0C" w14:textId="77777777" w:rsidR="00C460E4" w:rsidRPr="00252755" w:rsidRDefault="00C460E4" w:rsidP="007D600B">
            <w:pPr>
              <w:pStyle w:val="tbl-hdr"/>
              <w:rPr>
                <w:rFonts w:ascii="Arial" w:hAnsi="Arial" w:cs="Arial"/>
                <w:sz w:val="20"/>
                <w:szCs w:val="20"/>
              </w:rPr>
            </w:pPr>
            <w:r w:rsidRPr="002A2E6C">
              <w:rPr>
                <w:rStyle w:val="bold"/>
                <w:rFonts w:ascii="Arial" w:hAnsi="Arial" w:cs="Arial"/>
                <w:sz w:val="20"/>
                <w:szCs w:val="20"/>
              </w:rPr>
              <w:t>Prednostna naloga Unije</w:t>
            </w:r>
            <w:r w:rsidRPr="00252755">
              <w:rPr>
                <w:rFonts w:ascii="Arial" w:hAnsi="Arial" w:cs="Arial"/>
                <w:sz w:val="20"/>
                <w:szCs w:val="20"/>
              </w:rPr>
              <w:t xml:space="preserve"> </w:t>
            </w:r>
          </w:p>
        </w:tc>
        <w:tc>
          <w:tcPr>
            <w:tcW w:w="3498" w:type="pct"/>
            <w:hideMark/>
          </w:tcPr>
          <w:p w14:paraId="62583066" w14:textId="77777777" w:rsidR="00C460E4" w:rsidRPr="00C1783D" w:rsidRDefault="00C460E4" w:rsidP="007D600B">
            <w:pPr>
              <w:pStyle w:val="tbl-hdr"/>
              <w:jc w:val="both"/>
              <w:rPr>
                <w:rFonts w:ascii="Arial" w:hAnsi="Arial" w:cs="Arial"/>
                <w:sz w:val="20"/>
                <w:szCs w:val="20"/>
                <w:highlight w:val="yellow"/>
              </w:rPr>
            </w:pPr>
            <w:r w:rsidRPr="00FC19F9">
              <w:rPr>
                <w:rStyle w:val="bold"/>
                <w:rFonts w:ascii="Arial" w:hAnsi="Arial" w:cs="Arial"/>
                <w:sz w:val="20"/>
                <w:szCs w:val="20"/>
              </w:rPr>
              <w:t>Ocena, s katero se določi, ali je napredek pri doseganju mejnikov i</w:t>
            </w:r>
            <w:r w:rsidRPr="002B34E9">
              <w:rPr>
                <w:rStyle w:val="bold"/>
                <w:rFonts w:ascii="Arial" w:hAnsi="Arial" w:cs="Arial"/>
                <w:sz w:val="20"/>
                <w:szCs w:val="20"/>
              </w:rPr>
              <w:t>n ciljnih vrednosti zadosten za njihovo dokončno izpolnitev; navedejo se vsi sprejeti ali načrtovani sanacijski ukrepi</w:t>
            </w:r>
            <w:r w:rsidRPr="00F002A6">
              <w:rPr>
                <w:rFonts w:ascii="Arial" w:hAnsi="Arial" w:cs="Arial"/>
                <w:sz w:val="20"/>
                <w:szCs w:val="20"/>
              </w:rPr>
              <w:t xml:space="preserve"> </w:t>
            </w:r>
          </w:p>
        </w:tc>
      </w:tr>
      <w:tr w:rsidR="00C460E4" w:rsidRPr="008B7A86" w14:paraId="66611053" w14:textId="77777777" w:rsidTr="00F44557">
        <w:trPr>
          <w:tblCellSpacing w:w="0" w:type="dxa"/>
        </w:trPr>
        <w:tc>
          <w:tcPr>
            <w:tcW w:w="1502" w:type="pct"/>
            <w:hideMark/>
          </w:tcPr>
          <w:p w14:paraId="466B927B" w14:textId="77777777" w:rsidR="00C460E4" w:rsidRPr="007B3FF6" w:rsidRDefault="00C460E4" w:rsidP="00922717">
            <w:pPr>
              <w:pStyle w:val="Navaden1"/>
              <w:rPr>
                <w:rFonts w:ascii="Arial" w:hAnsi="Arial" w:cs="Arial"/>
                <w:sz w:val="20"/>
                <w:szCs w:val="20"/>
              </w:rPr>
            </w:pPr>
            <w:r w:rsidRPr="007B3FF6">
              <w:rPr>
                <w:rFonts w:ascii="Arial" w:hAnsi="Arial" w:cs="Arial"/>
                <w:sz w:val="20"/>
                <w:szCs w:val="20"/>
              </w:rPr>
              <w:t>Spodbujanje okoljsko trajnostnega, z viri gospodarnega, inovativnega, konkurenčnega in na znanju temelječega ribištva</w:t>
            </w:r>
          </w:p>
        </w:tc>
        <w:tc>
          <w:tcPr>
            <w:tcW w:w="3498" w:type="pct"/>
            <w:hideMark/>
          </w:tcPr>
          <w:p w14:paraId="7BEF5508" w14:textId="5D9F5A98" w:rsidR="00C32BBA" w:rsidRPr="00C32BBA" w:rsidRDefault="00C32BBA" w:rsidP="00C32BBA">
            <w:pPr>
              <w:pStyle w:val="Navaden1"/>
              <w:jc w:val="both"/>
              <w:rPr>
                <w:rFonts w:ascii="Arial" w:hAnsi="Arial" w:cs="Arial"/>
                <w:sz w:val="20"/>
                <w:szCs w:val="20"/>
              </w:rPr>
            </w:pPr>
            <w:r w:rsidRPr="00C32BBA">
              <w:rPr>
                <w:rFonts w:ascii="Arial" w:hAnsi="Arial" w:cs="Arial"/>
                <w:sz w:val="20"/>
                <w:szCs w:val="20"/>
              </w:rPr>
              <w:t xml:space="preserve">V okviru 1. PNU so bili objavljeni javni razpisi v okviru ukrepa Ribiška pristanišča, mesta iztovarjanja, prodajne dvorane in zavetja. Odobreni in uspešno zaključeni sta bili 2 operaciji in izplačanih je bilo 4.824.075,46  EUR javnih sredstev. V okviru te PNU, se je izvajal tudi ukrep Varstvo in obnova morske biotske raznovrstnosti, v okviru le tega so bile </w:t>
            </w:r>
            <w:r w:rsidR="00197978">
              <w:rPr>
                <w:rFonts w:ascii="Arial" w:hAnsi="Arial" w:cs="Arial"/>
                <w:sz w:val="20"/>
                <w:szCs w:val="20"/>
              </w:rPr>
              <w:t>izbrane in uspešno zaključene 4</w:t>
            </w:r>
            <w:r w:rsidRPr="00C32BBA">
              <w:rPr>
                <w:rFonts w:ascii="Arial" w:hAnsi="Arial" w:cs="Arial"/>
                <w:sz w:val="20"/>
                <w:szCs w:val="20"/>
              </w:rPr>
              <w:t xml:space="preserve"> operacijie in je bilo izplačanih 398.979,55 EUR javnih sredstev. </w:t>
            </w:r>
            <w:r w:rsidR="00197978">
              <w:rPr>
                <w:rFonts w:ascii="Arial" w:hAnsi="Arial" w:cs="Arial"/>
                <w:sz w:val="20"/>
                <w:szCs w:val="20"/>
              </w:rPr>
              <w:t>Izveden</w:t>
            </w:r>
            <w:r w:rsidRPr="00C32BBA">
              <w:rPr>
                <w:rFonts w:ascii="Arial" w:hAnsi="Arial" w:cs="Arial"/>
                <w:sz w:val="20"/>
                <w:szCs w:val="20"/>
              </w:rPr>
              <w:t xml:space="preserve"> in uspešno zaključen pa je tudi ukrep Zdravje in varnost v okviru katerega je bilo izplačanih 257.922,30 EUR javnih sredstev. </w:t>
            </w:r>
          </w:p>
          <w:p w14:paraId="3DEA828F" w14:textId="7BA7805E" w:rsidR="000A5F0E" w:rsidRDefault="00C32BBA" w:rsidP="007D600B">
            <w:pPr>
              <w:pStyle w:val="Navaden1"/>
              <w:jc w:val="both"/>
              <w:rPr>
                <w:rFonts w:ascii="Arial" w:hAnsi="Arial" w:cs="Arial"/>
                <w:sz w:val="20"/>
                <w:szCs w:val="20"/>
              </w:rPr>
            </w:pPr>
            <w:r w:rsidRPr="00C32BBA">
              <w:rPr>
                <w:rFonts w:ascii="Arial" w:hAnsi="Arial" w:cs="Arial"/>
                <w:sz w:val="20"/>
                <w:szCs w:val="20"/>
              </w:rPr>
              <w:t xml:space="preserve">Finančni kazalnik je bil dosežen 98% in sicer od predvidenih 5.611.627,00 EUR javnih sredstev, je bilo izplačanih 5.480.977,31 EUR. </w:t>
            </w:r>
            <w:r w:rsidR="000A5F0E" w:rsidRPr="000A5F0E">
              <w:rPr>
                <w:rFonts w:ascii="Arial" w:hAnsi="Arial" w:cs="Arial"/>
                <w:sz w:val="20"/>
                <w:szCs w:val="20"/>
              </w:rPr>
              <w:t xml:space="preserve">Ciljna vrednost, v okviru okvira uspešnosti je bila 2 uspešno izvedeni operaciji in </w:t>
            </w:r>
            <w:r w:rsidR="000A5F0E">
              <w:rPr>
                <w:rFonts w:ascii="Arial" w:hAnsi="Arial" w:cs="Arial"/>
                <w:sz w:val="20"/>
                <w:szCs w:val="20"/>
              </w:rPr>
              <w:t>j</w:t>
            </w:r>
            <w:r w:rsidR="000A5F0E" w:rsidRPr="000A5F0E">
              <w:rPr>
                <w:rFonts w:ascii="Arial" w:hAnsi="Arial" w:cs="Arial"/>
                <w:sz w:val="20"/>
                <w:szCs w:val="20"/>
              </w:rPr>
              <w:t>e bila dosežena.</w:t>
            </w:r>
          </w:p>
          <w:p w14:paraId="6F13D1B5" w14:textId="29A6F60B" w:rsidR="00C460E4" w:rsidRPr="00FB59E0" w:rsidRDefault="00C32BBA" w:rsidP="007D600B">
            <w:pPr>
              <w:pStyle w:val="Navaden1"/>
              <w:jc w:val="both"/>
              <w:rPr>
                <w:rFonts w:ascii="Arial" w:hAnsi="Arial" w:cs="Arial"/>
                <w:sz w:val="20"/>
                <w:szCs w:val="20"/>
                <w:highlight w:val="yellow"/>
              </w:rPr>
            </w:pPr>
            <w:r w:rsidRPr="00C32BBA">
              <w:rPr>
                <w:rFonts w:ascii="Arial" w:hAnsi="Arial" w:cs="Arial"/>
                <w:sz w:val="20"/>
                <w:szCs w:val="20"/>
              </w:rPr>
              <w:t>Podrobnejši opisi so v poglavjih 2 in 3.</w:t>
            </w:r>
          </w:p>
        </w:tc>
      </w:tr>
      <w:tr w:rsidR="00C460E4" w:rsidRPr="008B7A86" w14:paraId="2838A29D" w14:textId="77777777" w:rsidTr="00F44557">
        <w:trPr>
          <w:trHeight w:val="561"/>
          <w:tblCellSpacing w:w="0" w:type="dxa"/>
        </w:trPr>
        <w:tc>
          <w:tcPr>
            <w:tcW w:w="1502" w:type="pct"/>
            <w:hideMark/>
          </w:tcPr>
          <w:p w14:paraId="34BC3EDB" w14:textId="77777777" w:rsidR="00C460E4" w:rsidRPr="007B3FF6" w:rsidRDefault="00C460E4" w:rsidP="00922717">
            <w:pPr>
              <w:pStyle w:val="Navaden1"/>
              <w:rPr>
                <w:rFonts w:ascii="Arial" w:hAnsi="Arial" w:cs="Arial"/>
                <w:sz w:val="20"/>
                <w:szCs w:val="20"/>
              </w:rPr>
            </w:pPr>
            <w:r w:rsidRPr="007B3FF6">
              <w:rPr>
                <w:rFonts w:ascii="Arial" w:hAnsi="Arial" w:cs="Arial"/>
                <w:sz w:val="20"/>
                <w:szCs w:val="20"/>
              </w:rPr>
              <w:t>Pospeševanje okoljsko trajnostne, z viri učinkovite, inovativne, konkurenčne in na znanju temelječe akvakulture</w:t>
            </w:r>
          </w:p>
        </w:tc>
        <w:tc>
          <w:tcPr>
            <w:tcW w:w="3498" w:type="pct"/>
            <w:hideMark/>
          </w:tcPr>
          <w:p w14:paraId="34C43751" w14:textId="18F04963" w:rsidR="00C460E4" w:rsidRDefault="00C460E4" w:rsidP="007D600B">
            <w:pPr>
              <w:pStyle w:val="Navaden1"/>
              <w:jc w:val="both"/>
              <w:rPr>
                <w:rFonts w:ascii="Arial" w:hAnsi="Arial" w:cs="Arial"/>
                <w:sz w:val="20"/>
                <w:szCs w:val="20"/>
              </w:rPr>
            </w:pPr>
            <w:r>
              <w:rPr>
                <w:rFonts w:ascii="Arial" w:hAnsi="Arial" w:cs="Arial"/>
                <w:sz w:val="20"/>
                <w:szCs w:val="20"/>
              </w:rPr>
              <w:t xml:space="preserve">V okviru 2. PNU so se izvajali </w:t>
            </w:r>
            <w:r w:rsidRPr="00EC6833">
              <w:rPr>
                <w:rFonts w:ascii="Arial" w:hAnsi="Arial" w:cs="Arial"/>
                <w:sz w:val="20"/>
                <w:szCs w:val="20"/>
              </w:rPr>
              <w:t xml:space="preserve"> </w:t>
            </w:r>
            <w:r>
              <w:rPr>
                <w:rFonts w:ascii="Arial" w:hAnsi="Arial" w:cs="Arial"/>
                <w:sz w:val="20"/>
                <w:szCs w:val="20"/>
              </w:rPr>
              <w:t xml:space="preserve">4 </w:t>
            </w:r>
            <w:r w:rsidRPr="00EC6833">
              <w:rPr>
                <w:rFonts w:ascii="Arial" w:hAnsi="Arial" w:cs="Arial"/>
                <w:sz w:val="20"/>
                <w:szCs w:val="20"/>
              </w:rPr>
              <w:t>ukrep</w:t>
            </w:r>
            <w:r>
              <w:rPr>
                <w:rFonts w:ascii="Arial" w:hAnsi="Arial" w:cs="Arial"/>
                <w:sz w:val="20"/>
                <w:szCs w:val="20"/>
              </w:rPr>
              <w:t>i.</w:t>
            </w:r>
            <w:r w:rsidRPr="00EC6833">
              <w:rPr>
                <w:rFonts w:ascii="Arial" w:hAnsi="Arial" w:cs="Arial"/>
                <w:sz w:val="20"/>
                <w:szCs w:val="20"/>
              </w:rPr>
              <w:t xml:space="preserve"> </w:t>
            </w:r>
            <w:r>
              <w:rPr>
                <w:rFonts w:ascii="Arial" w:hAnsi="Arial" w:cs="Arial"/>
                <w:sz w:val="20"/>
                <w:szCs w:val="20"/>
              </w:rPr>
              <w:t xml:space="preserve">Preko javnih razpisov se je izvajal ukrep </w:t>
            </w:r>
            <w:r w:rsidRPr="0070090D">
              <w:rPr>
                <w:rFonts w:ascii="Arial" w:hAnsi="Arial" w:cs="Arial"/>
                <w:sz w:val="20"/>
                <w:szCs w:val="20"/>
              </w:rPr>
              <w:t>Produktivne naložbe v akvakulturo (klasična akvakultura)</w:t>
            </w:r>
            <w:r>
              <w:rPr>
                <w:rFonts w:ascii="Arial" w:hAnsi="Arial" w:cs="Arial"/>
                <w:sz w:val="20"/>
                <w:szCs w:val="20"/>
              </w:rPr>
              <w:t>, v o</w:t>
            </w:r>
            <w:r w:rsidR="00197978">
              <w:rPr>
                <w:rFonts w:ascii="Arial" w:hAnsi="Arial" w:cs="Arial"/>
                <w:sz w:val="20"/>
                <w:szCs w:val="20"/>
              </w:rPr>
              <w:t>k</w:t>
            </w:r>
            <w:r>
              <w:rPr>
                <w:rFonts w:ascii="Arial" w:hAnsi="Arial" w:cs="Arial"/>
                <w:sz w:val="20"/>
                <w:szCs w:val="20"/>
              </w:rPr>
              <w:t xml:space="preserve">viru katerega je bilo odobrenih in uspešno zaključenih 13 operacij, ter izplačanih </w:t>
            </w:r>
            <w:r w:rsidRPr="003A6E9A">
              <w:rPr>
                <w:rFonts w:ascii="Arial" w:hAnsi="Arial" w:cs="Arial"/>
                <w:sz w:val="20"/>
                <w:szCs w:val="20"/>
              </w:rPr>
              <w:t>1.207.500,37</w:t>
            </w:r>
            <w:r>
              <w:rPr>
                <w:rFonts w:ascii="Arial" w:hAnsi="Arial" w:cs="Arial"/>
                <w:sz w:val="20"/>
                <w:szCs w:val="20"/>
              </w:rPr>
              <w:t xml:space="preserve"> EUR javnih srestev. Izvajal se je tudi ukrep </w:t>
            </w:r>
            <w:r w:rsidRPr="0070090D">
              <w:rPr>
                <w:rFonts w:ascii="Arial" w:hAnsi="Arial" w:cs="Arial"/>
                <w:sz w:val="20"/>
                <w:szCs w:val="20"/>
              </w:rPr>
              <w:t>Produktivne naložbe v akvakulturo (okoljska akvakultura)</w:t>
            </w:r>
            <w:r>
              <w:rPr>
                <w:rFonts w:ascii="Arial" w:hAnsi="Arial" w:cs="Arial"/>
                <w:sz w:val="20"/>
                <w:szCs w:val="20"/>
              </w:rPr>
              <w:t xml:space="preserve"> v o</w:t>
            </w:r>
            <w:r w:rsidR="00197978">
              <w:rPr>
                <w:rFonts w:ascii="Arial" w:hAnsi="Arial" w:cs="Arial"/>
                <w:sz w:val="20"/>
                <w:szCs w:val="20"/>
              </w:rPr>
              <w:t>k</w:t>
            </w:r>
            <w:r>
              <w:rPr>
                <w:rFonts w:ascii="Arial" w:hAnsi="Arial" w:cs="Arial"/>
                <w:sz w:val="20"/>
                <w:szCs w:val="20"/>
              </w:rPr>
              <w:t xml:space="preserve">viru katerega so bile odobrene in uspešno zaključene 4 operacije, ter izplačanih </w:t>
            </w:r>
            <w:r w:rsidRPr="003A6E9A">
              <w:rPr>
                <w:rFonts w:ascii="Arial" w:hAnsi="Arial" w:cs="Arial"/>
                <w:sz w:val="20"/>
                <w:szCs w:val="20"/>
              </w:rPr>
              <w:t>1.260.160,32</w:t>
            </w:r>
            <w:r>
              <w:rPr>
                <w:rFonts w:ascii="Arial" w:hAnsi="Arial" w:cs="Arial"/>
                <w:sz w:val="20"/>
                <w:szCs w:val="20"/>
              </w:rPr>
              <w:t xml:space="preserve"> EUR javnih srestev, ter </w:t>
            </w:r>
            <w:r w:rsidRPr="0070090D">
              <w:rPr>
                <w:rFonts w:ascii="Arial" w:hAnsi="Arial" w:cs="Arial"/>
                <w:sz w:val="20"/>
                <w:szCs w:val="20"/>
              </w:rPr>
              <w:t xml:space="preserve">Akvakultura </w:t>
            </w:r>
            <w:r>
              <w:rPr>
                <w:rFonts w:ascii="Arial" w:hAnsi="Arial" w:cs="Arial"/>
                <w:sz w:val="20"/>
                <w:szCs w:val="20"/>
              </w:rPr>
              <w:t>ki zagotavlja okoljske storitve v okviru katerega</w:t>
            </w:r>
            <w:r w:rsidR="00197978">
              <w:rPr>
                <w:rFonts w:ascii="Arial" w:hAnsi="Arial" w:cs="Arial"/>
                <w:sz w:val="20"/>
                <w:szCs w:val="20"/>
              </w:rPr>
              <w:t xml:space="preserve"> </w:t>
            </w:r>
            <w:r w:rsidRPr="009E15D1">
              <w:rPr>
                <w:rFonts w:ascii="Arial" w:hAnsi="Arial" w:cs="Arial"/>
                <w:sz w:val="20"/>
                <w:szCs w:val="20"/>
              </w:rPr>
              <w:t xml:space="preserve">so bile odobrene </w:t>
            </w:r>
            <w:r>
              <w:rPr>
                <w:rFonts w:ascii="Arial" w:hAnsi="Arial" w:cs="Arial"/>
                <w:sz w:val="20"/>
                <w:szCs w:val="20"/>
              </w:rPr>
              <w:t xml:space="preserve">in zaključene </w:t>
            </w:r>
            <w:r w:rsidRPr="009E15D1">
              <w:rPr>
                <w:rFonts w:ascii="Arial" w:hAnsi="Arial" w:cs="Arial"/>
                <w:sz w:val="20"/>
                <w:szCs w:val="20"/>
              </w:rPr>
              <w:t xml:space="preserve">4 operacije </w:t>
            </w:r>
            <w:r>
              <w:rPr>
                <w:rFonts w:ascii="Arial" w:hAnsi="Arial" w:cs="Arial"/>
                <w:sz w:val="20"/>
                <w:szCs w:val="20"/>
              </w:rPr>
              <w:t xml:space="preserve">in je bilo </w:t>
            </w:r>
            <w:r w:rsidRPr="009E15D1">
              <w:rPr>
                <w:rFonts w:ascii="Arial" w:hAnsi="Arial" w:cs="Arial"/>
                <w:sz w:val="20"/>
                <w:szCs w:val="20"/>
              </w:rPr>
              <w:t>izplača</w:t>
            </w:r>
            <w:r>
              <w:rPr>
                <w:rFonts w:ascii="Arial" w:hAnsi="Arial" w:cs="Arial"/>
                <w:sz w:val="20"/>
                <w:szCs w:val="20"/>
              </w:rPr>
              <w:t>nih</w:t>
            </w:r>
            <w:r w:rsidRPr="009E15D1">
              <w:rPr>
                <w:rFonts w:ascii="Arial" w:hAnsi="Arial" w:cs="Arial"/>
                <w:sz w:val="20"/>
                <w:szCs w:val="20"/>
              </w:rPr>
              <w:t xml:space="preserve"> 88.200,00 EUR javnih sredstev</w:t>
            </w:r>
            <w:r>
              <w:rPr>
                <w:rFonts w:ascii="Arial" w:hAnsi="Arial" w:cs="Arial"/>
                <w:sz w:val="20"/>
                <w:szCs w:val="20"/>
              </w:rPr>
              <w:t xml:space="preserve">. Preko javnih naročil, pa </w:t>
            </w:r>
            <w:r>
              <w:rPr>
                <w:rFonts w:ascii="Arial" w:hAnsi="Arial" w:cs="Arial"/>
                <w:sz w:val="20"/>
                <w:szCs w:val="20"/>
              </w:rPr>
              <w:lastRenderedPageBreak/>
              <w:t>se je izvajal u</w:t>
            </w:r>
            <w:r w:rsidRPr="0070090D">
              <w:rPr>
                <w:rFonts w:ascii="Arial" w:hAnsi="Arial" w:cs="Arial"/>
                <w:sz w:val="20"/>
                <w:szCs w:val="20"/>
              </w:rPr>
              <w:t>krep Povečanje potenciala lokacij za akvakulturo</w:t>
            </w:r>
            <w:r>
              <w:rPr>
                <w:rFonts w:ascii="Arial" w:hAnsi="Arial" w:cs="Arial"/>
                <w:sz w:val="20"/>
                <w:szCs w:val="20"/>
              </w:rPr>
              <w:t>, v okviru le tega so bile izbrane in uspešno zaključene 3 operacije in je bilo izplačanih</w:t>
            </w:r>
            <w:r w:rsidR="00C32BBA">
              <w:rPr>
                <w:rFonts w:ascii="Arial" w:hAnsi="Arial" w:cs="Arial"/>
                <w:sz w:val="20"/>
                <w:szCs w:val="20"/>
              </w:rPr>
              <w:t xml:space="preserve"> 199.295,30 </w:t>
            </w:r>
            <w:r>
              <w:rPr>
                <w:rFonts w:ascii="Arial" w:hAnsi="Arial" w:cs="Arial"/>
                <w:sz w:val="20"/>
                <w:szCs w:val="20"/>
              </w:rPr>
              <w:t>EUR javnih sredstev.</w:t>
            </w:r>
          </w:p>
          <w:p w14:paraId="668AFD82" w14:textId="7FF3C953" w:rsidR="00C460E4" w:rsidRPr="0070090D" w:rsidRDefault="00C460E4" w:rsidP="007D600B">
            <w:pPr>
              <w:pStyle w:val="Navaden1"/>
              <w:jc w:val="both"/>
              <w:rPr>
                <w:rFonts w:ascii="Arial" w:hAnsi="Arial" w:cs="Arial"/>
                <w:sz w:val="20"/>
                <w:szCs w:val="20"/>
              </w:rPr>
            </w:pPr>
            <w:r w:rsidRPr="00EC6833">
              <w:rPr>
                <w:rFonts w:ascii="Arial" w:hAnsi="Arial" w:cs="Arial"/>
                <w:sz w:val="20"/>
                <w:szCs w:val="20"/>
              </w:rPr>
              <w:t>Mejniki za leto 20</w:t>
            </w:r>
            <w:r>
              <w:rPr>
                <w:rFonts w:ascii="Arial" w:hAnsi="Arial" w:cs="Arial"/>
                <w:sz w:val="20"/>
                <w:szCs w:val="20"/>
              </w:rPr>
              <w:t>23</w:t>
            </w:r>
            <w:r w:rsidRPr="00EC6833">
              <w:rPr>
                <w:rFonts w:ascii="Arial" w:hAnsi="Arial" w:cs="Arial"/>
                <w:sz w:val="20"/>
                <w:szCs w:val="20"/>
              </w:rPr>
              <w:t xml:space="preserve"> </w:t>
            </w:r>
            <w:r>
              <w:rPr>
                <w:rFonts w:ascii="Arial" w:hAnsi="Arial" w:cs="Arial"/>
                <w:sz w:val="20"/>
                <w:szCs w:val="20"/>
              </w:rPr>
              <w:t xml:space="preserve">so bili doseženi in sicer od predvidenih </w:t>
            </w:r>
            <w:r w:rsidRPr="00A6144E">
              <w:rPr>
                <w:rFonts w:ascii="Arial" w:hAnsi="Arial" w:cs="Arial"/>
                <w:sz w:val="20"/>
                <w:szCs w:val="20"/>
              </w:rPr>
              <w:t>2.761.368,00</w:t>
            </w:r>
            <w:r>
              <w:rPr>
                <w:rFonts w:ascii="Arial" w:hAnsi="Arial" w:cs="Arial"/>
                <w:sz w:val="20"/>
                <w:szCs w:val="20"/>
              </w:rPr>
              <w:t xml:space="preserve"> EUR javnih sredstev je bilo izplačanih </w:t>
            </w:r>
            <w:r w:rsidRPr="00A6144E">
              <w:rPr>
                <w:rFonts w:ascii="Arial" w:hAnsi="Arial" w:cs="Arial"/>
                <w:sz w:val="20"/>
                <w:szCs w:val="20"/>
              </w:rPr>
              <w:t>2.755.155,99</w:t>
            </w:r>
            <w:r>
              <w:rPr>
                <w:rFonts w:ascii="Arial" w:hAnsi="Arial" w:cs="Arial"/>
                <w:sz w:val="20"/>
                <w:szCs w:val="20"/>
              </w:rPr>
              <w:t xml:space="preserve"> EUR, ter od predvidenih 8 odobrenih in zaključenih operacij v okviru </w:t>
            </w:r>
            <w:r w:rsidRPr="0070090D">
              <w:rPr>
                <w:rFonts w:ascii="Arial" w:hAnsi="Arial" w:cs="Arial"/>
                <w:sz w:val="20"/>
                <w:szCs w:val="20"/>
              </w:rPr>
              <w:t>Produktivne naložbe v akvakulturo</w:t>
            </w:r>
            <w:r>
              <w:rPr>
                <w:rFonts w:ascii="Arial" w:hAnsi="Arial" w:cs="Arial"/>
                <w:sz w:val="20"/>
                <w:szCs w:val="20"/>
              </w:rPr>
              <w:t>, je bilo zaključenih 17.</w:t>
            </w:r>
          </w:p>
          <w:p w14:paraId="7D2C5152" w14:textId="77777777" w:rsidR="00C460E4" w:rsidRPr="00FB59E0" w:rsidRDefault="00C460E4" w:rsidP="007D600B">
            <w:pPr>
              <w:pStyle w:val="Navaden1"/>
              <w:jc w:val="both"/>
              <w:rPr>
                <w:rFonts w:ascii="Arial" w:hAnsi="Arial" w:cs="Arial"/>
                <w:sz w:val="20"/>
                <w:szCs w:val="20"/>
                <w:highlight w:val="yellow"/>
              </w:rPr>
            </w:pPr>
            <w:r w:rsidRPr="009E15D1">
              <w:rPr>
                <w:rFonts w:ascii="Arial" w:hAnsi="Arial" w:cs="Arial"/>
                <w:sz w:val="20"/>
                <w:szCs w:val="20"/>
              </w:rPr>
              <w:t>Podrobnejši opisi so v poglavjih 2 in 3.</w:t>
            </w:r>
          </w:p>
        </w:tc>
      </w:tr>
      <w:tr w:rsidR="00C460E4" w:rsidRPr="008B7A86" w14:paraId="38DDA6F9" w14:textId="77777777" w:rsidTr="00F44557">
        <w:trPr>
          <w:tblCellSpacing w:w="0" w:type="dxa"/>
        </w:trPr>
        <w:tc>
          <w:tcPr>
            <w:tcW w:w="1502" w:type="pct"/>
            <w:hideMark/>
          </w:tcPr>
          <w:p w14:paraId="1FC32333" w14:textId="77777777" w:rsidR="00C460E4" w:rsidRPr="007B3FF6" w:rsidRDefault="00C460E4" w:rsidP="00922717">
            <w:pPr>
              <w:pStyle w:val="Navaden1"/>
              <w:rPr>
                <w:rFonts w:ascii="Arial" w:hAnsi="Arial" w:cs="Arial"/>
                <w:sz w:val="20"/>
                <w:szCs w:val="20"/>
              </w:rPr>
            </w:pPr>
            <w:r w:rsidRPr="007B3FF6">
              <w:rPr>
                <w:rFonts w:ascii="Arial" w:hAnsi="Arial" w:cs="Arial"/>
                <w:sz w:val="20"/>
                <w:szCs w:val="20"/>
              </w:rPr>
              <w:lastRenderedPageBreak/>
              <w:t>Pospeševanje izvajanja skupne ribiške politike</w:t>
            </w:r>
          </w:p>
        </w:tc>
        <w:tc>
          <w:tcPr>
            <w:tcW w:w="3498" w:type="pct"/>
            <w:hideMark/>
          </w:tcPr>
          <w:p w14:paraId="4BFE3AA6" w14:textId="1017D5EF" w:rsidR="00C32BBA" w:rsidRDefault="007738ED" w:rsidP="00C32BBA">
            <w:pPr>
              <w:pStyle w:val="Navaden1"/>
              <w:jc w:val="both"/>
              <w:rPr>
                <w:rFonts w:ascii="Arial" w:hAnsi="Arial" w:cs="Arial"/>
                <w:sz w:val="20"/>
                <w:szCs w:val="20"/>
              </w:rPr>
            </w:pPr>
            <w:r w:rsidRPr="007738ED">
              <w:rPr>
                <w:rFonts w:ascii="Arial" w:hAnsi="Arial" w:cs="Arial"/>
                <w:sz w:val="20"/>
                <w:szCs w:val="20"/>
              </w:rPr>
              <w:t>V okviru 3. PNU sta se izvajala dva ukrepa. V okviru ukrepa Zbiranje podatkov sta bili predvideni 2 operaciji, odobrenih in uspešno zaključenih pa je bilo 8 operacij odobrenih. Izplačanih je bilo 1.943.662,78 EUR javnih sredstev. V okviru ukrepa  Nadzor in izvrševanje je bilo odobrenih in uspešno zaključenih 10 operacij, izplačanih pa je bilo 1.570.994,63 EUR javnih sredstev.  </w:t>
            </w:r>
            <w:r w:rsidR="00C32BBA" w:rsidRPr="00EC6833">
              <w:rPr>
                <w:rFonts w:ascii="Arial" w:hAnsi="Arial" w:cs="Arial"/>
                <w:sz w:val="20"/>
                <w:szCs w:val="20"/>
              </w:rPr>
              <w:t xml:space="preserve"> </w:t>
            </w:r>
            <w:r w:rsidR="00C32BBA">
              <w:rPr>
                <w:rFonts w:ascii="Arial" w:hAnsi="Arial" w:cs="Arial"/>
                <w:sz w:val="20"/>
                <w:szCs w:val="20"/>
              </w:rPr>
              <w:t xml:space="preserve"> </w:t>
            </w:r>
          </w:p>
          <w:p w14:paraId="16CA714D" w14:textId="274AFF58" w:rsidR="00C460E4" w:rsidRPr="0070090D" w:rsidRDefault="00C460E4" w:rsidP="007D600B">
            <w:pPr>
              <w:pStyle w:val="Navaden1"/>
              <w:jc w:val="both"/>
              <w:rPr>
                <w:rFonts w:ascii="Arial" w:hAnsi="Arial" w:cs="Arial"/>
                <w:sz w:val="20"/>
                <w:szCs w:val="20"/>
              </w:rPr>
            </w:pPr>
            <w:r w:rsidRPr="00EC6833">
              <w:rPr>
                <w:rFonts w:ascii="Arial" w:hAnsi="Arial" w:cs="Arial"/>
                <w:sz w:val="20"/>
                <w:szCs w:val="20"/>
              </w:rPr>
              <w:t>Mejniki za leto 20</w:t>
            </w:r>
            <w:r>
              <w:rPr>
                <w:rFonts w:ascii="Arial" w:hAnsi="Arial" w:cs="Arial"/>
                <w:sz w:val="20"/>
                <w:szCs w:val="20"/>
              </w:rPr>
              <w:t>23</w:t>
            </w:r>
            <w:r w:rsidRPr="00EC6833">
              <w:rPr>
                <w:rFonts w:ascii="Arial" w:hAnsi="Arial" w:cs="Arial"/>
                <w:sz w:val="20"/>
                <w:szCs w:val="20"/>
              </w:rPr>
              <w:t xml:space="preserve"> </w:t>
            </w:r>
            <w:r>
              <w:rPr>
                <w:rFonts w:ascii="Arial" w:hAnsi="Arial" w:cs="Arial"/>
                <w:sz w:val="20"/>
                <w:szCs w:val="20"/>
              </w:rPr>
              <w:t xml:space="preserve">so </w:t>
            </w:r>
            <w:r w:rsidR="007E6A5B">
              <w:rPr>
                <w:rFonts w:ascii="Arial" w:hAnsi="Arial" w:cs="Arial"/>
                <w:sz w:val="20"/>
                <w:szCs w:val="20"/>
              </w:rPr>
              <w:t xml:space="preserve">bili </w:t>
            </w:r>
            <w:r>
              <w:rPr>
                <w:rFonts w:ascii="Arial" w:hAnsi="Arial" w:cs="Arial"/>
                <w:sz w:val="20"/>
                <w:szCs w:val="20"/>
              </w:rPr>
              <w:t xml:space="preserve">skoraj v celoti doseženi in sicer od predvidenih 3.766.654,00 EUR javnih sredstev je bilo izplačanih </w:t>
            </w:r>
            <w:r w:rsidRPr="00A2521A">
              <w:rPr>
                <w:rFonts w:ascii="Arial" w:hAnsi="Arial" w:cs="Arial"/>
                <w:sz w:val="20"/>
                <w:szCs w:val="20"/>
              </w:rPr>
              <w:t>3.514.657,41</w:t>
            </w:r>
            <w:r>
              <w:rPr>
                <w:rFonts w:ascii="Arial" w:hAnsi="Arial" w:cs="Arial"/>
                <w:sz w:val="20"/>
                <w:szCs w:val="20"/>
              </w:rPr>
              <w:t xml:space="preserve"> EUR, kar pomeni je bil kazalnik dosežen 93%, ter od predvidenih 8 odobrenih in zaključenih operacij v okviru </w:t>
            </w:r>
            <w:r w:rsidRPr="00A2521A">
              <w:rPr>
                <w:rFonts w:ascii="Arial" w:hAnsi="Arial" w:cs="Arial"/>
                <w:sz w:val="20"/>
                <w:szCs w:val="20"/>
              </w:rPr>
              <w:t>Nadzor</w:t>
            </w:r>
            <w:r>
              <w:rPr>
                <w:rFonts w:ascii="Arial" w:hAnsi="Arial" w:cs="Arial"/>
                <w:sz w:val="20"/>
                <w:szCs w:val="20"/>
              </w:rPr>
              <w:t>a</w:t>
            </w:r>
            <w:r w:rsidRPr="00A2521A">
              <w:rPr>
                <w:rFonts w:ascii="Arial" w:hAnsi="Arial" w:cs="Arial"/>
                <w:sz w:val="20"/>
                <w:szCs w:val="20"/>
              </w:rPr>
              <w:t xml:space="preserve"> in izvrševanje</w:t>
            </w:r>
            <w:r>
              <w:rPr>
                <w:rFonts w:ascii="Arial" w:hAnsi="Arial" w:cs="Arial"/>
                <w:sz w:val="20"/>
                <w:szCs w:val="20"/>
              </w:rPr>
              <w:t xml:space="preserve"> in  2 operaciji v okviru ukrepa Zbiranja podatkov, je bilo le teh zaključenih 8 v okviru </w:t>
            </w:r>
            <w:r w:rsidRPr="00A2521A">
              <w:rPr>
                <w:rFonts w:ascii="Arial" w:hAnsi="Arial" w:cs="Arial"/>
                <w:sz w:val="20"/>
                <w:szCs w:val="20"/>
              </w:rPr>
              <w:t>Nadzor</w:t>
            </w:r>
            <w:r>
              <w:rPr>
                <w:rFonts w:ascii="Arial" w:hAnsi="Arial" w:cs="Arial"/>
                <w:sz w:val="20"/>
                <w:szCs w:val="20"/>
              </w:rPr>
              <w:t>a</w:t>
            </w:r>
            <w:r w:rsidRPr="00A2521A">
              <w:rPr>
                <w:rFonts w:ascii="Arial" w:hAnsi="Arial" w:cs="Arial"/>
                <w:sz w:val="20"/>
                <w:szCs w:val="20"/>
              </w:rPr>
              <w:t xml:space="preserve"> in izvrševanje</w:t>
            </w:r>
            <w:r>
              <w:rPr>
                <w:rFonts w:ascii="Arial" w:hAnsi="Arial" w:cs="Arial"/>
                <w:sz w:val="20"/>
                <w:szCs w:val="20"/>
              </w:rPr>
              <w:t xml:space="preserve"> ter 8 v okviru ukrepa Zbiranje podatkov. To pomeni da je bil kazalnik učinka dosežen oziroma presežen.</w:t>
            </w:r>
          </w:p>
          <w:p w14:paraId="6F6961E6" w14:textId="5A3F2EEC" w:rsidR="00C460E4" w:rsidRPr="00FB59E0" w:rsidRDefault="00C460E4" w:rsidP="00197978">
            <w:pPr>
              <w:pStyle w:val="Navaden1"/>
              <w:jc w:val="both"/>
              <w:rPr>
                <w:rFonts w:ascii="Arial" w:hAnsi="Arial" w:cs="Arial"/>
                <w:sz w:val="20"/>
                <w:szCs w:val="20"/>
                <w:highlight w:val="yellow"/>
              </w:rPr>
            </w:pPr>
            <w:r w:rsidRPr="00EC6833">
              <w:rPr>
                <w:rFonts w:ascii="Arial" w:hAnsi="Arial" w:cs="Arial"/>
                <w:sz w:val="20"/>
                <w:szCs w:val="20"/>
              </w:rPr>
              <w:t xml:space="preserve">Podrobnejši opis izvajanju teh </w:t>
            </w:r>
            <w:r>
              <w:rPr>
                <w:rFonts w:ascii="Arial" w:hAnsi="Arial" w:cs="Arial"/>
                <w:sz w:val="20"/>
                <w:szCs w:val="20"/>
              </w:rPr>
              <w:t>dveh ukrepov je v poglav</w:t>
            </w:r>
            <w:r w:rsidR="00197978">
              <w:rPr>
                <w:rFonts w:ascii="Arial" w:hAnsi="Arial" w:cs="Arial"/>
                <w:sz w:val="20"/>
                <w:szCs w:val="20"/>
              </w:rPr>
              <w:t>jih</w:t>
            </w:r>
            <w:r>
              <w:rPr>
                <w:rFonts w:ascii="Arial" w:hAnsi="Arial" w:cs="Arial"/>
                <w:sz w:val="20"/>
                <w:szCs w:val="20"/>
              </w:rPr>
              <w:t xml:space="preserve"> 2</w:t>
            </w:r>
            <w:r w:rsidR="00197978">
              <w:rPr>
                <w:rFonts w:ascii="Arial" w:hAnsi="Arial" w:cs="Arial"/>
                <w:sz w:val="20"/>
                <w:szCs w:val="20"/>
              </w:rPr>
              <w:t xml:space="preserve"> in</w:t>
            </w:r>
            <w:r>
              <w:rPr>
                <w:rFonts w:ascii="Arial" w:hAnsi="Arial" w:cs="Arial"/>
                <w:sz w:val="20"/>
                <w:szCs w:val="20"/>
              </w:rPr>
              <w:t xml:space="preserve"> 3.</w:t>
            </w:r>
          </w:p>
        </w:tc>
      </w:tr>
      <w:tr w:rsidR="00C460E4" w:rsidRPr="008B7A86" w14:paraId="2E9D75AE" w14:textId="77777777" w:rsidTr="00F44557">
        <w:trPr>
          <w:tblCellSpacing w:w="0" w:type="dxa"/>
        </w:trPr>
        <w:tc>
          <w:tcPr>
            <w:tcW w:w="1502" w:type="pct"/>
          </w:tcPr>
          <w:p w14:paraId="2A5B6005" w14:textId="77777777" w:rsidR="00C460E4" w:rsidRPr="007B3FF6" w:rsidRDefault="00C460E4" w:rsidP="00922717">
            <w:pPr>
              <w:pStyle w:val="Navaden1"/>
              <w:rPr>
                <w:rFonts w:ascii="Arial" w:hAnsi="Arial" w:cs="Arial"/>
                <w:sz w:val="20"/>
                <w:szCs w:val="20"/>
              </w:rPr>
            </w:pPr>
            <w:r w:rsidRPr="007B3FF6">
              <w:rPr>
                <w:rFonts w:ascii="Arial" w:hAnsi="Arial" w:cs="Arial"/>
                <w:sz w:val="20"/>
                <w:szCs w:val="20"/>
              </w:rPr>
              <w:t>Povečanje zaposlovanja in ozemeljske kohezije</w:t>
            </w:r>
          </w:p>
        </w:tc>
        <w:tc>
          <w:tcPr>
            <w:tcW w:w="3498" w:type="pct"/>
          </w:tcPr>
          <w:p w14:paraId="0E7F7730" w14:textId="43A1F7D0" w:rsidR="00C460E4" w:rsidRPr="00EC6833" w:rsidRDefault="00C460E4" w:rsidP="007D600B">
            <w:pPr>
              <w:pStyle w:val="Navaden1"/>
              <w:jc w:val="both"/>
              <w:rPr>
                <w:rFonts w:ascii="Arial" w:hAnsi="Arial" w:cs="Arial"/>
                <w:sz w:val="20"/>
                <w:szCs w:val="20"/>
              </w:rPr>
            </w:pPr>
            <w:r w:rsidRPr="00EC6833">
              <w:rPr>
                <w:rFonts w:ascii="Arial" w:hAnsi="Arial" w:cs="Arial"/>
                <w:sz w:val="20"/>
                <w:szCs w:val="20"/>
              </w:rPr>
              <w:t xml:space="preserve">V okviru izvajanja ukrepov CLLD so bile izbrane in potrjene štiri lokalne akcijske skupine za ribištvo in strategije lokalnega razvoja, ki vključujejo sklad ESPR. </w:t>
            </w:r>
            <w:r>
              <w:rPr>
                <w:rFonts w:ascii="Arial" w:hAnsi="Arial" w:cs="Arial"/>
                <w:sz w:val="20"/>
                <w:szCs w:val="20"/>
              </w:rPr>
              <w:t>V</w:t>
            </w:r>
            <w:r w:rsidRPr="0099459E">
              <w:rPr>
                <w:rFonts w:ascii="Arial" w:hAnsi="Arial" w:cs="Arial"/>
                <w:sz w:val="20"/>
                <w:szCs w:val="20"/>
              </w:rPr>
              <w:t xml:space="preserve"> programskem obdobju 2014-2020 </w:t>
            </w:r>
            <w:r>
              <w:rPr>
                <w:rFonts w:ascii="Arial" w:hAnsi="Arial" w:cs="Arial"/>
                <w:sz w:val="20"/>
                <w:szCs w:val="20"/>
              </w:rPr>
              <w:t>je bilo potrjenih in uspešno zaključenih</w:t>
            </w:r>
            <w:r w:rsidRPr="0099459E">
              <w:rPr>
                <w:rFonts w:ascii="Arial" w:hAnsi="Arial" w:cs="Arial"/>
                <w:sz w:val="20"/>
                <w:szCs w:val="20"/>
              </w:rPr>
              <w:t xml:space="preserve"> 61 projektov, od tega LAS Istre 20, LAS Dolina Soče 19, LAS Gorenjsk</w:t>
            </w:r>
            <w:r>
              <w:rPr>
                <w:rFonts w:ascii="Arial" w:hAnsi="Arial" w:cs="Arial"/>
                <w:sz w:val="20"/>
                <w:szCs w:val="20"/>
              </w:rPr>
              <w:t>a košarica 8 in LAS Posavje 14</w:t>
            </w:r>
            <w:r w:rsidR="00197978">
              <w:rPr>
                <w:rFonts w:ascii="Arial" w:hAnsi="Arial" w:cs="Arial"/>
                <w:sz w:val="20"/>
                <w:szCs w:val="20"/>
              </w:rPr>
              <w:t>.</w:t>
            </w:r>
            <w:r>
              <w:rPr>
                <w:rFonts w:ascii="Arial" w:hAnsi="Arial" w:cs="Arial"/>
                <w:sz w:val="20"/>
                <w:szCs w:val="20"/>
              </w:rPr>
              <w:t xml:space="preserve"> </w:t>
            </w:r>
            <w:r w:rsidR="00197978">
              <w:rPr>
                <w:rFonts w:ascii="Arial" w:hAnsi="Arial" w:cs="Arial"/>
                <w:sz w:val="20"/>
                <w:szCs w:val="20"/>
              </w:rPr>
              <w:t>P</w:t>
            </w:r>
            <w:r w:rsidRPr="0099459E">
              <w:rPr>
                <w:rFonts w:ascii="Arial" w:hAnsi="Arial" w:cs="Arial"/>
                <w:sz w:val="20"/>
                <w:szCs w:val="20"/>
              </w:rPr>
              <w:t xml:space="preserve">oleg že omenjenih operacij, </w:t>
            </w:r>
            <w:r w:rsidR="00197978">
              <w:rPr>
                <w:rFonts w:ascii="Arial" w:hAnsi="Arial" w:cs="Arial"/>
                <w:sz w:val="20"/>
                <w:szCs w:val="20"/>
              </w:rPr>
              <w:t xml:space="preserve">so bile </w:t>
            </w:r>
            <w:r w:rsidRPr="0099459E">
              <w:rPr>
                <w:rFonts w:ascii="Arial" w:hAnsi="Arial" w:cs="Arial"/>
                <w:sz w:val="20"/>
                <w:szCs w:val="20"/>
              </w:rPr>
              <w:t>potrjene še</w:t>
            </w:r>
            <w:r w:rsidR="00197978">
              <w:rPr>
                <w:rFonts w:ascii="Arial" w:hAnsi="Arial" w:cs="Arial"/>
                <w:sz w:val="20"/>
                <w:szCs w:val="20"/>
              </w:rPr>
              <w:t xml:space="preserve"> 4</w:t>
            </w:r>
            <w:r w:rsidRPr="0099459E">
              <w:rPr>
                <w:rFonts w:ascii="Arial" w:hAnsi="Arial" w:cs="Arial"/>
                <w:sz w:val="20"/>
                <w:szCs w:val="20"/>
              </w:rPr>
              <w:t xml:space="preserve"> operacije v okviu pripravljalne podpore </w:t>
            </w:r>
            <w:r w:rsidR="00197978">
              <w:rPr>
                <w:rFonts w:ascii="Arial" w:hAnsi="Arial" w:cs="Arial"/>
                <w:sz w:val="20"/>
                <w:szCs w:val="20"/>
              </w:rPr>
              <w:t xml:space="preserve">in 24 operacij </w:t>
            </w:r>
            <w:r w:rsidRPr="0099459E">
              <w:rPr>
                <w:rFonts w:ascii="Arial" w:hAnsi="Arial" w:cs="Arial"/>
                <w:sz w:val="20"/>
                <w:szCs w:val="20"/>
              </w:rPr>
              <w:t>v okviru tekočih stroškov.</w:t>
            </w:r>
          </w:p>
          <w:p w14:paraId="4B0C17F8" w14:textId="3E25FAC2" w:rsidR="00C460E4" w:rsidRDefault="00C460E4" w:rsidP="007D600B">
            <w:pPr>
              <w:pStyle w:val="Navaden1"/>
              <w:jc w:val="both"/>
              <w:rPr>
                <w:rFonts w:ascii="Arial" w:hAnsi="Arial" w:cs="Arial"/>
                <w:sz w:val="20"/>
                <w:szCs w:val="20"/>
              </w:rPr>
            </w:pPr>
            <w:r>
              <w:rPr>
                <w:rFonts w:ascii="Arial" w:hAnsi="Arial" w:cs="Arial"/>
                <w:sz w:val="20"/>
                <w:szCs w:val="20"/>
              </w:rPr>
              <w:t>Finančni m</w:t>
            </w:r>
            <w:r w:rsidRPr="00EC6833">
              <w:rPr>
                <w:rFonts w:ascii="Arial" w:hAnsi="Arial" w:cs="Arial"/>
                <w:sz w:val="20"/>
                <w:szCs w:val="20"/>
              </w:rPr>
              <w:t xml:space="preserve">ejnik </w:t>
            </w:r>
            <w:r>
              <w:rPr>
                <w:rFonts w:ascii="Arial" w:hAnsi="Arial" w:cs="Arial"/>
                <w:sz w:val="20"/>
                <w:szCs w:val="20"/>
              </w:rPr>
              <w:t xml:space="preserve">je bil do konec leta 2023 predviden v višini </w:t>
            </w:r>
            <w:r w:rsidRPr="0099459E">
              <w:rPr>
                <w:rFonts w:ascii="Arial" w:hAnsi="Arial" w:cs="Arial"/>
                <w:sz w:val="20"/>
                <w:szCs w:val="20"/>
              </w:rPr>
              <w:t>7.746.124,00</w:t>
            </w:r>
            <w:r>
              <w:rPr>
                <w:rFonts w:ascii="Arial" w:hAnsi="Arial" w:cs="Arial"/>
                <w:sz w:val="20"/>
                <w:szCs w:val="20"/>
              </w:rPr>
              <w:t xml:space="preserve"> EUR javnih sredstev, izplačanih pa je bilo </w:t>
            </w:r>
            <w:r w:rsidRPr="0099459E">
              <w:rPr>
                <w:rFonts w:ascii="Arial" w:hAnsi="Arial" w:cs="Arial"/>
                <w:sz w:val="20"/>
                <w:szCs w:val="20"/>
              </w:rPr>
              <w:t>7.560.300,01</w:t>
            </w:r>
            <w:r>
              <w:rPr>
                <w:rFonts w:ascii="Arial" w:hAnsi="Arial" w:cs="Arial"/>
                <w:sz w:val="20"/>
                <w:szCs w:val="20"/>
              </w:rPr>
              <w:t xml:space="preserve"> EUR, kar pomeni da je bil kazalni</w:t>
            </w:r>
            <w:r w:rsidR="00455B72">
              <w:rPr>
                <w:rFonts w:ascii="Arial" w:hAnsi="Arial" w:cs="Arial"/>
                <w:sz w:val="20"/>
                <w:szCs w:val="20"/>
              </w:rPr>
              <w:t>k</w:t>
            </w:r>
            <w:r>
              <w:rPr>
                <w:rFonts w:ascii="Arial" w:hAnsi="Arial" w:cs="Arial"/>
                <w:sz w:val="20"/>
                <w:szCs w:val="20"/>
              </w:rPr>
              <w:t xml:space="preserve"> dosežen 98%</w:t>
            </w:r>
            <w:r w:rsidRPr="00EC6833">
              <w:rPr>
                <w:rFonts w:ascii="Arial" w:hAnsi="Arial" w:cs="Arial"/>
                <w:sz w:val="20"/>
                <w:szCs w:val="20"/>
              </w:rPr>
              <w:t xml:space="preserve">. </w:t>
            </w:r>
          </w:p>
          <w:p w14:paraId="2A007364" w14:textId="2AA9F05A" w:rsidR="00C460E4" w:rsidRPr="00EC6833" w:rsidRDefault="00C460E4" w:rsidP="007D600B">
            <w:pPr>
              <w:pStyle w:val="Navaden1"/>
              <w:jc w:val="both"/>
              <w:rPr>
                <w:rFonts w:ascii="Arial" w:hAnsi="Arial" w:cs="Arial"/>
                <w:sz w:val="20"/>
                <w:szCs w:val="20"/>
              </w:rPr>
            </w:pPr>
            <w:r>
              <w:rPr>
                <w:rFonts w:ascii="Arial" w:hAnsi="Arial" w:cs="Arial"/>
                <w:sz w:val="20"/>
                <w:szCs w:val="20"/>
              </w:rPr>
              <w:t>Kazalnik učinka</w:t>
            </w:r>
            <w:r w:rsidR="00455B72">
              <w:rPr>
                <w:rFonts w:ascii="Arial" w:hAnsi="Arial" w:cs="Arial"/>
                <w:sz w:val="20"/>
                <w:szCs w:val="20"/>
              </w:rPr>
              <w:t xml:space="preserve"> pa</w:t>
            </w:r>
            <w:r>
              <w:rPr>
                <w:rFonts w:ascii="Arial" w:hAnsi="Arial" w:cs="Arial"/>
                <w:sz w:val="20"/>
                <w:szCs w:val="20"/>
              </w:rPr>
              <w:t xml:space="preserve"> je bil v celoti dosežen.</w:t>
            </w:r>
          </w:p>
          <w:p w14:paraId="6E578530" w14:textId="2DD79222" w:rsidR="00C460E4" w:rsidRPr="00FB59E0" w:rsidRDefault="00C460E4" w:rsidP="00D32051">
            <w:pPr>
              <w:pStyle w:val="Navaden1"/>
              <w:jc w:val="both"/>
              <w:rPr>
                <w:rFonts w:ascii="Arial" w:hAnsi="Arial" w:cs="Arial"/>
                <w:sz w:val="20"/>
                <w:szCs w:val="20"/>
                <w:highlight w:val="yellow"/>
              </w:rPr>
            </w:pPr>
            <w:r w:rsidRPr="00EC6833">
              <w:rPr>
                <w:rFonts w:ascii="Arial" w:hAnsi="Arial" w:cs="Arial"/>
                <w:sz w:val="20"/>
                <w:szCs w:val="20"/>
              </w:rPr>
              <w:t xml:space="preserve">Podrobnejši opis izvajanja </w:t>
            </w:r>
            <w:r>
              <w:rPr>
                <w:rFonts w:ascii="Arial" w:hAnsi="Arial" w:cs="Arial"/>
                <w:sz w:val="20"/>
                <w:szCs w:val="20"/>
              </w:rPr>
              <w:t>ukrepov 4. PNU je v poglavjih 2 in 3</w:t>
            </w:r>
            <w:r w:rsidR="00D32051">
              <w:rPr>
                <w:rFonts w:ascii="Arial" w:hAnsi="Arial" w:cs="Arial"/>
                <w:sz w:val="20"/>
                <w:szCs w:val="20"/>
              </w:rPr>
              <w:t>.</w:t>
            </w:r>
            <w:r w:rsidRPr="00FB59E0">
              <w:rPr>
                <w:rFonts w:ascii="Arial" w:hAnsi="Arial" w:cs="Arial"/>
                <w:sz w:val="20"/>
                <w:szCs w:val="20"/>
                <w:highlight w:val="yellow"/>
              </w:rPr>
              <w:t xml:space="preserve">     </w:t>
            </w:r>
          </w:p>
        </w:tc>
      </w:tr>
      <w:tr w:rsidR="00C460E4" w:rsidRPr="008B7A86" w14:paraId="40BCCEC2" w14:textId="77777777" w:rsidTr="00F44557">
        <w:trPr>
          <w:trHeight w:val="2877"/>
          <w:tblCellSpacing w:w="0" w:type="dxa"/>
        </w:trPr>
        <w:tc>
          <w:tcPr>
            <w:tcW w:w="1502" w:type="pct"/>
          </w:tcPr>
          <w:p w14:paraId="69B855C5" w14:textId="77777777" w:rsidR="00C460E4" w:rsidRPr="007B3FF6" w:rsidRDefault="00C460E4" w:rsidP="00922717">
            <w:pPr>
              <w:pStyle w:val="Navaden1"/>
              <w:rPr>
                <w:rFonts w:ascii="Arial" w:hAnsi="Arial" w:cs="Arial"/>
                <w:sz w:val="20"/>
                <w:szCs w:val="20"/>
              </w:rPr>
            </w:pPr>
            <w:r w:rsidRPr="007B3FF6">
              <w:rPr>
                <w:rFonts w:ascii="Arial" w:hAnsi="Arial" w:cs="Arial"/>
                <w:sz w:val="20"/>
                <w:szCs w:val="20"/>
              </w:rPr>
              <w:t>Pospeševanje trženja in predelave</w:t>
            </w:r>
          </w:p>
        </w:tc>
        <w:tc>
          <w:tcPr>
            <w:tcW w:w="3498" w:type="pct"/>
          </w:tcPr>
          <w:p w14:paraId="2E4B6F09" w14:textId="77777777" w:rsidR="00B50107" w:rsidRDefault="00B50107" w:rsidP="007D600B">
            <w:pPr>
              <w:pStyle w:val="Navaden1"/>
              <w:jc w:val="both"/>
              <w:rPr>
                <w:rFonts w:ascii="Arial" w:hAnsi="Arial" w:cs="Arial"/>
                <w:sz w:val="20"/>
                <w:szCs w:val="20"/>
              </w:rPr>
            </w:pPr>
            <w:r w:rsidRPr="00B50107">
              <w:rPr>
                <w:rFonts w:ascii="Arial" w:hAnsi="Arial" w:cs="Arial"/>
                <w:sz w:val="20"/>
                <w:szCs w:val="20"/>
              </w:rPr>
              <w:t>V okviru 5. PNU so se izvajali 3 ukrepi. V okviru ukrepa Predelava ribiških proizvodov in proizvodov akvakulture, je bilo odobrenih in uspešno zaključenih 9 operacij. V okviru ukrepa Trženje ribiških proizvodov in proizvodov iz akvakulture je bilo potrjenih 30 operacij, uspešno zaključenih 28 operacij. V okviru ukrepa Finančna nadomestila v ribištvu in akvakulturi je bilo odobrenih in uspešno zaključenih 50 operacij.</w:t>
            </w:r>
          </w:p>
          <w:p w14:paraId="4C778981" w14:textId="5800B5CD" w:rsidR="00C460E4" w:rsidRDefault="00C460E4" w:rsidP="007D600B">
            <w:pPr>
              <w:pStyle w:val="Navaden1"/>
              <w:jc w:val="both"/>
              <w:rPr>
                <w:rFonts w:ascii="Arial" w:hAnsi="Arial" w:cs="Arial"/>
                <w:sz w:val="20"/>
                <w:szCs w:val="20"/>
              </w:rPr>
            </w:pPr>
            <w:r>
              <w:rPr>
                <w:rFonts w:ascii="Arial" w:hAnsi="Arial" w:cs="Arial"/>
                <w:sz w:val="20"/>
                <w:szCs w:val="20"/>
              </w:rPr>
              <w:t>Finančni m</w:t>
            </w:r>
            <w:r w:rsidRPr="00EC6833">
              <w:rPr>
                <w:rFonts w:ascii="Arial" w:hAnsi="Arial" w:cs="Arial"/>
                <w:sz w:val="20"/>
                <w:szCs w:val="20"/>
              </w:rPr>
              <w:t xml:space="preserve">ejnik </w:t>
            </w:r>
            <w:r>
              <w:rPr>
                <w:rFonts w:ascii="Arial" w:hAnsi="Arial" w:cs="Arial"/>
                <w:sz w:val="20"/>
                <w:szCs w:val="20"/>
              </w:rPr>
              <w:t xml:space="preserve">je bil do konec leta 2023 predviden v višini </w:t>
            </w:r>
            <w:r w:rsidRPr="003103A4">
              <w:rPr>
                <w:rFonts w:ascii="Arial" w:hAnsi="Arial" w:cs="Arial"/>
                <w:sz w:val="20"/>
                <w:szCs w:val="20"/>
              </w:rPr>
              <w:t>5.389.235,00</w:t>
            </w:r>
            <w:r>
              <w:rPr>
                <w:rFonts w:ascii="Arial" w:hAnsi="Arial" w:cs="Arial"/>
                <w:sz w:val="20"/>
                <w:szCs w:val="20"/>
              </w:rPr>
              <w:t xml:space="preserve"> EUR javnih sredstev, izplačanih pa je bilo </w:t>
            </w:r>
            <w:r w:rsidRPr="003103A4">
              <w:rPr>
                <w:rFonts w:ascii="Arial" w:hAnsi="Arial" w:cs="Arial"/>
                <w:sz w:val="20"/>
                <w:szCs w:val="20"/>
              </w:rPr>
              <w:t>5.209.128,01</w:t>
            </w:r>
            <w:r>
              <w:rPr>
                <w:rFonts w:ascii="Arial" w:hAnsi="Arial" w:cs="Arial"/>
                <w:sz w:val="20"/>
                <w:szCs w:val="20"/>
              </w:rPr>
              <w:t xml:space="preserve"> EU</w:t>
            </w:r>
            <w:r w:rsidR="00B50107">
              <w:rPr>
                <w:rFonts w:ascii="Arial" w:hAnsi="Arial" w:cs="Arial"/>
                <w:sz w:val="20"/>
                <w:szCs w:val="20"/>
              </w:rPr>
              <w:t>R, kar pomeni da je bil kazalnik</w:t>
            </w:r>
            <w:r>
              <w:rPr>
                <w:rFonts w:ascii="Arial" w:hAnsi="Arial" w:cs="Arial"/>
                <w:sz w:val="20"/>
                <w:szCs w:val="20"/>
              </w:rPr>
              <w:t xml:space="preserve"> dosežen 97%</w:t>
            </w:r>
            <w:r w:rsidRPr="00EC6833">
              <w:rPr>
                <w:rFonts w:ascii="Arial" w:hAnsi="Arial" w:cs="Arial"/>
                <w:sz w:val="20"/>
                <w:szCs w:val="20"/>
              </w:rPr>
              <w:t xml:space="preserve">. </w:t>
            </w:r>
          </w:p>
          <w:p w14:paraId="20E30829" w14:textId="77777777" w:rsidR="00C460E4" w:rsidRPr="00FB59E0" w:rsidRDefault="00C460E4" w:rsidP="007D600B">
            <w:pPr>
              <w:pStyle w:val="Navaden1"/>
              <w:jc w:val="both"/>
              <w:rPr>
                <w:rFonts w:ascii="Arial" w:hAnsi="Arial" w:cs="Arial"/>
                <w:sz w:val="20"/>
                <w:szCs w:val="20"/>
                <w:highlight w:val="yellow"/>
              </w:rPr>
            </w:pPr>
            <w:r w:rsidRPr="00EC6833">
              <w:rPr>
                <w:rFonts w:ascii="Arial" w:hAnsi="Arial" w:cs="Arial"/>
                <w:sz w:val="20"/>
                <w:szCs w:val="20"/>
              </w:rPr>
              <w:t xml:space="preserve">Podrobnejši opis izvajanja </w:t>
            </w:r>
            <w:r>
              <w:rPr>
                <w:rFonts w:ascii="Arial" w:hAnsi="Arial" w:cs="Arial"/>
                <w:sz w:val="20"/>
                <w:szCs w:val="20"/>
              </w:rPr>
              <w:t>ukrepov 5. PNU je v poglavjih 2 in 3.</w:t>
            </w:r>
          </w:p>
        </w:tc>
      </w:tr>
      <w:tr w:rsidR="00C460E4" w:rsidRPr="008B7A86" w14:paraId="4F7A1F2E" w14:textId="77777777" w:rsidTr="00F44557">
        <w:trPr>
          <w:tblCellSpacing w:w="0" w:type="dxa"/>
        </w:trPr>
        <w:tc>
          <w:tcPr>
            <w:tcW w:w="1502" w:type="pct"/>
          </w:tcPr>
          <w:p w14:paraId="2654B55B" w14:textId="77777777" w:rsidR="00C460E4" w:rsidRPr="007B3FF6" w:rsidRDefault="00C460E4" w:rsidP="00922717">
            <w:pPr>
              <w:pStyle w:val="Navaden1"/>
              <w:rPr>
                <w:rFonts w:ascii="Arial" w:hAnsi="Arial" w:cs="Arial"/>
                <w:sz w:val="20"/>
                <w:szCs w:val="20"/>
              </w:rPr>
            </w:pPr>
            <w:r w:rsidRPr="007B3FF6">
              <w:rPr>
                <w:rFonts w:ascii="Arial" w:hAnsi="Arial" w:cs="Arial"/>
                <w:sz w:val="20"/>
                <w:szCs w:val="20"/>
              </w:rPr>
              <w:lastRenderedPageBreak/>
              <w:t>Pospeševanje izvajanja celostne pomorske politike</w:t>
            </w:r>
          </w:p>
        </w:tc>
        <w:tc>
          <w:tcPr>
            <w:tcW w:w="3498" w:type="pct"/>
          </w:tcPr>
          <w:p w14:paraId="25D73876" w14:textId="77777777" w:rsidR="009020D6" w:rsidRPr="009020D6" w:rsidRDefault="009020D6" w:rsidP="009020D6">
            <w:pPr>
              <w:pStyle w:val="Navaden1"/>
              <w:jc w:val="both"/>
              <w:rPr>
                <w:rFonts w:ascii="Arial" w:hAnsi="Arial" w:cs="Arial"/>
                <w:sz w:val="20"/>
                <w:szCs w:val="20"/>
              </w:rPr>
            </w:pPr>
            <w:r w:rsidRPr="009020D6">
              <w:rPr>
                <w:rFonts w:ascii="Arial" w:hAnsi="Arial" w:cs="Arial"/>
                <w:sz w:val="20"/>
                <w:szCs w:val="20"/>
              </w:rPr>
              <w:t>Ukrepi v okviru 6. PNU so se izvajali v sodelovanju z Ministrstvom za okolje in prostor in Ministrstvom za infrastrukturo. Prek javnih naročil so se izvajali trije ukrepi. V okviru ukrepa Celostni pomorski nazdorsta bili odobreni in uspešno zaključeni 2 operaciji. V okviru ukrepa Varovanje morskega okolja in trajnostna raba morskih in obalnih virov je bilo odobrenih 5 operacij, 4 operacije so bile uspešno zaključene. V okviru ukrepa Izboljšanje poznavanja stanja morskega okolja sta bili odobreni in uspešno zaključeni 2 operaciji.</w:t>
            </w:r>
          </w:p>
          <w:p w14:paraId="4C9DBB9E" w14:textId="77777777" w:rsidR="009020D6" w:rsidRPr="009020D6" w:rsidRDefault="009020D6" w:rsidP="009020D6">
            <w:pPr>
              <w:pStyle w:val="Navaden1"/>
              <w:jc w:val="both"/>
              <w:rPr>
                <w:rFonts w:ascii="Arial" w:hAnsi="Arial" w:cs="Arial"/>
                <w:sz w:val="20"/>
                <w:szCs w:val="20"/>
              </w:rPr>
            </w:pPr>
          </w:p>
          <w:p w14:paraId="5A337171" w14:textId="77777777" w:rsidR="009020D6" w:rsidRPr="009020D6" w:rsidRDefault="009020D6" w:rsidP="009020D6">
            <w:pPr>
              <w:pStyle w:val="Navaden1"/>
              <w:jc w:val="both"/>
              <w:rPr>
                <w:rFonts w:ascii="Arial" w:hAnsi="Arial" w:cs="Arial"/>
                <w:sz w:val="20"/>
                <w:szCs w:val="20"/>
              </w:rPr>
            </w:pPr>
            <w:r w:rsidRPr="009020D6">
              <w:rPr>
                <w:rFonts w:ascii="Arial" w:hAnsi="Arial" w:cs="Arial"/>
                <w:sz w:val="20"/>
                <w:szCs w:val="20"/>
              </w:rPr>
              <w:t>Finančni mejnik je bil do konec leta 2023 predviden v višini 784.539,00 EUR javnih sredstev, izplačanih pa je bilo 774.423,21 EUR, kar pomeni, da smo dosegli 99% mejnika.</w:t>
            </w:r>
          </w:p>
          <w:p w14:paraId="0293DC1D" w14:textId="77777777" w:rsidR="009020D6" w:rsidRPr="009020D6" w:rsidRDefault="009020D6" w:rsidP="009020D6">
            <w:pPr>
              <w:pStyle w:val="Navaden1"/>
              <w:jc w:val="both"/>
              <w:rPr>
                <w:rFonts w:ascii="Arial" w:hAnsi="Arial" w:cs="Arial"/>
                <w:sz w:val="20"/>
                <w:szCs w:val="20"/>
              </w:rPr>
            </w:pPr>
          </w:p>
          <w:p w14:paraId="15A3FEFE" w14:textId="7D6FF2C3" w:rsidR="00C460E4" w:rsidRPr="00FB59E0" w:rsidRDefault="009020D6" w:rsidP="009020D6">
            <w:pPr>
              <w:pStyle w:val="Navaden1"/>
              <w:jc w:val="both"/>
              <w:rPr>
                <w:rFonts w:ascii="Arial" w:hAnsi="Arial" w:cs="Arial"/>
                <w:sz w:val="20"/>
                <w:szCs w:val="20"/>
                <w:highlight w:val="yellow"/>
              </w:rPr>
            </w:pPr>
            <w:r w:rsidRPr="009020D6">
              <w:rPr>
                <w:rFonts w:ascii="Arial" w:hAnsi="Arial" w:cs="Arial"/>
                <w:sz w:val="20"/>
                <w:szCs w:val="20"/>
              </w:rPr>
              <w:t>Podrobnejši opis izvajanja ukrepov 6. PNU je v poglavjih 2 in 3</w:t>
            </w:r>
          </w:p>
        </w:tc>
      </w:tr>
      <w:tr w:rsidR="00C460E4" w:rsidRPr="008B7A86" w14:paraId="1C931FFC" w14:textId="77777777" w:rsidTr="00F44557">
        <w:trPr>
          <w:tblCellSpacing w:w="0" w:type="dxa"/>
        </w:trPr>
        <w:tc>
          <w:tcPr>
            <w:tcW w:w="1502" w:type="pct"/>
          </w:tcPr>
          <w:p w14:paraId="1B0AF770" w14:textId="77777777" w:rsidR="00C460E4" w:rsidRPr="007B3FF6" w:rsidRDefault="00C460E4" w:rsidP="007D600B">
            <w:pPr>
              <w:pStyle w:val="Navaden1"/>
              <w:jc w:val="both"/>
              <w:rPr>
                <w:rFonts w:ascii="Arial" w:hAnsi="Arial" w:cs="Arial"/>
                <w:sz w:val="20"/>
                <w:szCs w:val="20"/>
              </w:rPr>
            </w:pPr>
            <w:r w:rsidRPr="007B3FF6">
              <w:rPr>
                <w:rFonts w:ascii="Arial" w:hAnsi="Arial" w:cs="Arial"/>
                <w:sz w:val="20"/>
                <w:szCs w:val="20"/>
              </w:rPr>
              <w:t>TEHNIČNA POMOČ</w:t>
            </w:r>
          </w:p>
        </w:tc>
        <w:tc>
          <w:tcPr>
            <w:tcW w:w="3498" w:type="pct"/>
          </w:tcPr>
          <w:p w14:paraId="0EC3415B" w14:textId="77777777" w:rsidR="00C460E4" w:rsidRPr="007B3FF6" w:rsidRDefault="00C460E4" w:rsidP="007D600B">
            <w:pPr>
              <w:pStyle w:val="Navaden3"/>
              <w:spacing w:before="120" w:beforeAutospacing="0" w:after="0" w:afterAutospacing="0"/>
              <w:jc w:val="both"/>
              <w:rPr>
                <w:rFonts w:ascii="Arial" w:hAnsi="Arial" w:cs="Arial"/>
                <w:color w:val="000000"/>
                <w:sz w:val="20"/>
                <w:szCs w:val="20"/>
              </w:rPr>
            </w:pPr>
            <w:r w:rsidRPr="007B3FF6">
              <w:rPr>
                <w:rFonts w:ascii="Arial" w:hAnsi="Arial" w:cs="Arial"/>
                <w:color w:val="000000"/>
                <w:sz w:val="20"/>
                <w:szCs w:val="20"/>
              </w:rPr>
              <w:t xml:space="preserve">Tehnična pomoč ni del okvirja uspešnosti, zato nima določenih mejnikov in ciljnih vrednosti.  </w:t>
            </w:r>
          </w:p>
          <w:p w14:paraId="73AF0657" w14:textId="4BF4F655" w:rsidR="00C460E4" w:rsidRPr="00FB59E0" w:rsidRDefault="00C460E4" w:rsidP="007D600B">
            <w:pPr>
              <w:pStyle w:val="Navaden3"/>
              <w:spacing w:before="120" w:beforeAutospacing="0" w:after="0" w:afterAutospacing="0"/>
              <w:jc w:val="both"/>
              <w:rPr>
                <w:rFonts w:ascii="Arial" w:hAnsi="Arial" w:cs="Arial"/>
                <w:sz w:val="20"/>
                <w:szCs w:val="20"/>
                <w:highlight w:val="yellow"/>
              </w:rPr>
            </w:pPr>
            <w:r>
              <w:rPr>
                <w:rFonts w:ascii="Arial" w:hAnsi="Arial" w:cs="Arial"/>
                <w:sz w:val="20"/>
                <w:szCs w:val="20"/>
              </w:rPr>
              <w:t>Izvajanje tehnične pomoči je bilo namenjeno izvajanju</w:t>
            </w:r>
            <w:r w:rsidRPr="00A05B5B">
              <w:rPr>
                <w:rFonts w:ascii="Arial" w:hAnsi="Arial" w:cs="Arial"/>
                <w:sz w:val="20"/>
                <w:szCs w:val="20"/>
              </w:rPr>
              <w:t xml:space="preserve"> operativnega programa (plače, tolmačenje, organizacija odobra za spremljanje, službene poti, itd.), informa</w:t>
            </w:r>
            <w:r>
              <w:rPr>
                <w:rFonts w:ascii="Arial" w:hAnsi="Arial" w:cs="Arial"/>
                <w:sz w:val="20"/>
                <w:szCs w:val="20"/>
              </w:rPr>
              <w:t>cijskih sistemov (nadgradnja si</w:t>
            </w:r>
            <w:r w:rsidRPr="00A05B5B">
              <w:rPr>
                <w:rFonts w:ascii="Arial" w:hAnsi="Arial" w:cs="Arial"/>
                <w:sz w:val="20"/>
                <w:szCs w:val="20"/>
              </w:rPr>
              <w:t>stema za spremljanje in poročanje o operacijah OP ESPR 2014-2020), izboljšanje upravne zmogljivosti (vzdrževanje informacijske opereme, izvedba delavnic in seminarjev, nakup opreme), dejavnosti obveščanja in vrednotenje.</w:t>
            </w:r>
            <w:r>
              <w:rPr>
                <w:rFonts w:ascii="Arial" w:hAnsi="Arial" w:cs="Arial"/>
                <w:sz w:val="20"/>
                <w:szCs w:val="20"/>
              </w:rPr>
              <w:t xml:space="preserve"> Pri izvajanju ni bilo zaznanih težav. </w:t>
            </w:r>
            <w:r w:rsidR="00C32BBA">
              <w:rPr>
                <w:rFonts w:ascii="Arial" w:hAnsi="Arial" w:cs="Arial"/>
                <w:sz w:val="20"/>
                <w:szCs w:val="20"/>
              </w:rPr>
              <w:t>Bilo je odobrenih 7 operacij ter v celotnem obdobju izplačanih 2.492.455,10</w:t>
            </w:r>
            <w:r w:rsidR="00C32BBA" w:rsidRPr="001604CD">
              <w:rPr>
                <w:rFonts w:ascii="Arial" w:hAnsi="Arial" w:cs="Arial"/>
                <w:sz w:val="20"/>
                <w:szCs w:val="20"/>
              </w:rPr>
              <w:t xml:space="preserve"> EUR javnih sredstev</w:t>
            </w:r>
            <w:r w:rsidR="00C32BBA">
              <w:rPr>
                <w:rFonts w:ascii="Arial" w:hAnsi="Arial" w:cs="Arial"/>
                <w:sz w:val="20"/>
                <w:szCs w:val="20"/>
              </w:rPr>
              <w:t>.</w:t>
            </w:r>
          </w:p>
        </w:tc>
      </w:tr>
    </w:tbl>
    <w:p w14:paraId="533EBB12" w14:textId="77777777" w:rsidR="00C460E4" w:rsidRPr="00EC6833" w:rsidRDefault="00C460E4" w:rsidP="00C460E4">
      <w:pPr>
        <w:pStyle w:val="Naslov1"/>
      </w:pPr>
    </w:p>
    <w:p w14:paraId="289B880B" w14:textId="77777777" w:rsidR="00C460E4" w:rsidRPr="00EC6833" w:rsidRDefault="00C460E4" w:rsidP="00C460E4">
      <w:pPr>
        <w:pStyle w:val="Naslov1"/>
      </w:pPr>
      <w:bookmarkStart w:id="22" w:name="_Toc9513694"/>
      <w:bookmarkStart w:id="23" w:name="_Toc166762429"/>
      <w:r w:rsidRPr="00EC6833">
        <w:t>12.   Horizontalna načela izvajanja (člen 50(4) Uredbe (EU) št. 1303/2013)</w:t>
      </w:r>
      <w:bookmarkEnd w:id="22"/>
      <w:bookmarkEnd w:id="23"/>
    </w:p>
    <w:p w14:paraId="71BED40D" w14:textId="77777777" w:rsidR="00C460E4" w:rsidRPr="00EC6833"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t>Ocena izvajanja posebnih ukrepov za upoštevanje načel iz člena 5 Uredbe (EU) št. 1303/2013 v zvezi s partnerstvom in upravljanjem na več ravneh, s posebnim poudarkom na vlogi partnerjev pri izvajanju programa.</w:t>
      </w:r>
    </w:p>
    <w:p w14:paraId="03EE5EEB" w14:textId="77777777" w:rsidR="00C460E4" w:rsidRPr="0086395D" w:rsidRDefault="00C460E4" w:rsidP="00C460E4">
      <w:pPr>
        <w:pBdr>
          <w:top w:val="single" w:sz="4" w:space="1" w:color="auto"/>
          <w:left w:val="single" w:sz="4" w:space="4" w:color="auto"/>
          <w:bottom w:val="single" w:sz="4" w:space="1" w:color="auto"/>
          <w:right w:val="single" w:sz="4" w:space="4" w:color="auto"/>
        </w:pBdr>
        <w:jc w:val="both"/>
        <w:rPr>
          <w:rFonts w:cs="Arial"/>
          <w:szCs w:val="20"/>
        </w:rPr>
      </w:pPr>
      <w:r w:rsidRPr="00EC6833">
        <w:rPr>
          <w:rFonts w:cs="Arial"/>
          <w:szCs w:val="20"/>
        </w:rPr>
        <w:t>Slovenski ribiški sektor je majhen, tako da so</w:t>
      </w:r>
      <w:r>
        <w:rPr>
          <w:rFonts w:cs="Arial"/>
          <w:szCs w:val="20"/>
        </w:rPr>
        <w:t xml:space="preserve"> in so bili</w:t>
      </w:r>
      <w:r w:rsidRPr="00EC6833">
        <w:rPr>
          <w:rFonts w:cs="Arial"/>
          <w:szCs w:val="20"/>
        </w:rPr>
        <w:t xml:space="preserve"> socialni partnerji dejavno vključeni v vse postopke izvajanja OP ESPR 2014</w:t>
      </w:r>
      <w:r w:rsidRPr="00FF39B9">
        <w:rPr>
          <w:rFonts w:cs="Arial"/>
          <w:szCs w:val="20"/>
        </w:rPr>
        <w:t>–</w:t>
      </w:r>
      <w:r w:rsidRPr="00C03289">
        <w:rPr>
          <w:rFonts w:cs="Arial"/>
          <w:szCs w:val="20"/>
        </w:rPr>
        <w:t xml:space="preserve">2020. So </w:t>
      </w:r>
      <w:r w:rsidRPr="00A77125">
        <w:rPr>
          <w:rFonts w:cs="Arial"/>
          <w:szCs w:val="20"/>
        </w:rPr>
        <w:t>tudi</w:t>
      </w:r>
      <w:r w:rsidRPr="002A2E6C">
        <w:rPr>
          <w:rFonts w:cs="Arial"/>
          <w:szCs w:val="20"/>
        </w:rPr>
        <w:t xml:space="preserve"> člani Odbora za spremljanje in </w:t>
      </w:r>
      <w:r w:rsidRPr="00252755">
        <w:rPr>
          <w:rFonts w:cs="Arial"/>
          <w:szCs w:val="20"/>
        </w:rPr>
        <w:t xml:space="preserve">sodelujejo </w:t>
      </w:r>
      <w:r w:rsidRPr="00044C27">
        <w:rPr>
          <w:rFonts w:cs="Arial"/>
          <w:szCs w:val="20"/>
        </w:rPr>
        <w:t>na</w:t>
      </w:r>
      <w:r w:rsidRPr="00FC19F9">
        <w:rPr>
          <w:rFonts w:cs="Arial"/>
          <w:szCs w:val="20"/>
        </w:rPr>
        <w:t xml:space="preserve"> različnih sestankih. Prav tako jim je na voljo spletna stran ribiškega </w:t>
      </w:r>
      <w:r w:rsidRPr="002B34E9">
        <w:rPr>
          <w:rFonts w:cs="Arial"/>
          <w:szCs w:val="20"/>
        </w:rPr>
        <w:t>sklada, kjer lahko pridobijo vse podatke o ukrepih in dogodkih v zvezi z izvajanjem OP ESPR 2014</w:t>
      </w:r>
      <w:r w:rsidRPr="00F002A6">
        <w:rPr>
          <w:rFonts w:cs="Arial"/>
          <w:szCs w:val="20"/>
        </w:rPr>
        <w:t>–</w:t>
      </w:r>
      <w:r w:rsidRPr="0086395D">
        <w:rPr>
          <w:rFonts w:cs="Arial"/>
          <w:szCs w:val="20"/>
        </w:rPr>
        <w:t xml:space="preserve">2020, elektronski naslov in kontaktne številke.   </w:t>
      </w:r>
    </w:p>
    <w:p w14:paraId="6ABBFCFD" w14:textId="77777777" w:rsidR="00C460E4" w:rsidRPr="00EC6833" w:rsidRDefault="00C460E4" w:rsidP="00C460E4">
      <w:pPr>
        <w:pBdr>
          <w:top w:val="single" w:sz="4" w:space="1" w:color="auto"/>
          <w:left w:val="single" w:sz="4" w:space="4" w:color="auto"/>
          <w:bottom w:val="single" w:sz="4" w:space="1" w:color="auto"/>
          <w:right w:val="single" w:sz="4" w:space="4" w:color="auto"/>
        </w:pBdr>
        <w:jc w:val="both"/>
        <w:rPr>
          <w:rFonts w:cs="Arial"/>
          <w:szCs w:val="20"/>
        </w:rPr>
      </w:pPr>
    </w:p>
    <w:p w14:paraId="48E568C6" w14:textId="0B9F6128" w:rsidR="00C460E4" w:rsidRPr="00EC6833" w:rsidRDefault="00C460E4" w:rsidP="00C460E4">
      <w:pPr>
        <w:pBdr>
          <w:top w:val="single" w:sz="4" w:space="1" w:color="auto"/>
          <w:left w:val="single" w:sz="4" w:space="4" w:color="auto"/>
          <w:bottom w:val="single" w:sz="4" w:space="1" w:color="auto"/>
          <w:right w:val="single" w:sz="4" w:space="4" w:color="auto"/>
        </w:pBdr>
        <w:jc w:val="both"/>
        <w:rPr>
          <w:rFonts w:ascii="Helv" w:hAnsi="Helv" w:cs="Helv"/>
          <w:color w:val="000000"/>
          <w:szCs w:val="20"/>
          <w:lang w:eastAsia="sl-SI"/>
        </w:rPr>
      </w:pPr>
      <w:r w:rsidRPr="00EC6833">
        <w:rPr>
          <w:rFonts w:cs="Arial"/>
          <w:szCs w:val="20"/>
        </w:rPr>
        <w:t>Socialni partnerji so bili dejavno vključeni v dejavnosti za izvajanje lokalnega razvoja, ki ga vodi skupnost</w:t>
      </w:r>
      <w:r w:rsidR="00922717">
        <w:rPr>
          <w:rFonts w:cs="Arial"/>
          <w:szCs w:val="20"/>
        </w:rPr>
        <w:t xml:space="preserve"> (CLLD)</w:t>
      </w:r>
      <w:r w:rsidRPr="00EC6833">
        <w:rPr>
          <w:rFonts w:cs="Arial"/>
          <w:szCs w:val="20"/>
        </w:rPr>
        <w:t>.</w:t>
      </w:r>
      <w:r w:rsidRPr="00EC6833">
        <w:rPr>
          <w:rFonts w:ascii="Helv" w:hAnsi="Helv" w:cs="Helv"/>
          <w:color w:val="000000"/>
          <w:szCs w:val="20"/>
          <w:lang w:eastAsia="sl-SI"/>
        </w:rPr>
        <w:t xml:space="preserve"> Na številnih dogodkih, ki jih redno organizira Organ upravljanja, so tvorno sodelovali predstavniki LAS in predstavniki Organov upravljanja in njihovih posredniških organov, ki izvajajo ukrepe CLLD. V okviru javne obravnave so bili vključeni v pripravo pravnih podlag za ukrepe, ki se izvajajo z javnimi razpisi.</w:t>
      </w:r>
    </w:p>
    <w:p w14:paraId="23F15F3B" w14:textId="77777777" w:rsidR="00C460E4" w:rsidRPr="00EC6833" w:rsidRDefault="00C460E4" w:rsidP="00C460E4">
      <w:pPr>
        <w:pBdr>
          <w:top w:val="single" w:sz="4" w:space="1" w:color="auto"/>
          <w:left w:val="single" w:sz="4" w:space="4" w:color="auto"/>
          <w:bottom w:val="single" w:sz="4" w:space="1" w:color="auto"/>
          <w:right w:val="single" w:sz="4" w:space="4" w:color="auto"/>
        </w:pBdr>
        <w:jc w:val="both"/>
        <w:rPr>
          <w:rFonts w:ascii="Helv" w:hAnsi="Helv" w:cs="Helv"/>
          <w:color w:val="000000"/>
          <w:szCs w:val="20"/>
          <w:lang w:eastAsia="sl-SI"/>
        </w:rPr>
      </w:pPr>
    </w:p>
    <w:p w14:paraId="7DDF121A" w14:textId="3F2FAEFE" w:rsidR="00C460E4" w:rsidRPr="00EC6833" w:rsidRDefault="00C460E4" w:rsidP="00C460E4">
      <w:pPr>
        <w:pBdr>
          <w:top w:val="single" w:sz="4" w:space="1" w:color="auto"/>
          <w:left w:val="single" w:sz="4" w:space="4" w:color="auto"/>
          <w:bottom w:val="single" w:sz="4" w:space="1" w:color="auto"/>
          <w:right w:val="single" w:sz="4" w:space="4" w:color="auto"/>
        </w:pBdr>
        <w:jc w:val="both"/>
        <w:rPr>
          <w:rFonts w:ascii="Helv" w:hAnsi="Helv" w:cs="Helv"/>
          <w:color w:val="000000"/>
          <w:szCs w:val="20"/>
          <w:lang w:eastAsia="sl-SI"/>
        </w:rPr>
      </w:pPr>
      <w:r w:rsidRPr="00EC6833">
        <w:rPr>
          <w:rFonts w:ascii="Helv" w:hAnsi="Helv" w:cs="Helv"/>
          <w:color w:val="000000"/>
          <w:szCs w:val="20"/>
          <w:lang w:eastAsia="sl-SI"/>
        </w:rPr>
        <w:t xml:space="preserve">Pri izvajanju ukrepov </w:t>
      </w:r>
      <w:r w:rsidR="00922717">
        <w:rPr>
          <w:rFonts w:ascii="Helv" w:hAnsi="Helv" w:cs="Helv"/>
          <w:color w:val="000000"/>
          <w:szCs w:val="20"/>
          <w:lang w:eastAsia="sl-SI"/>
        </w:rPr>
        <w:t>6. PNU</w:t>
      </w:r>
      <w:r w:rsidRPr="00EC6833">
        <w:rPr>
          <w:rFonts w:ascii="Helv" w:hAnsi="Helv" w:cs="Helv"/>
          <w:color w:val="000000"/>
          <w:szCs w:val="20"/>
          <w:lang w:eastAsia="sl-SI"/>
        </w:rPr>
        <w:t xml:space="preserve"> dejavno sodelujejo odgovorni za izvajanje celostne pomorske politike, Ministrstvo za okolje in prostor ter Ministrstvo za infrastrukturo, da  skupaj pripravijo vsebino operacij.</w:t>
      </w:r>
    </w:p>
    <w:p w14:paraId="71C66E12" w14:textId="77777777" w:rsidR="00C460E4" w:rsidRPr="00EC6833" w:rsidRDefault="00C460E4" w:rsidP="00C460E4">
      <w:pPr>
        <w:rPr>
          <w:rStyle w:val="italic"/>
          <w:rFonts w:cs="Arial"/>
          <w:i/>
          <w:iCs/>
          <w:color w:val="000000"/>
          <w:szCs w:val="20"/>
        </w:rPr>
      </w:pPr>
    </w:p>
    <w:p w14:paraId="6479A7D7" w14:textId="77777777" w:rsidR="00C460E4" w:rsidRPr="00EC6833"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lastRenderedPageBreak/>
        <w:t>Ocena izvajanja posebnih ukrepov za upoštevanje načela iz člena 7 Uredbe (EU) št. 1303/2013 za spodbujanje enakosti moških in žensk ter nediskriminacije, vključno z dostopnostjo za invalidne osebe in z ureditvijo za vključitev vidika enakosti spolov v operativni program.</w:t>
      </w:r>
    </w:p>
    <w:p w14:paraId="7B66393C" w14:textId="12448134" w:rsidR="00C460E4" w:rsidRPr="00EC6833" w:rsidRDefault="00C460E4" w:rsidP="00C460E4">
      <w:pPr>
        <w:pBdr>
          <w:top w:val="single" w:sz="4" w:space="1" w:color="auto"/>
          <w:left w:val="single" w:sz="4" w:space="2" w:color="auto"/>
          <w:bottom w:val="single" w:sz="4" w:space="1" w:color="auto"/>
          <w:right w:val="single" w:sz="4" w:space="4" w:color="auto"/>
          <w:between w:val="single" w:sz="4" w:space="1" w:color="auto"/>
        </w:pBdr>
        <w:jc w:val="both"/>
        <w:rPr>
          <w:rFonts w:cs="Arial"/>
          <w:szCs w:val="20"/>
        </w:rPr>
      </w:pPr>
      <w:r w:rsidRPr="00EC6833">
        <w:rPr>
          <w:rFonts w:cs="Arial"/>
          <w:szCs w:val="20"/>
        </w:rPr>
        <w:t xml:space="preserve">Pri pripravi izvajanja ukrepov OP ESPR 2014–2020 </w:t>
      </w:r>
      <w:r>
        <w:rPr>
          <w:rFonts w:cs="Arial"/>
          <w:szCs w:val="20"/>
        </w:rPr>
        <w:t>so se upoštevala</w:t>
      </w:r>
      <w:r w:rsidRPr="00EC6833">
        <w:rPr>
          <w:rFonts w:cs="Arial"/>
          <w:szCs w:val="20"/>
        </w:rPr>
        <w:t xml:space="preserve"> določila ustrezne notranje zakonodaje, ki se nanašajo </w:t>
      </w:r>
      <w:r w:rsidRPr="00FF39B9">
        <w:rPr>
          <w:rFonts w:cs="Arial"/>
          <w:szCs w:val="20"/>
        </w:rPr>
        <w:t>na načela enakih možnosti in nediskriminacije na vseh stopnjah. V okviru priprave pravnih podlag za izvajanje ukrepov so se vključila načela enakih možnosti in dostop do vseh ukrepov</w:t>
      </w:r>
      <w:r w:rsidRPr="00A77125">
        <w:rPr>
          <w:rFonts w:cs="Arial"/>
          <w:szCs w:val="20"/>
        </w:rPr>
        <w:t>,</w:t>
      </w:r>
      <w:r w:rsidRPr="002A2E6C">
        <w:rPr>
          <w:rFonts w:cs="Arial"/>
          <w:szCs w:val="20"/>
        </w:rPr>
        <w:t xml:space="preserve"> ne glede na spol, etnično pripadnost, vero ali kakršno koli drugo osebno prepričanje ali okoliščino. </w:t>
      </w:r>
      <w:r w:rsidRPr="00252755">
        <w:rPr>
          <w:rFonts w:cs="Arial"/>
          <w:szCs w:val="20"/>
        </w:rPr>
        <w:t>Pri</w:t>
      </w:r>
      <w:r w:rsidRPr="00044C27">
        <w:rPr>
          <w:rFonts w:cs="Arial"/>
          <w:szCs w:val="20"/>
        </w:rPr>
        <w:t xml:space="preserve"> naložb</w:t>
      </w:r>
      <w:r w:rsidRPr="00FC19F9">
        <w:rPr>
          <w:rFonts w:cs="Arial"/>
          <w:szCs w:val="20"/>
        </w:rPr>
        <w:t>ah</w:t>
      </w:r>
      <w:r w:rsidRPr="002B34E9">
        <w:rPr>
          <w:rFonts w:cs="Arial"/>
          <w:szCs w:val="20"/>
        </w:rPr>
        <w:t xml:space="preserve"> iz ukrepa Produktivne naložbe v klasično akvakulturo, točke f): naložbe v izboljšanje kakovosti ali v dodano vrednost proizvodov iz akvakulture (neposredna prodaja lastnih proizvodov iz akvakulture) </w:t>
      </w:r>
      <w:r>
        <w:rPr>
          <w:rFonts w:cs="Arial"/>
          <w:szCs w:val="20"/>
        </w:rPr>
        <w:t xml:space="preserve">so bile dodeljene </w:t>
      </w:r>
      <w:r w:rsidRPr="002B34E9">
        <w:rPr>
          <w:rFonts w:cs="Arial"/>
          <w:szCs w:val="20"/>
        </w:rPr>
        <w:t>doda</w:t>
      </w:r>
      <w:r>
        <w:rPr>
          <w:rFonts w:cs="Arial"/>
          <w:szCs w:val="20"/>
        </w:rPr>
        <w:t>tne točke</w:t>
      </w:r>
      <w:r w:rsidRPr="002B34E9">
        <w:rPr>
          <w:rFonts w:cs="Arial"/>
          <w:szCs w:val="20"/>
        </w:rPr>
        <w:t xml:space="preserve"> </w:t>
      </w:r>
      <w:r w:rsidR="00922717">
        <w:rPr>
          <w:rFonts w:cs="Arial"/>
          <w:szCs w:val="20"/>
        </w:rPr>
        <w:t xml:space="preserve">(10 </w:t>
      </w:r>
      <w:r w:rsidRPr="0086395D">
        <w:rPr>
          <w:rFonts w:cs="Arial"/>
          <w:szCs w:val="20"/>
        </w:rPr>
        <w:t xml:space="preserve"> t</w:t>
      </w:r>
      <w:r w:rsidRPr="00EC6833">
        <w:rPr>
          <w:rFonts w:cs="Arial"/>
          <w:szCs w:val="20"/>
        </w:rPr>
        <w:t>očk</w:t>
      </w:r>
      <w:r w:rsidR="00922717">
        <w:rPr>
          <w:rFonts w:cs="Arial"/>
          <w:szCs w:val="20"/>
        </w:rPr>
        <w:t>)</w:t>
      </w:r>
      <w:r w:rsidRPr="00EC6833">
        <w:rPr>
          <w:rFonts w:cs="Arial"/>
          <w:szCs w:val="20"/>
        </w:rPr>
        <w:t xml:space="preserve">, če naložba zagotavlja dostopnost za invalidne osebe. Enake možnosti so </w:t>
      </w:r>
      <w:r>
        <w:rPr>
          <w:rFonts w:cs="Arial"/>
          <w:szCs w:val="20"/>
        </w:rPr>
        <w:t xml:space="preserve">bile </w:t>
      </w:r>
      <w:r w:rsidRPr="00EC6833">
        <w:rPr>
          <w:rFonts w:cs="Arial"/>
          <w:szCs w:val="20"/>
        </w:rPr>
        <w:t xml:space="preserve">upoštevane </w:t>
      </w:r>
      <w:r>
        <w:rPr>
          <w:rFonts w:cs="Arial"/>
          <w:szCs w:val="20"/>
        </w:rPr>
        <w:t xml:space="preserve">tudi </w:t>
      </w:r>
      <w:r w:rsidRPr="00EC6833">
        <w:rPr>
          <w:rFonts w:cs="Arial"/>
          <w:szCs w:val="20"/>
        </w:rPr>
        <w:t xml:space="preserve">pri pripravi izvedbenih dokumentov in načrtovanju, izvajanju, spremljanju in vrednotenju vseh operacij. Pri tem je treba še posebej poudariti posebnost slovenskega ribiškega sektorja glede zastopanosti moških in žensk, saj je to sektor, v katerem večinoma prevladujejo moški. Večje možnosti za vključevanje žensk, ki običajno niso lastnice ribiških plovil ali objektov akvakulture, ampak družinski člani, ki sodelujejo pri dejavnostih v vlogi mogočih upravičencev, se </w:t>
      </w:r>
      <w:r>
        <w:rPr>
          <w:rFonts w:cs="Arial"/>
          <w:szCs w:val="20"/>
        </w:rPr>
        <w:t>je tako ponujalo</w:t>
      </w:r>
      <w:r w:rsidRPr="00EC6833">
        <w:rPr>
          <w:rFonts w:cs="Arial"/>
          <w:szCs w:val="20"/>
        </w:rPr>
        <w:t xml:space="preserve"> predvsem v okviru </w:t>
      </w:r>
      <w:r w:rsidR="00922717">
        <w:rPr>
          <w:rFonts w:cs="Arial"/>
          <w:szCs w:val="20"/>
        </w:rPr>
        <w:t>CLLD</w:t>
      </w:r>
      <w:r w:rsidRPr="00EC6833">
        <w:rPr>
          <w:rFonts w:cs="Arial"/>
          <w:szCs w:val="20"/>
        </w:rPr>
        <w:t xml:space="preserve">, saj so </w:t>
      </w:r>
      <w:r>
        <w:rPr>
          <w:rFonts w:cs="Arial"/>
          <w:szCs w:val="20"/>
        </w:rPr>
        <w:t xml:space="preserve">bile </w:t>
      </w:r>
      <w:r w:rsidRPr="00EC6833">
        <w:rPr>
          <w:rFonts w:cs="Arial"/>
          <w:szCs w:val="20"/>
        </w:rPr>
        <w:t xml:space="preserve">vključene dejavnosti, ki </w:t>
      </w:r>
      <w:r>
        <w:rPr>
          <w:rFonts w:cs="Arial"/>
          <w:szCs w:val="20"/>
        </w:rPr>
        <w:t xml:space="preserve">so </w:t>
      </w:r>
      <w:r w:rsidRPr="00EC6833">
        <w:rPr>
          <w:rFonts w:cs="Arial"/>
          <w:szCs w:val="20"/>
        </w:rPr>
        <w:t>spodbuja</w:t>
      </w:r>
      <w:r>
        <w:rPr>
          <w:rFonts w:cs="Arial"/>
          <w:szCs w:val="20"/>
        </w:rPr>
        <w:t>le</w:t>
      </w:r>
      <w:r w:rsidRPr="00EC6833">
        <w:rPr>
          <w:rFonts w:cs="Arial"/>
          <w:szCs w:val="20"/>
        </w:rPr>
        <w:t xml:space="preserve"> dostop vseh skupin do izobrazbe, usposabljanja, zaposlovanja in drugih dejavnosti v okviru razvoja človeških virov. V okviru poročanja o izvajanju operacij se</w:t>
      </w:r>
      <w:r>
        <w:rPr>
          <w:rFonts w:cs="Arial"/>
          <w:szCs w:val="20"/>
        </w:rPr>
        <w:t xml:space="preserve"> je</w:t>
      </w:r>
      <w:r w:rsidRPr="00EC6833">
        <w:rPr>
          <w:rFonts w:cs="Arial"/>
          <w:szCs w:val="20"/>
        </w:rPr>
        <w:t xml:space="preserve"> zbira</w:t>
      </w:r>
      <w:r>
        <w:rPr>
          <w:rFonts w:cs="Arial"/>
          <w:szCs w:val="20"/>
        </w:rPr>
        <w:t>lo</w:t>
      </w:r>
      <w:r w:rsidRPr="00EC6833">
        <w:rPr>
          <w:rFonts w:cs="Arial"/>
          <w:szCs w:val="20"/>
        </w:rPr>
        <w:t xml:space="preserve"> tudi podatk</w:t>
      </w:r>
      <w:r w:rsidR="00922717">
        <w:rPr>
          <w:rFonts w:cs="Arial"/>
          <w:szCs w:val="20"/>
        </w:rPr>
        <w:t>e</w:t>
      </w:r>
      <w:r w:rsidRPr="00EC6833">
        <w:rPr>
          <w:rFonts w:cs="Arial"/>
          <w:szCs w:val="20"/>
        </w:rPr>
        <w:t xml:space="preserve"> o spolu, kadar je to </w:t>
      </w:r>
      <w:r>
        <w:rPr>
          <w:rFonts w:cs="Arial"/>
          <w:szCs w:val="20"/>
        </w:rPr>
        <w:t xml:space="preserve">bilo </w:t>
      </w:r>
      <w:r w:rsidRPr="00EC6833">
        <w:rPr>
          <w:rFonts w:cs="Arial"/>
          <w:szCs w:val="20"/>
        </w:rPr>
        <w:t>mogoče.</w:t>
      </w:r>
      <w:r>
        <w:rPr>
          <w:rFonts w:cs="Arial"/>
          <w:szCs w:val="20"/>
        </w:rPr>
        <w:t xml:space="preserve"> </w:t>
      </w:r>
      <w:r w:rsidRPr="00FC0EF2">
        <w:rPr>
          <w:rFonts w:cs="Arial"/>
          <w:szCs w:val="20"/>
        </w:rPr>
        <w:t>Slovenija je država, ki zagotavlja enakopravnost moških in žensk in ne izvaja diskriminacije glede na spol</w:t>
      </w:r>
      <w:r>
        <w:rPr>
          <w:rFonts w:cs="Arial"/>
          <w:szCs w:val="20"/>
        </w:rPr>
        <w:t>. V</w:t>
      </w:r>
      <w:r w:rsidRPr="00FC0EF2">
        <w:rPr>
          <w:rFonts w:cs="Arial"/>
          <w:szCs w:val="20"/>
        </w:rPr>
        <w:t xml:space="preserve"> okviru OP ESPR 2014-2020 </w:t>
      </w:r>
      <w:r>
        <w:rPr>
          <w:rFonts w:cs="Arial"/>
          <w:szCs w:val="20"/>
        </w:rPr>
        <w:t xml:space="preserve">se </w:t>
      </w:r>
      <w:r w:rsidRPr="00FC0EF2">
        <w:rPr>
          <w:rFonts w:cs="Arial"/>
          <w:szCs w:val="20"/>
        </w:rPr>
        <w:t xml:space="preserve">niso izvajali nobeni ukrepi, ki bi bili ciljno usmerjeni samo na določen spol ali, da bi omogočali lažjo pridobitev sredstev iz sklada glede na spol. V okviru </w:t>
      </w:r>
      <w:r w:rsidR="00922717">
        <w:rPr>
          <w:rFonts w:cs="Arial"/>
          <w:szCs w:val="20"/>
        </w:rPr>
        <w:t>CLLD</w:t>
      </w:r>
      <w:r w:rsidR="00922717" w:rsidRPr="00FC0EF2">
        <w:rPr>
          <w:rFonts w:cs="Arial"/>
          <w:szCs w:val="20"/>
        </w:rPr>
        <w:t xml:space="preserve"> </w:t>
      </w:r>
      <w:r w:rsidRPr="00FC0EF2">
        <w:rPr>
          <w:rFonts w:cs="Arial"/>
          <w:szCs w:val="20"/>
        </w:rPr>
        <w:t xml:space="preserve">pa se </w:t>
      </w:r>
      <w:r>
        <w:rPr>
          <w:rFonts w:cs="Arial"/>
          <w:szCs w:val="20"/>
        </w:rPr>
        <w:t xml:space="preserve">je </w:t>
      </w:r>
      <w:r w:rsidRPr="00FC0EF2">
        <w:rPr>
          <w:rFonts w:cs="Arial"/>
          <w:szCs w:val="20"/>
        </w:rPr>
        <w:t>spodbuja</w:t>
      </w:r>
      <w:r>
        <w:rPr>
          <w:rFonts w:cs="Arial"/>
          <w:szCs w:val="20"/>
        </w:rPr>
        <w:t>lo</w:t>
      </w:r>
      <w:r w:rsidRPr="00FC0EF2">
        <w:rPr>
          <w:rFonts w:cs="Arial"/>
          <w:szCs w:val="20"/>
        </w:rPr>
        <w:t xml:space="preserve"> večjo vključitev žensk, tako v projekete kot v organe LASR</w:t>
      </w:r>
      <w:r>
        <w:rPr>
          <w:rFonts w:cs="Arial"/>
          <w:szCs w:val="20"/>
        </w:rPr>
        <w:t xml:space="preserve">. </w:t>
      </w:r>
      <w:r w:rsidRPr="00EC6833">
        <w:rPr>
          <w:rFonts w:cs="Arial"/>
          <w:szCs w:val="20"/>
        </w:rPr>
        <w:t xml:space="preserve"> </w:t>
      </w:r>
    </w:p>
    <w:p w14:paraId="1BAE9EC5" w14:textId="77777777" w:rsidR="00C460E4" w:rsidRPr="00EC6833" w:rsidRDefault="00C460E4" w:rsidP="00C460E4">
      <w:pPr>
        <w:rPr>
          <w:rFonts w:cs="Arial"/>
          <w:color w:val="000000"/>
          <w:szCs w:val="20"/>
        </w:rPr>
      </w:pPr>
    </w:p>
    <w:p w14:paraId="150DBBAB" w14:textId="77777777" w:rsidR="00C460E4" w:rsidRPr="00EC6833"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t>Ocena izvajanja posebnih ukrepov za upoštevanje načel iz člena 8 Uredbe (EU) št. 1303/2013 o trajnostnem razvoju, vključno s pregledom ukrepov, sprejetih za spodbujanje trajnostnega razvoja.</w:t>
      </w:r>
    </w:p>
    <w:p w14:paraId="59388DBE" w14:textId="77777777" w:rsidR="00C460E4" w:rsidRPr="00A12E7B" w:rsidRDefault="00C460E4" w:rsidP="00C460E4">
      <w:pPr>
        <w:rPr>
          <w:rStyle w:val="italic"/>
          <w:rFonts w:cs="Arial"/>
          <w:i/>
          <w:iCs/>
          <w:color w:val="000000"/>
          <w:szCs w:val="20"/>
        </w:rPr>
      </w:pPr>
    </w:p>
    <w:p w14:paraId="69A29C45" w14:textId="44ED7C90" w:rsidR="00C460E4" w:rsidRPr="00F002A6" w:rsidRDefault="00C460E4" w:rsidP="00C460E4">
      <w:pPr>
        <w:pBdr>
          <w:top w:val="single" w:sz="4" w:space="1" w:color="auto"/>
          <w:left w:val="single" w:sz="4" w:space="4" w:color="auto"/>
          <w:bottom w:val="single" w:sz="4" w:space="1" w:color="auto"/>
          <w:right w:val="single" w:sz="4" w:space="4" w:color="auto"/>
          <w:between w:val="single" w:sz="4" w:space="1" w:color="auto"/>
        </w:pBdr>
        <w:jc w:val="both"/>
        <w:rPr>
          <w:rFonts w:cs="Arial"/>
          <w:szCs w:val="20"/>
        </w:rPr>
      </w:pPr>
      <w:r w:rsidRPr="008652DC">
        <w:rPr>
          <w:rFonts w:cs="Arial"/>
          <w:szCs w:val="20"/>
        </w:rPr>
        <w:t xml:space="preserve">Na ravni OP ESPR 2014–2020 se je horizontalno in vertikalno pri vseh prednostnih ciljih Unije podpiralo trajnostni razvoj ribiškega sektorja v Republiki Sloveniji. Trajnostna in učinkovita raba naravnih virov je bila tako eden izmed ključnih vidikov OP ESPR 2014–2020. </w:t>
      </w:r>
      <w:r>
        <w:rPr>
          <w:rFonts w:cs="Arial"/>
          <w:szCs w:val="20"/>
        </w:rPr>
        <w:t>Ker je bil v</w:t>
      </w:r>
      <w:r w:rsidRPr="008652DC">
        <w:rPr>
          <w:rFonts w:cs="Arial"/>
          <w:szCs w:val="20"/>
        </w:rPr>
        <w:t xml:space="preserve"> te ukrepe vključen manjši del upravičencev, kot </w:t>
      </w:r>
      <w:r>
        <w:rPr>
          <w:rFonts w:cs="Arial"/>
          <w:szCs w:val="20"/>
        </w:rPr>
        <w:t xml:space="preserve">je bil </w:t>
      </w:r>
      <w:r w:rsidRPr="008652DC">
        <w:rPr>
          <w:rFonts w:cs="Arial"/>
          <w:szCs w:val="20"/>
        </w:rPr>
        <w:t xml:space="preserve">vključenih v ukrepe, namenjene izboljšanju konkurenčnosti, se je spodbujanje trajnostnega razvoja zagotovilo z ustreznimi merili za izbor vlog na razpisih, in sicer z boljšo oceno tistih operacij, ki </w:t>
      </w:r>
      <w:r>
        <w:rPr>
          <w:rFonts w:cs="Arial"/>
          <w:szCs w:val="20"/>
        </w:rPr>
        <w:t>so imeli</w:t>
      </w:r>
      <w:r w:rsidRPr="008652DC">
        <w:rPr>
          <w:rFonts w:cs="Arial"/>
          <w:szCs w:val="20"/>
        </w:rPr>
        <w:t xml:space="preserve"> manjši vpliv na okolje, </w:t>
      </w:r>
      <w:r>
        <w:rPr>
          <w:rFonts w:cs="Arial"/>
          <w:szCs w:val="20"/>
        </w:rPr>
        <w:t xml:space="preserve">z namenom </w:t>
      </w:r>
      <w:r w:rsidRPr="008652DC">
        <w:rPr>
          <w:rFonts w:cs="Arial"/>
          <w:szCs w:val="20"/>
        </w:rPr>
        <w:t>da bi tako dosegli dodaten učinek trajnostnega razvoja. V okviru meril za izbor operacij, so</w:t>
      </w:r>
      <w:r>
        <w:rPr>
          <w:rFonts w:cs="Arial"/>
          <w:szCs w:val="20"/>
        </w:rPr>
        <w:t xml:space="preserve"> bile</w:t>
      </w:r>
      <w:r w:rsidRPr="008652DC">
        <w:rPr>
          <w:rFonts w:cs="Arial"/>
          <w:szCs w:val="20"/>
        </w:rPr>
        <w:t xml:space="preserve"> operacije, ki zagotavljajo trajnostno in učinkovito rabo naravnih virov oz., ki imajo m</w:t>
      </w:r>
      <w:r w:rsidR="00C25317">
        <w:rPr>
          <w:rFonts w:cs="Arial"/>
          <w:szCs w:val="20"/>
        </w:rPr>
        <w:t>a</w:t>
      </w:r>
      <w:r w:rsidRPr="008652DC">
        <w:rPr>
          <w:rFonts w:cs="Arial"/>
          <w:szCs w:val="20"/>
        </w:rPr>
        <w:t xml:space="preserve">njši negativni vpliv na okolje, ocenjene z večjim številom točk in </w:t>
      </w:r>
      <w:r w:rsidR="00922717">
        <w:rPr>
          <w:rFonts w:cs="Arial"/>
          <w:szCs w:val="20"/>
        </w:rPr>
        <w:t xml:space="preserve">so </w:t>
      </w:r>
      <w:r w:rsidRPr="008652DC">
        <w:rPr>
          <w:rFonts w:cs="Arial"/>
          <w:szCs w:val="20"/>
        </w:rPr>
        <w:t>lažje pridobi</w:t>
      </w:r>
      <w:r w:rsidR="00922717">
        <w:rPr>
          <w:rFonts w:cs="Arial"/>
          <w:szCs w:val="20"/>
        </w:rPr>
        <w:t>le</w:t>
      </w:r>
      <w:r w:rsidRPr="008652DC">
        <w:rPr>
          <w:rFonts w:cs="Arial"/>
          <w:szCs w:val="20"/>
        </w:rPr>
        <w:t xml:space="preserve"> sredstva skalda.</w:t>
      </w:r>
      <w:r>
        <w:rPr>
          <w:rFonts w:cs="Arial"/>
          <w:szCs w:val="20"/>
        </w:rPr>
        <w:t xml:space="preserve">  </w:t>
      </w:r>
    </w:p>
    <w:p w14:paraId="1E51F2A3" w14:textId="77777777" w:rsidR="00C460E4" w:rsidRPr="00F002A6" w:rsidRDefault="00C460E4" w:rsidP="00C460E4">
      <w:pPr>
        <w:rPr>
          <w:rStyle w:val="italic"/>
          <w:rFonts w:cs="Arial"/>
          <w:i/>
          <w:iCs/>
          <w:color w:val="000000"/>
          <w:szCs w:val="20"/>
        </w:rPr>
      </w:pPr>
    </w:p>
    <w:p w14:paraId="48D61C73" w14:textId="77777777" w:rsidR="00C460E4" w:rsidRPr="00EC6833" w:rsidRDefault="00C460E4" w:rsidP="00C460E4">
      <w:pPr>
        <w:rPr>
          <w:rStyle w:val="italic"/>
          <w:rFonts w:cs="Arial"/>
          <w:i/>
          <w:iCs/>
          <w:color w:val="000000"/>
          <w:szCs w:val="20"/>
        </w:rPr>
      </w:pPr>
    </w:p>
    <w:p w14:paraId="590E3B52" w14:textId="77777777" w:rsidR="00C460E4" w:rsidRPr="00EC6833" w:rsidRDefault="00C460E4" w:rsidP="00C460E4">
      <w:pPr>
        <w:rPr>
          <w:rStyle w:val="italic"/>
          <w:rFonts w:cs="Arial"/>
          <w:i/>
          <w:iCs/>
          <w:color w:val="000000"/>
          <w:szCs w:val="20"/>
        </w:rPr>
      </w:pPr>
    </w:p>
    <w:p w14:paraId="1206A6F0" w14:textId="77777777" w:rsidR="00C460E4" w:rsidRPr="00EC6833" w:rsidRDefault="00C460E4" w:rsidP="00C460E4">
      <w:pPr>
        <w:rPr>
          <w:rFonts w:cs="Arial"/>
          <w:color w:val="000000"/>
          <w:szCs w:val="20"/>
        </w:rPr>
      </w:pPr>
    </w:p>
    <w:p w14:paraId="243EF91D" w14:textId="77777777" w:rsidR="00C460E4" w:rsidRPr="00EC6833" w:rsidRDefault="00C460E4" w:rsidP="00C460E4">
      <w:pPr>
        <w:spacing w:line="240" w:lineRule="auto"/>
        <w:rPr>
          <w:b/>
          <w:kern w:val="32"/>
        </w:rPr>
      </w:pPr>
      <w:r w:rsidRPr="00EC6833">
        <w:br w:type="page"/>
      </w:r>
    </w:p>
    <w:p w14:paraId="1EE7A2A8" w14:textId="77777777" w:rsidR="00C460E4" w:rsidRPr="00EC6833" w:rsidRDefault="00C460E4" w:rsidP="00C460E4">
      <w:pPr>
        <w:pStyle w:val="Naslov1"/>
      </w:pPr>
      <w:bookmarkStart w:id="24" w:name="_Toc9513695"/>
      <w:bookmarkStart w:id="25" w:name="_Toc166762430"/>
      <w:r w:rsidRPr="00EC6833">
        <w:lastRenderedPageBreak/>
        <w:t>13.   Poročilo o podpori, ki se uporablja za cilje na področju podnebnih sprememb (člen 50(4) Uredbe (EU) št. 1303/2013)</w:t>
      </w:r>
      <w:bookmarkEnd w:id="24"/>
      <w:bookmarkEnd w:id="25"/>
    </w:p>
    <w:p w14:paraId="3757C7B2" w14:textId="77777777" w:rsidR="00C460E4" w:rsidRPr="00EC6833"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t>Zneski se izračunajo samodejno in bodo vključeni v preglednico 4 o finančnih podatkih. Lahko se doda pojasnilo v zvezi z vrednostmi, zlasti če so dejanski podatki nižji od načrtovanih.</w:t>
      </w:r>
    </w:p>
    <w:p w14:paraId="0FCEC3B4" w14:textId="77777777" w:rsidR="00C460E4" w:rsidRPr="00A12E7B" w:rsidRDefault="00C460E4" w:rsidP="00C460E4">
      <w:pPr>
        <w:rPr>
          <w:rStyle w:val="italic"/>
          <w:rFonts w:cs="Arial"/>
          <w:i/>
          <w:iCs/>
          <w:color w:val="000000"/>
          <w:szCs w:val="20"/>
        </w:rPr>
      </w:pPr>
    </w:p>
    <w:p w14:paraId="0A3693D4" w14:textId="77777777" w:rsidR="00C460E4" w:rsidRDefault="00C460E4" w:rsidP="00C460E4">
      <w:pPr>
        <w:pBdr>
          <w:top w:val="single" w:sz="4" w:space="1" w:color="auto"/>
          <w:left w:val="single" w:sz="4" w:space="4" w:color="auto"/>
          <w:bottom w:val="single" w:sz="4" w:space="1" w:color="auto"/>
          <w:right w:val="single" w:sz="4" w:space="4" w:color="auto"/>
        </w:pBdr>
        <w:spacing w:line="240" w:lineRule="auto"/>
        <w:jc w:val="both"/>
        <w:rPr>
          <w:rFonts w:cs="Arial"/>
          <w:szCs w:val="20"/>
        </w:rPr>
      </w:pPr>
      <w:r>
        <w:rPr>
          <w:rFonts w:cs="Arial"/>
          <w:szCs w:val="20"/>
        </w:rPr>
        <w:t>Do konca leta 2023</w:t>
      </w:r>
      <w:r w:rsidRPr="00EC6833">
        <w:rPr>
          <w:rFonts w:cs="Arial"/>
          <w:szCs w:val="20"/>
        </w:rPr>
        <w:t xml:space="preserve"> so bila izvedena izplačila iz </w:t>
      </w:r>
      <w:r>
        <w:rPr>
          <w:rFonts w:cs="Arial"/>
          <w:szCs w:val="20"/>
        </w:rPr>
        <w:t>vseh predvidenih, šestih,</w:t>
      </w:r>
      <w:r w:rsidRPr="00EC6833">
        <w:rPr>
          <w:rFonts w:cs="Arial"/>
          <w:szCs w:val="20"/>
        </w:rPr>
        <w:t xml:space="preserve"> ukrepov, ki prispevajo k ciljem podnebnih s</w:t>
      </w:r>
      <w:r>
        <w:rPr>
          <w:rFonts w:cs="Arial"/>
          <w:szCs w:val="20"/>
        </w:rPr>
        <w:t>pre</w:t>
      </w:r>
      <w:r w:rsidRPr="00FF39B9">
        <w:rPr>
          <w:rFonts w:cs="Arial"/>
          <w:szCs w:val="20"/>
        </w:rPr>
        <w:t>memb</w:t>
      </w:r>
      <w:r w:rsidRPr="00C03289">
        <w:rPr>
          <w:rFonts w:cs="Arial"/>
          <w:szCs w:val="20"/>
        </w:rPr>
        <w:t xml:space="preserve">. To </w:t>
      </w:r>
      <w:r w:rsidRPr="00A77125">
        <w:rPr>
          <w:rFonts w:cs="Arial"/>
          <w:szCs w:val="20"/>
        </w:rPr>
        <w:t xml:space="preserve">so </w:t>
      </w:r>
      <w:r>
        <w:rPr>
          <w:rFonts w:cs="Arial"/>
          <w:szCs w:val="20"/>
        </w:rPr>
        <w:t>p</w:t>
      </w:r>
      <w:r w:rsidRPr="00A77125">
        <w:rPr>
          <w:rFonts w:cs="Arial"/>
          <w:szCs w:val="20"/>
        </w:rPr>
        <w:t xml:space="preserve">rojekti, </w:t>
      </w:r>
      <w:r>
        <w:rPr>
          <w:rFonts w:cs="Arial"/>
          <w:szCs w:val="20"/>
        </w:rPr>
        <w:t xml:space="preserve">v okviru ukrepa </w:t>
      </w:r>
      <w:r w:rsidRPr="00387A45">
        <w:rPr>
          <w:rFonts w:cs="Arial"/>
          <w:szCs w:val="20"/>
        </w:rPr>
        <w:t>Varstvo in obnova morske biotske raznovrstnosti ter ekosistemov (točke b do g, prvega odstavka 40. člena)</w:t>
      </w:r>
      <w:r>
        <w:rPr>
          <w:rFonts w:cs="Arial"/>
          <w:szCs w:val="20"/>
        </w:rPr>
        <w:t xml:space="preserve">, </w:t>
      </w:r>
      <w:r w:rsidRPr="00387A45">
        <w:rPr>
          <w:rFonts w:cs="Arial"/>
          <w:szCs w:val="20"/>
        </w:rPr>
        <w:t>Ribiška pristanišča, mesta iztovarjanja, prodajne dvorane in zavetja (prvi odstavek 43. člena)</w:t>
      </w:r>
      <w:r>
        <w:rPr>
          <w:rFonts w:cs="Arial"/>
          <w:szCs w:val="20"/>
        </w:rPr>
        <w:t xml:space="preserve">, </w:t>
      </w:r>
      <w:r w:rsidRPr="00387A45">
        <w:rPr>
          <w:rFonts w:cs="Arial"/>
          <w:szCs w:val="20"/>
        </w:rPr>
        <w:t>Povečanje potenciala lokacij za akvakulturo (51. člen)</w:t>
      </w:r>
      <w:r>
        <w:rPr>
          <w:rFonts w:cs="Arial"/>
          <w:szCs w:val="20"/>
        </w:rPr>
        <w:t xml:space="preserve">, </w:t>
      </w:r>
      <w:r w:rsidRPr="00387A45">
        <w:rPr>
          <w:rFonts w:cs="Arial"/>
          <w:szCs w:val="20"/>
        </w:rPr>
        <w:t>Izvajanje lokalnih razvojnih strategij (63. člen)</w:t>
      </w:r>
      <w:r>
        <w:rPr>
          <w:rFonts w:cs="Arial"/>
          <w:szCs w:val="20"/>
        </w:rPr>
        <w:t xml:space="preserve">, </w:t>
      </w:r>
      <w:r w:rsidRPr="009B764C">
        <w:rPr>
          <w:rFonts w:cs="Arial"/>
          <w:szCs w:val="20"/>
        </w:rPr>
        <w:t>Varovanje morskega okolja ter trajnostna raba morskih in obalnih virov (točka b prvega odstavka 80. člena)</w:t>
      </w:r>
      <w:r>
        <w:rPr>
          <w:rFonts w:cs="Arial"/>
          <w:szCs w:val="20"/>
        </w:rPr>
        <w:t xml:space="preserve"> ter </w:t>
      </w:r>
      <w:r w:rsidRPr="009B764C">
        <w:rPr>
          <w:rFonts w:cs="Arial"/>
          <w:szCs w:val="20"/>
        </w:rPr>
        <w:t>Izboljšanje znanja o stanju morskega okolja (točka c prvega odstavka 80. člena)</w:t>
      </w:r>
      <w:r>
        <w:rPr>
          <w:rFonts w:cs="Arial"/>
          <w:szCs w:val="20"/>
        </w:rPr>
        <w:t xml:space="preserve">. </w:t>
      </w:r>
    </w:p>
    <w:p w14:paraId="6AD1F1C6" w14:textId="3B901915" w:rsidR="00C460E4" w:rsidRPr="00EC6833" w:rsidRDefault="00C460E4" w:rsidP="00C460E4">
      <w:pPr>
        <w:pBdr>
          <w:top w:val="single" w:sz="4" w:space="1" w:color="auto"/>
          <w:left w:val="single" w:sz="4" w:space="4" w:color="auto"/>
          <w:bottom w:val="single" w:sz="4" w:space="1" w:color="auto"/>
          <w:right w:val="single" w:sz="4" w:space="4" w:color="auto"/>
        </w:pBdr>
        <w:spacing w:line="240" w:lineRule="auto"/>
        <w:jc w:val="both"/>
        <w:rPr>
          <w:rFonts w:cs="Arial"/>
          <w:szCs w:val="20"/>
        </w:rPr>
      </w:pPr>
      <w:r w:rsidRPr="002A2E6C">
        <w:rPr>
          <w:rFonts w:cs="Arial"/>
          <w:szCs w:val="20"/>
        </w:rPr>
        <w:t>Skupni znesek prispevka k ciljem na področju podneb</w:t>
      </w:r>
      <w:r w:rsidRPr="00252755">
        <w:rPr>
          <w:rFonts w:cs="Arial"/>
          <w:szCs w:val="20"/>
        </w:rPr>
        <w:t>nih s</w:t>
      </w:r>
      <w:r w:rsidRPr="00044C27">
        <w:rPr>
          <w:rFonts w:cs="Arial"/>
          <w:szCs w:val="20"/>
        </w:rPr>
        <w:t>p</w:t>
      </w:r>
      <w:r w:rsidRPr="00FC19F9">
        <w:rPr>
          <w:rFonts w:cs="Arial"/>
          <w:szCs w:val="20"/>
        </w:rPr>
        <w:t xml:space="preserve">rememb v okviru skupnih upravičenih javnih izdatkov, ki so jih upravičenci prijavili </w:t>
      </w:r>
      <w:r w:rsidRPr="002B34E9">
        <w:rPr>
          <w:rFonts w:cs="Arial"/>
          <w:szCs w:val="20"/>
        </w:rPr>
        <w:t xml:space="preserve">Organu </w:t>
      </w:r>
      <w:r w:rsidRPr="00F002A6">
        <w:rPr>
          <w:rFonts w:cs="Arial"/>
          <w:szCs w:val="20"/>
        </w:rPr>
        <w:t>upravljanja, do konca leta 20</w:t>
      </w:r>
      <w:r>
        <w:rPr>
          <w:rFonts w:cs="Arial"/>
          <w:szCs w:val="20"/>
        </w:rPr>
        <w:t>23</w:t>
      </w:r>
      <w:r w:rsidRPr="00F002A6">
        <w:rPr>
          <w:rFonts w:cs="Arial"/>
          <w:szCs w:val="20"/>
        </w:rPr>
        <w:t xml:space="preserve">, je </w:t>
      </w:r>
      <w:r w:rsidR="002C7FDA" w:rsidRPr="002C7FDA">
        <w:rPr>
          <w:rFonts w:cs="Arial"/>
          <w:szCs w:val="20"/>
        </w:rPr>
        <w:t>5.329.400,62</w:t>
      </w:r>
      <w:r w:rsidR="002C7FDA">
        <w:rPr>
          <w:rFonts w:cs="Arial"/>
          <w:szCs w:val="20"/>
        </w:rPr>
        <w:t xml:space="preserve"> </w:t>
      </w:r>
      <w:r w:rsidRPr="004F5547">
        <w:rPr>
          <w:rFonts w:cs="Arial"/>
          <w:szCs w:val="20"/>
        </w:rPr>
        <w:t>EUR.</w:t>
      </w:r>
    </w:p>
    <w:p w14:paraId="133516E5" w14:textId="77777777" w:rsidR="00C460E4" w:rsidRPr="00EC6833" w:rsidRDefault="00C460E4" w:rsidP="00C460E4">
      <w:pPr>
        <w:spacing w:line="240" w:lineRule="auto"/>
        <w:rPr>
          <w:b/>
          <w:kern w:val="32"/>
        </w:rPr>
      </w:pPr>
      <w:r w:rsidRPr="00EC6833">
        <w:br w:type="page"/>
      </w:r>
    </w:p>
    <w:p w14:paraId="76BBFA46" w14:textId="77777777" w:rsidR="00C460E4" w:rsidRPr="00EC6833" w:rsidRDefault="00C460E4" w:rsidP="00C460E4">
      <w:pPr>
        <w:pStyle w:val="Naslov1"/>
      </w:pPr>
      <w:bookmarkStart w:id="26" w:name="_Toc9513696"/>
      <w:bookmarkStart w:id="27" w:name="_Toc166762431"/>
      <w:r w:rsidRPr="00EC6833">
        <w:lastRenderedPageBreak/>
        <w:t>Del C – poročila, predložena v letu 2019 in do roka iz člena 138(1) Uredbe (EU) št. 1303/2013 (poleg delov A + B)</w:t>
      </w:r>
      <w:bookmarkEnd w:id="26"/>
      <w:bookmarkEnd w:id="27"/>
    </w:p>
    <w:p w14:paraId="247D3A48" w14:textId="77777777" w:rsidR="00C460E4" w:rsidRPr="00AC1279" w:rsidRDefault="00C460E4" w:rsidP="00C460E4">
      <w:pPr>
        <w:pStyle w:val="Naslov1"/>
      </w:pPr>
      <w:bookmarkStart w:id="28" w:name="_Toc9513697"/>
      <w:bookmarkStart w:id="29" w:name="_Toc166762432"/>
      <w:r w:rsidRPr="00AC1279">
        <w:t>14.   Pametna, trajnostna in vključujoča rast (člen 50(5) Uredbe (EU) št. 1303/2013)</w:t>
      </w:r>
      <w:bookmarkEnd w:id="28"/>
      <w:bookmarkEnd w:id="29"/>
    </w:p>
    <w:p w14:paraId="73319087" w14:textId="77777777" w:rsidR="00C460E4" w:rsidRPr="00AC1279" w:rsidRDefault="00C460E4" w:rsidP="00C460E4">
      <w:pPr>
        <w:pStyle w:val="Navaden3"/>
        <w:spacing w:before="120" w:beforeAutospacing="0" w:after="0" w:afterAutospacing="0"/>
        <w:jc w:val="both"/>
        <w:rPr>
          <w:rFonts w:ascii="Arial" w:hAnsi="Arial" w:cs="Arial"/>
          <w:color w:val="000000"/>
          <w:sz w:val="20"/>
          <w:szCs w:val="20"/>
        </w:rPr>
      </w:pPr>
      <w:r w:rsidRPr="00AC1279">
        <w:rPr>
          <w:rFonts w:ascii="Arial" w:hAnsi="Arial" w:cs="Arial"/>
          <w:color w:val="000000"/>
          <w:sz w:val="20"/>
          <w:szCs w:val="20"/>
        </w:rPr>
        <w:t>Treba je predložiti informacije o prispevku operativnega programa k doseganju ciljev iz strategije Unije za pametno, trajnostno in vključujočo rast ter oceno tega prispevka.</w:t>
      </w:r>
    </w:p>
    <w:p w14:paraId="5DF3E3E8" w14:textId="77777777" w:rsidR="00C460E4" w:rsidRPr="00A12E7B" w:rsidRDefault="00C460E4" w:rsidP="00C460E4">
      <w:pPr>
        <w:rPr>
          <w:rStyle w:val="italic"/>
          <w:rFonts w:cs="Arial"/>
          <w:i/>
          <w:iCs/>
          <w:color w:val="000000"/>
          <w:szCs w:val="20"/>
        </w:rPr>
      </w:pPr>
    </w:p>
    <w:p w14:paraId="707B1BF0" w14:textId="77777777" w:rsidR="00C460E4" w:rsidRPr="00FF39B9" w:rsidRDefault="00C460E4" w:rsidP="00C460E4">
      <w:pPr>
        <w:pBdr>
          <w:top w:val="single" w:sz="4" w:space="1" w:color="auto"/>
          <w:left w:val="single" w:sz="4" w:space="4" w:color="auto"/>
          <w:bottom w:val="single" w:sz="4" w:space="1" w:color="auto"/>
          <w:right w:val="single" w:sz="4" w:space="4" w:color="auto"/>
        </w:pBdr>
        <w:spacing w:line="240" w:lineRule="auto"/>
        <w:jc w:val="both"/>
      </w:pPr>
      <w:r w:rsidRPr="00EC6833">
        <w:t>Republika Sloven</w:t>
      </w:r>
      <w:r w:rsidRPr="00FF39B9">
        <w:t xml:space="preserve">ija </w:t>
      </w:r>
      <w:r>
        <w:t xml:space="preserve">je </w:t>
      </w:r>
      <w:r w:rsidRPr="00FF39B9">
        <w:t>z izvajanjem OP ESPR 2014–2020 prispeva</w:t>
      </w:r>
      <w:r>
        <w:t>la</w:t>
      </w:r>
      <w:r w:rsidRPr="00FF39B9">
        <w:t xml:space="preserve"> tudi k ciljem iz strategije Unije za pametno, trajnostno in vključujočo rast. </w:t>
      </w:r>
    </w:p>
    <w:p w14:paraId="3DEBAC2A" w14:textId="77777777" w:rsidR="00C460E4" w:rsidRPr="00A77125" w:rsidRDefault="00C460E4" w:rsidP="00C460E4">
      <w:pPr>
        <w:pBdr>
          <w:top w:val="single" w:sz="4" w:space="1" w:color="auto"/>
          <w:left w:val="single" w:sz="4" w:space="4" w:color="auto"/>
          <w:bottom w:val="single" w:sz="4" w:space="1" w:color="auto"/>
          <w:right w:val="single" w:sz="4" w:space="4" w:color="auto"/>
        </w:pBdr>
        <w:spacing w:line="240" w:lineRule="auto"/>
        <w:jc w:val="both"/>
      </w:pPr>
    </w:p>
    <w:p w14:paraId="1538A958" w14:textId="019F730B" w:rsidR="00C460E4" w:rsidRDefault="00C460E4" w:rsidP="00C460E4">
      <w:pPr>
        <w:pBdr>
          <w:top w:val="single" w:sz="4" w:space="1" w:color="auto"/>
          <w:left w:val="single" w:sz="4" w:space="4" w:color="auto"/>
          <w:bottom w:val="single" w:sz="4" w:space="1" w:color="auto"/>
          <w:right w:val="single" w:sz="4" w:space="4" w:color="auto"/>
        </w:pBdr>
        <w:spacing w:line="240" w:lineRule="auto"/>
        <w:jc w:val="both"/>
      </w:pPr>
      <w:r w:rsidRPr="00FC19F9">
        <w:t>Na področju predelave in trženja ribiških proizvodov je k pametn</w:t>
      </w:r>
      <w:r w:rsidRPr="002B34E9">
        <w:t>i rasti prispevala z izvajanjem</w:t>
      </w:r>
      <w:r>
        <w:t xml:space="preserve"> ukrepov produktivnih naložb v akvakulturo ter z izvajanjem </w:t>
      </w:r>
      <w:r w:rsidRPr="002B34E9">
        <w:t>ukrepov za trženje ter z naložbami v predelavo ribiških proizvodov in proizvodov iz akvakulture. Republika Slovenija je na področju trženja in predelave prispevala</w:t>
      </w:r>
      <w:r w:rsidRPr="00F002A6">
        <w:t xml:space="preserve"> </w:t>
      </w:r>
      <w:r>
        <w:t>5.210.561,12</w:t>
      </w:r>
      <w:r w:rsidRPr="00127D9B">
        <w:t xml:space="preserve"> </w:t>
      </w:r>
      <w:r w:rsidRPr="0086395D">
        <w:t>EUR sredstev</w:t>
      </w:r>
      <w:r>
        <w:t xml:space="preserve"> EU</w:t>
      </w:r>
      <w:r w:rsidRPr="00EC6833">
        <w:t>.</w:t>
      </w:r>
      <w:r>
        <w:t xml:space="preserve"> </w:t>
      </w:r>
      <w:r w:rsidRPr="00EC6833">
        <w:t xml:space="preserve">Skupno je torej Republika Slovenija izbrala v okviru pametne rasti </w:t>
      </w:r>
      <w:r>
        <w:t>106</w:t>
      </w:r>
      <w:r w:rsidRPr="00EC6833">
        <w:t xml:space="preserve"> operaciji v skupni vrednosti </w:t>
      </w:r>
      <w:r>
        <w:t>6.028.604,39</w:t>
      </w:r>
      <w:r w:rsidRPr="00EC6833">
        <w:t xml:space="preserve"> EUR</w:t>
      </w:r>
      <w:r>
        <w:t xml:space="preserve"> sredstev EU</w:t>
      </w:r>
      <w:r w:rsidRPr="00EC6833">
        <w:t>.</w:t>
      </w:r>
    </w:p>
    <w:p w14:paraId="39C53F87" w14:textId="77777777" w:rsidR="00C460E4" w:rsidRDefault="00C460E4" w:rsidP="00C460E4">
      <w:pPr>
        <w:pBdr>
          <w:top w:val="single" w:sz="4" w:space="1" w:color="auto"/>
          <w:left w:val="single" w:sz="4" w:space="4" w:color="auto"/>
          <w:bottom w:val="single" w:sz="4" w:space="1" w:color="auto"/>
          <w:right w:val="single" w:sz="4" w:space="4" w:color="auto"/>
        </w:pBdr>
        <w:spacing w:line="240" w:lineRule="auto"/>
        <w:jc w:val="both"/>
      </w:pPr>
    </w:p>
    <w:p w14:paraId="5F22FE79" w14:textId="035378DC" w:rsidR="00C460E4" w:rsidRDefault="00C460E4" w:rsidP="00C460E4">
      <w:pPr>
        <w:pBdr>
          <w:top w:val="single" w:sz="4" w:space="1" w:color="auto"/>
          <w:left w:val="single" w:sz="4" w:space="4" w:color="auto"/>
          <w:bottom w:val="single" w:sz="4" w:space="1" w:color="auto"/>
          <w:right w:val="single" w:sz="4" w:space="4" w:color="auto"/>
        </w:pBdr>
        <w:spacing w:line="240" w:lineRule="auto"/>
        <w:jc w:val="both"/>
      </w:pPr>
      <w:r>
        <w:t>Na področju morskega ribištva smo k pametni rasti prispevali tudi z naložbami v r</w:t>
      </w:r>
      <w:r w:rsidRPr="002F5A2A">
        <w:t>ibiška pristanišča, mesta iztovora in zavetja</w:t>
      </w:r>
      <w:r w:rsidR="00603893">
        <w:t xml:space="preserve"> </w:t>
      </w:r>
      <w:r w:rsidRPr="002F5A2A">
        <w:t>- naložbe v izboljšanje infrastrukture ribiških pristanišč, mest iztovora in zavetij</w:t>
      </w:r>
      <w:r>
        <w:t xml:space="preserve"> ter ukrepom z</w:t>
      </w:r>
      <w:r w:rsidRPr="00396DBC">
        <w:t>dravje in varnost</w:t>
      </w:r>
      <w:r>
        <w:t>.</w:t>
      </w:r>
      <w:r w:rsidRPr="00396DBC">
        <w:t xml:space="preserve"> </w:t>
      </w:r>
      <w:r w:rsidRPr="002B34E9">
        <w:t>Republika Slovenija je na področju trženja in predelave prispevala</w:t>
      </w:r>
      <w:r w:rsidRPr="00F002A6">
        <w:t xml:space="preserve"> </w:t>
      </w:r>
      <w:r>
        <w:t>3.811.496,86</w:t>
      </w:r>
      <w:r w:rsidRPr="00127D9B">
        <w:t xml:space="preserve"> </w:t>
      </w:r>
      <w:r w:rsidRPr="0086395D">
        <w:t>EUR sredstev</w:t>
      </w:r>
      <w:r>
        <w:t xml:space="preserve"> EU. </w:t>
      </w:r>
      <w:r w:rsidRPr="00EC6833">
        <w:t xml:space="preserve">Skupno je torej Republika Slovenija izbrala v okviru pametne rasti </w:t>
      </w:r>
      <w:r>
        <w:t>13</w:t>
      </w:r>
      <w:r w:rsidRPr="00EC6833">
        <w:t xml:space="preserve"> operaciji v skupni vrednosti </w:t>
      </w:r>
      <w:r>
        <w:t xml:space="preserve">3.826.103,09 </w:t>
      </w:r>
      <w:r w:rsidRPr="00EC6833">
        <w:t>EUR</w:t>
      </w:r>
      <w:r>
        <w:t xml:space="preserve"> sredstev EU</w:t>
      </w:r>
      <w:r w:rsidRPr="00EC6833">
        <w:t>.</w:t>
      </w:r>
    </w:p>
    <w:p w14:paraId="5C895F64" w14:textId="77777777" w:rsidR="00C460E4" w:rsidRPr="00EC6833" w:rsidRDefault="00C460E4" w:rsidP="00C460E4">
      <w:pPr>
        <w:pBdr>
          <w:top w:val="single" w:sz="4" w:space="1" w:color="auto"/>
          <w:left w:val="single" w:sz="4" w:space="4" w:color="auto"/>
          <w:bottom w:val="single" w:sz="4" w:space="1" w:color="auto"/>
          <w:right w:val="single" w:sz="4" w:space="4" w:color="auto"/>
        </w:pBdr>
        <w:spacing w:line="240" w:lineRule="auto"/>
        <w:jc w:val="both"/>
      </w:pPr>
    </w:p>
    <w:p w14:paraId="1D1D6DB3" w14:textId="4E7A99D8" w:rsidR="00C460E4" w:rsidRDefault="00C460E4" w:rsidP="00C460E4">
      <w:pPr>
        <w:pBdr>
          <w:top w:val="single" w:sz="4" w:space="1" w:color="auto"/>
          <w:left w:val="single" w:sz="4" w:space="4" w:color="auto"/>
          <w:bottom w:val="single" w:sz="4" w:space="1" w:color="auto"/>
          <w:right w:val="single" w:sz="4" w:space="4" w:color="auto"/>
        </w:pBdr>
        <w:spacing w:line="240" w:lineRule="auto"/>
        <w:jc w:val="both"/>
      </w:pPr>
      <w:r w:rsidRPr="00EC6833">
        <w:t xml:space="preserve">K trajnostni rasti na področju ribištva prispevajo operacije za varstvo in obnovo morske biotske raznovrstnosti in ekosistemov. Republika Slovenija je na tem področju prispevala  </w:t>
      </w:r>
      <w:r w:rsidRPr="00127D9B">
        <w:t xml:space="preserve">299.234,65 </w:t>
      </w:r>
      <w:r w:rsidRPr="00EC6833">
        <w:t>EUR sredstev</w:t>
      </w:r>
      <w:r>
        <w:t xml:space="preserve"> EU</w:t>
      </w:r>
      <w:r w:rsidRPr="00EC6833">
        <w:t>. Na področju akvakulture prispevajo k trajnosti rasti študije za povečanje potenciala lokacij za akvakulturo, podelitev nadomestil ribogojcem za izvajanje okoljskih storitev v akvakulturi  ter z naložbami v zaprte sisteme v akvakulturi</w:t>
      </w:r>
      <w:r>
        <w:t>,</w:t>
      </w:r>
      <w:r w:rsidR="00603893">
        <w:t xml:space="preserve"> kjer</w:t>
      </w:r>
      <w:r>
        <w:t xml:space="preserve"> je</w:t>
      </w:r>
      <w:r w:rsidRPr="00EC6833">
        <w:t xml:space="preserve"> Republika Slovenija </w:t>
      </w:r>
      <w:r>
        <w:t>prispevala 215.621,47 EUR sredstev EU</w:t>
      </w:r>
      <w:r w:rsidRPr="00EC6833">
        <w:t xml:space="preserve">. Na področju izvajanja skupne ribiške politike, to je v okviru zbiranja podatkov in izvajanja nadzora v ribištvu, je Republika Slovenija prispevala </w:t>
      </w:r>
      <w:r>
        <w:t>2.860.558,08</w:t>
      </w:r>
      <w:r w:rsidRPr="00EC6833">
        <w:t xml:space="preserve"> EUR sredstev</w:t>
      </w:r>
      <w:r>
        <w:t xml:space="preserve"> EU</w:t>
      </w:r>
      <w:r w:rsidRPr="00EC6833">
        <w:t>. Na področju podpor</w:t>
      </w:r>
      <w:r w:rsidR="00603893">
        <w:t>e</w:t>
      </w:r>
      <w:r w:rsidRPr="00EC6833">
        <w:t xml:space="preserve"> izvajanju celostne pomorske politike, je Republika Slovenija do sedaj prispevala </w:t>
      </w:r>
      <w:r w:rsidRPr="002F5A2A">
        <w:t xml:space="preserve">239.373,15 </w:t>
      </w:r>
      <w:r w:rsidRPr="00EC6833">
        <w:t>EUR sredstev</w:t>
      </w:r>
      <w:r>
        <w:t xml:space="preserve"> EU. </w:t>
      </w:r>
      <w:r w:rsidRPr="00EC6833">
        <w:t>K trajnostni rasti na področju ri</w:t>
      </w:r>
      <w:r>
        <w:t>bištva prispevajo izvedene študije v okviru i</w:t>
      </w:r>
      <w:r w:rsidRPr="002F5A2A">
        <w:t>zboljašnj</w:t>
      </w:r>
      <w:r w:rsidR="00674642">
        <w:t>a</w:t>
      </w:r>
      <w:r w:rsidRPr="002F5A2A">
        <w:t xml:space="preserve"> znanja o stanju morskega okolja</w:t>
      </w:r>
      <w:r>
        <w:t xml:space="preserve"> in s</w:t>
      </w:r>
      <w:r w:rsidRPr="002F5A2A">
        <w:t>podbujanj</w:t>
      </w:r>
      <w:r w:rsidR="00674642">
        <w:t>a</w:t>
      </w:r>
      <w:r w:rsidRPr="002F5A2A">
        <w:t xml:space="preserve"> varovanja morskega okolj</w:t>
      </w:r>
      <w:r>
        <w:t>a</w:t>
      </w:r>
      <w:r w:rsidR="00603893">
        <w:t>.</w:t>
      </w:r>
      <w:r>
        <w:t xml:space="preserve"> </w:t>
      </w:r>
      <w:r w:rsidRPr="00EC6833">
        <w:t>Republika Slovenija</w:t>
      </w:r>
      <w:r>
        <w:t xml:space="preserve"> je na tem področju</w:t>
      </w:r>
      <w:r w:rsidRPr="00EC6833">
        <w:t xml:space="preserve"> prispevala </w:t>
      </w:r>
      <w:r>
        <w:t>341.444,22</w:t>
      </w:r>
      <w:r w:rsidRPr="00EC6833">
        <w:t xml:space="preserve"> EUR sredstev</w:t>
      </w:r>
      <w:r>
        <w:t xml:space="preserve"> EU. </w:t>
      </w:r>
      <w:r w:rsidRPr="00EC6833">
        <w:t xml:space="preserve">V okviru trajnostne rasti je bilo tako izbranih </w:t>
      </w:r>
      <w:r>
        <w:t>31</w:t>
      </w:r>
      <w:r w:rsidRPr="00EC6833">
        <w:t xml:space="preserve"> operacij, v skupni vrednosti prispevka ESPR </w:t>
      </w:r>
      <w:r>
        <w:t xml:space="preserve">4.028.451,61 </w:t>
      </w:r>
      <w:r w:rsidRPr="00EC6833">
        <w:t>EUR</w:t>
      </w:r>
      <w:r>
        <w:t xml:space="preserve"> sredstev EU</w:t>
      </w:r>
      <w:r w:rsidRPr="00EC6833">
        <w:t xml:space="preserve">. </w:t>
      </w:r>
    </w:p>
    <w:p w14:paraId="0D0634DC" w14:textId="77777777" w:rsidR="00C460E4" w:rsidRPr="00EC6833" w:rsidRDefault="00C460E4" w:rsidP="00C460E4">
      <w:pPr>
        <w:pBdr>
          <w:top w:val="single" w:sz="4" w:space="1" w:color="auto"/>
          <w:left w:val="single" w:sz="4" w:space="4" w:color="auto"/>
          <w:bottom w:val="single" w:sz="4" w:space="1" w:color="auto"/>
          <w:right w:val="single" w:sz="4" w:space="4" w:color="auto"/>
        </w:pBdr>
        <w:spacing w:line="240" w:lineRule="auto"/>
        <w:jc w:val="both"/>
      </w:pPr>
    </w:p>
    <w:p w14:paraId="4226A4AD" w14:textId="6A0792DF" w:rsidR="00C460E4" w:rsidRPr="00EC6833" w:rsidRDefault="00C460E4" w:rsidP="00C460E4">
      <w:pPr>
        <w:pBdr>
          <w:top w:val="single" w:sz="4" w:space="1" w:color="auto"/>
          <w:left w:val="single" w:sz="4" w:space="4" w:color="auto"/>
          <w:bottom w:val="single" w:sz="4" w:space="1" w:color="auto"/>
          <w:right w:val="single" w:sz="4" w:space="4" w:color="auto"/>
        </w:pBdr>
        <w:spacing w:line="240" w:lineRule="auto"/>
        <w:jc w:val="both"/>
      </w:pPr>
      <w:r w:rsidRPr="00EC6833">
        <w:t xml:space="preserve">K vključujoči rasti Republika Slovenija prispeva v okviru izvajanja </w:t>
      </w:r>
      <w:r w:rsidR="00603893">
        <w:t>CLLD</w:t>
      </w:r>
      <w:r w:rsidRPr="00EC6833">
        <w:t>. Gre za skupni pristop od spodaj navzgor, kjer</w:t>
      </w:r>
      <w:r>
        <w:t xml:space="preserve"> sta sodelovala</w:t>
      </w:r>
      <w:r w:rsidRPr="00EC6833">
        <w:t xml:space="preserve"> še dva ESI sklad</w:t>
      </w:r>
      <w:r>
        <w:t>a</w:t>
      </w:r>
      <w:r w:rsidRPr="00EC6833">
        <w:t xml:space="preserve">, </w:t>
      </w:r>
      <w:r w:rsidR="000748BE">
        <w:t>ESRR</w:t>
      </w:r>
      <w:r w:rsidRPr="00EC6833">
        <w:t xml:space="preserve"> in </w:t>
      </w:r>
      <w:r w:rsidR="000748BE">
        <w:t>EKSRP</w:t>
      </w:r>
      <w:r w:rsidRPr="00EC6833">
        <w:t xml:space="preserve">. ESPR </w:t>
      </w:r>
      <w:r>
        <w:t>je deloval</w:t>
      </w:r>
      <w:r w:rsidRPr="00EC6833">
        <w:t xml:space="preserve"> v okviru 4 lokalnih akcijskih skupin. Na obalnem območju</w:t>
      </w:r>
      <w:r>
        <w:t xml:space="preserve"> so</w:t>
      </w:r>
      <w:r w:rsidRPr="00EC6833">
        <w:t xml:space="preserve"> aktivno </w:t>
      </w:r>
      <w:r>
        <w:t>sodelovali</w:t>
      </w:r>
      <w:r w:rsidRPr="00EC6833">
        <w:t xml:space="preserve"> ribiči v povezovanju z lokalnimi akterji ter obalnimi občinami, medtem ko so predstavniki akvakulture </w:t>
      </w:r>
      <w:r>
        <w:t xml:space="preserve">bili </w:t>
      </w:r>
      <w:r w:rsidRPr="00EC6833">
        <w:t xml:space="preserve">vključeni v tri lokalne akcijske skupine, in sicer na severnem Primorskem, Zasavju in Gorenjskem. </w:t>
      </w:r>
    </w:p>
    <w:p w14:paraId="60D24E4A" w14:textId="77777777" w:rsidR="00603893" w:rsidRDefault="00603893" w:rsidP="00C460E4">
      <w:pPr>
        <w:pBdr>
          <w:top w:val="single" w:sz="4" w:space="1" w:color="auto"/>
          <w:left w:val="single" w:sz="4" w:space="4" w:color="auto"/>
          <w:bottom w:val="single" w:sz="4" w:space="1" w:color="auto"/>
          <w:right w:val="single" w:sz="4" w:space="4" w:color="auto"/>
        </w:pBdr>
        <w:spacing w:line="240" w:lineRule="auto"/>
        <w:jc w:val="both"/>
      </w:pPr>
    </w:p>
    <w:p w14:paraId="5F8868FF" w14:textId="1B211FEC" w:rsidR="00C460E4" w:rsidRPr="00EC6833" w:rsidRDefault="00C460E4" w:rsidP="00C460E4">
      <w:pPr>
        <w:pBdr>
          <w:top w:val="single" w:sz="4" w:space="1" w:color="auto"/>
          <w:left w:val="single" w:sz="4" w:space="4" w:color="auto"/>
          <w:bottom w:val="single" w:sz="4" w:space="1" w:color="auto"/>
          <w:right w:val="single" w:sz="4" w:space="4" w:color="auto"/>
        </w:pBdr>
        <w:spacing w:line="240" w:lineRule="auto"/>
        <w:jc w:val="both"/>
      </w:pPr>
      <w:r w:rsidRPr="003E7ED8">
        <w:t>Skupno je bilo v programskem obdobju 2014-2020 izvedenih 61 projektov, od tega LAS Istre 20, LAS Dolina Soče 19, LAS Gorenjska košarica 8 in LAS Posavje 14. V okviru LASR so bile poleg že omenjenih operacij, potrjene še operacije v okviu pripravljalne podpore, in sicer 4 operacije ter v okviru tekočih stroškov še 24 operacij</w:t>
      </w:r>
      <w:r>
        <w:t xml:space="preserve">, skupna vrednost odobrenih operacij je </w:t>
      </w:r>
      <w:r w:rsidRPr="003E7ED8">
        <w:t>6.059.762,02</w:t>
      </w:r>
      <w:r>
        <w:t xml:space="preserve"> EUR sredstev EU. </w:t>
      </w:r>
      <w:r w:rsidRPr="00EC6833">
        <w:t xml:space="preserve">Na </w:t>
      </w:r>
      <w:r>
        <w:t xml:space="preserve">tem </w:t>
      </w:r>
      <w:r w:rsidRPr="00EC6833">
        <w:t xml:space="preserve">področju je Republika Slovenija do sedaj prispevala </w:t>
      </w:r>
      <w:r>
        <w:t>5.670.224,63</w:t>
      </w:r>
      <w:r w:rsidRPr="002F5A2A">
        <w:t xml:space="preserve"> </w:t>
      </w:r>
      <w:r w:rsidRPr="00EC6833">
        <w:t>EUR sredstev</w:t>
      </w:r>
      <w:r>
        <w:t xml:space="preserve"> EU.</w:t>
      </w:r>
    </w:p>
    <w:p w14:paraId="0F30EAE9" w14:textId="77777777" w:rsidR="00C460E4" w:rsidRPr="00EC6833" w:rsidRDefault="00C460E4" w:rsidP="00C460E4">
      <w:pPr>
        <w:rPr>
          <w:rStyle w:val="italic"/>
          <w:rFonts w:cs="Arial"/>
          <w:i/>
          <w:iCs/>
          <w:color w:val="000000"/>
          <w:szCs w:val="20"/>
        </w:rPr>
      </w:pPr>
    </w:p>
    <w:p w14:paraId="62B0B22D" w14:textId="77777777" w:rsidR="00C460E4" w:rsidRPr="00EC6833" w:rsidRDefault="00C460E4" w:rsidP="00C460E4">
      <w:pPr>
        <w:spacing w:line="240" w:lineRule="auto"/>
        <w:rPr>
          <w:b/>
          <w:kern w:val="32"/>
        </w:rPr>
      </w:pPr>
      <w:r w:rsidRPr="00EC6833">
        <w:br w:type="page"/>
      </w:r>
    </w:p>
    <w:p w14:paraId="2FB057C4" w14:textId="77777777" w:rsidR="00C460E4" w:rsidRPr="00EC6833" w:rsidRDefault="00C460E4" w:rsidP="00C460E4">
      <w:pPr>
        <w:pStyle w:val="Naslov1"/>
      </w:pPr>
      <w:bookmarkStart w:id="30" w:name="_Toc9513698"/>
      <w:bookmarkStart w:id="31" w:name="_Toc166762433"/>
      <w:r w:rsidRPr="007B3FF6">
        <w:lastRenderedPageBreak/>
        <w:t>15.   Dejavniki, ki vplivajo na uspešnost programa – okvir uspešnosti (člen 50(2) Uredbe (EU) št. 1303/2013)</w:t>
      </w:r>
      <w:bookmarkEnd w:id="30"/>
      <w:bookmarkEnd w:id="31"/>
    </w:p>
    <w:p w14:paraId="1B23D7DE" w14:textId="77777777" w:rsidR="00C460E4" w:rsidRPr="00EC6833" w:rsidRDefault="00C460E4" w:rsidP="00C460E4">
      <w:pPr>
        <w:pStyle w:val="Navaden3"/>
        <w:spacing w:before="120" w:beforeAutospacing="0" w:after="0" w:afterAutospacing="0"/>
        <w:jc w:val="both"/>
        <w:rPr>
          <w:rFonts w:ascii="Arial" w:hAnsi="Arial" w:cs="Arial"/>
          <w:color w:val="000000"/>
          <w:sz w:val="20"/>
          <w:szCs w:val="20"/>
        </w:rPr>
      </w:pPr>
      <w:r w:rsidRPr="00EC6833">
        <w:rPr>
          <w:rFonts w:ascii="Arial" w:hAnsi="Arial" w:cs="Arial"/>
          <w:color w:val="000000"/>
          <w:sz w:val="20"/>
          <w:szCs w:val="20"/>
        </w:rPr>
        <w:t>Če je iz ocene napredka v zvezi z mejniki in ciljnimi vrednostmi iz okvira uspešnosti razvidno, da nekateri mejniki in cilji niso bili doseženi, morajo države članice navesti razloge za to v poročilu iz leta 2019 (za mejnike) in v poročilu, ki se predloži do roka iz člena 138(1) Uredbe (EU) št. 1303/2013 (za ciljne vrednosti).</w:t>
      </w:r>
    </w:p>
    <w:p w14:paraId="7BBE40EE" w14:textId="77777777" w:rsidR="00C460E4" w:rsidRPr="00A12E7B" w:rsidRDefault="00C460E4" w:rsidP="00C460E4">
      <w:pPr>
        <w:rPr>
          <w:rStyle w:val="italic"/>
          <w:rFonts w:cs="Arial"/>
          <w:iCs/>
          <w:color w:val="000000"/>
          <w:szCs w:val="20"/>
        </w:rPr>
      </w:pPr>
    </w:p>
    <w:tbl>
      <w:tblPr>
        <w:tblStyle w:val="Tabelamrea"/>
        <w:tblW w:w="0" w:type="auto"/>
        <w:tblLook w:val="04A0" w:firstRow="1" w:lastRow="0" w:firstColumn="1" w:lastColumn="0" w:noHBand="0" w:noVBand="1"/>
      </w:tblPr>
      <w:tblGrid>
        <w:gridCol w:w="8488"/>
      </w:tblGrid>
      <w:tr w:rsidR="00C460E4" w:rsidRPr="008B7A86" w14:paraId="7B059F05" w14:textId="77777777" w:rsidTr="007D600B">
        <w:tc>
          <w:tcPr>
            <w:tcW w:w="8638" w:type="dxa"/>
          </w:tcPr>
          <w:p w14:paraId="4CCDF228" w14:textId="1173D2BC" w:rsidR="00C460E4" w:rsidRPr="001F6C74" w:rsidRDefault="00C460E4" w:rsidP="007D600B">
            <w:pPr>
              <w:jc w:val="both"/>
            </w:pPr>
            <w:r>
              <w:rPr>
                <w:rStyle w:val="italic"/>
                <w:rFonts w:cs="Arial"/>
                <w:iCs/>
                <w:color w:val="000000"/>
                <w:szCs w:val="20"/>
              </w:rPr>
              <w:t xml:space="preserve">V samem začetku </w:t>
            </w:r>
            <w:r w:rsidR="00603893">
              <w:rPr>
                <w:rStyle w:val="italic"/>
                <w:rFonts w:cs="Arial"/>
                <w:iCs/>
                <w:color w:val="000000"/>
                <w:szCs w:val="20"/>
              </w:rPr>
              <w:t>s</w:t>
            </w:r>
            <w:r w:rsidR="00603893">
              <w:rPr>
                <w:rStyle w:val="italic"/>
                <w:iCs/>
                <w:color w:val="000000"/>
              </w:rPr>
              <w:t>o</w:t>
            </w:r>
            <w:r w:rsidR="00603893">
              <w:rPr>
                <w:rStyle w:val="italic"/>
                <w:rFonts w:cs="Arial"/>
                <w:iCs/>
                <w:color w:val="000000"/>
                <w:szCs w:val="20"/>
              </w:rPr>
              <w:t xml:space="preserve"> </w:t>
            </w:r>
            <w:r>
              <w:rPr>
                <w:rStyle w:val="italic"/>
                <w:rFonts w:cs="Arial"/>
                <w:iCs/>
                <w:color w:val="000000"/>
                <w:szCs w:val="20"/>
              </w:rPr>
              <w:t>n</w:t>
            </w:r>
            <w:r w:rsidRPr="001F6C74">
              <w:rPr>
                <w:rStyle w:val="italic"/>
                <w:rFonts w:cs="Arial"/>
                <w:iCs/>
                <w:color w:val="000000"/>
                <w:szCs w:val="20"/>
              </w:rPr>
              <w:t xml:space="preserve">a doseganje okvira uspešnosti – mejnikov  pri izvajanju OP ESPR 2014–2020 vplivali različni dejavniki, ki so opisani že v prejšnjih poglavjih letnega poročila in v </w:t>
            </w:r>
            <w:r>
              <w:rPr>
                <w:rStyle w:val="italic"/>
                <w:rFonts w:cs="Arial"/>
                <w:iCs/>
                <w:color w:val="000000"/>
                <w:szCs w:val="20"/>
              </w:rPr>
              <w:t xml:space="preserve">poročilih </w:t>
            </w:r>
            <w:r w:rsidRPr="001F6C74">
              <w:rPr>
                <w:rStyle w:val="italic"/>
                <w:rFonts w:cs="Arial"/>
                <w:iCs/>
                <w:color w:val="000000"/>
                <w:szCs w:val="20"/>
              </w:rPr>
              <w:t>vrednotenj</w:t>
            </w:r>
            <w:r>
              <w:rPr>
                <w:rStyle w:val="italic"/>
                <w:rFonts w:cs="Arial"/>
                <w:iCs/>
                <w:color w:val="000000"/>
                <w:szCs w:val="20"/>
              </w:rPr>
              <w:t>a</w:t>
            </w:r>
            <w:r w:rsidRPr="001F6C74">
              <w:rPr>
                <w:rStyle w:val="italic"/>
                <w:rFonts w:cs="Arial"/>
                <w:iCs/>
                <w:color w:val="000000"/>
                <w:szCs w:val="20"/>
              </w:rPr>
              <w:t xml:space="preserve"> OP ESPR 2014–2020. Zamude pri sprejemanju zakonodaje in smernic na ravni Evropske unije so zamaknile začetek dejanskega izvajanja OP ESPR 2014–2020 na nacionalni ravni, objektiven omejitveni dejavnik sta </w:t>
            </w:r>
            <w:r w:rsidR="00603893">
              <w:rPr>
                <w:rStyle w:val="italic"/>
                <w:rFonts w:cs="Arial"/>
                <w:iCs/>
                <w:color w:val="000000"/>
                <w:szCs w:val="20"/>
              </w:rPr>
              <w:t>b</w:t>
            </w:r>
            <w:r w:rsidR="00603893">
              <w:rPr>
                <w:rStyle w:val="italic"/>
                <w:iCs/>
                <w:color w:val="000000"/>
              </w:rPr>
              <w:t xml:space="preserve">ila </w:t>
            </w:r>
            <w:r w:rsidRPr="001F6C74">
              <w:rPr>
                <w:rStyle w:val="italic"/>
                <w:rFonts w:cs="Arial"/>
                <w:iCs/>
                <w:color w:val="000000"/>
                <w:szCs w:val="20"/>
              </w:rPr>
              <w:t xml:space="preserve">tudi majhnost sektorja in realnost njegovega črpanja glede na evropska in nacionalna pravila pri dodeljevanju nepovratnih sredstev. Ta </w:t>
            </w:r>
            <w:r w:rsidR="00603893">
              <w:rPr>
                <w:rStyle w:val="italic"/>
                <w:rFonts w:cs="Arial"/>
                <w:iCs/>
                <w:color w:val="000000"/>
                <w:szCs w:val="20"/>
              </w:rPr>
              <w:t>s</w:t>
            </w:r>
            <w:r w:rsidR="00603893">
              <w:rPr>
                <w:rStyle w:val="italic"/>
                <w:iCs/>
                <w:color w:val="000000"/>
              </w:rPr>
              <w:t xml:space="preserve">o </w:t>
            </w:r>
            <w:r w:rsidRPr="001F6C74">
              <w:rPr>
                <w:rStyle w:val="italic"/>
                <w:rFonts w:cs="Arial"/>
                <w:iCs/>
                <w:color w:val="000000"/>
                <w:szCs w:val="20"/>
              </w:rPr>
              <w:t>vpliva</w:t>
            </w:r>
            <w:r w:rsidR="00603893">
              <w:rPr>
                <w:rStyle w:val="italic"/>
                <w:rFonts w:cs="Arial"/>
                <w:iCs/>
                <w:color w:val="000000"/>
                <w:szCs w:val="20"/>
              </w:rPr>
              <w:t>l</w:t>
            </w:r>
            <w:r w:rsidR="00603893">
              <w:rPr>
                <w:rStyle w:val="italic"/>
                <w:iCs/>
                <w:color w:val="000000"/>
              </w:rPr>
              <w:t>a</w:t>
            </w:r>
            <w:r w:rsidRPr="001F6C74">
              <w:rPr>
                <w:rStyle w:val="italic"/>
                <w:rFonts w:cs="Arial"/>
                <w:iCs/>
                <w:color w:val="000000"/>
                <w:szCs w:val="20"/>
              </w:rPr>
              <w:t xml:space="preserve"> na uspešnost izvajanja ukrepov prek javnih razpisov. </w:t>
            </w:r>
            <w:r w:rsidRPr="001F6C74">
              <w:t xml:space="preserve">Vsi trije obravnavani sektorji (morski gospodarski ribolov, akvakultura in predelava) so glede na ključne kazalnike (število zaposlenih, dodana vrednost) majhni in ekonomsko šibki. </w:t>
            </w:r>
            <w:r w:rsidRPr="00EC6833">
              <w:t>Za izpolnitev vseh določil z</w:t>
            </w:r>
            <w:r w:rsidRPr="00FF39B9">
              <w:t xml:space="preserve">adevne evropske zakonodaje je </w:t>
            </w:r>
            <w:r w:rsidRPr="00C03289">
              <w:t>O</w:t>
            </w:r>
            <w:r w:rsidRPr="00A77125">
              <w:t xml:space="preserve">rgan </w:t>
            </w:r>
            <w:r w:rsidRPr="002A2E6C">
              <w:t xml:space="preserve">upravljanja skupaj s svojim posredniškim organom ter Organom </w:t>
            </w:r>
            <w:r w:rsidRPr="00252755">
              <w:t>za potrjevanje pripravil vsa potrebna navodila in priročnike z</w:t>
            </w:r>
            <w:r w:rsidRPr="00044C27">
              <w:t>a</w:t>
            </w:r>
            <w:r w:rsidRPr="00FC19F9">
              <w:t xml:space="preserve"> praviln</w:t>
            </w:r>
            <w:r w:rsidRPr="002B34E9">
              <w:t>o</w:t>
            </w:r>
            <w:r w:rsidRPr="00F002A6">
              <w:t xml:space="preserve"> in zakonito izvajanje </w:t>
            </w:r>
            <w:r w:rsidRPr="0086395D">
              <w:t xml:space="preserve">programa. Dodatna naloga, ki je upočasnila </w:t>
            </w:r>
            <w:r w:rsidRPr="00EC6833">
              <w:t>celotno izvajanje, je bila zahteva po izvedbi revizije celotnega sistema s pomočjo zunanjega izvajalca za imenovanje organov, da bi tako izpolnili merila glede notranjega nadzora, obvladovanja tveganj, dejavnosti upravljanja in nadzornih dejavnosti ter spremljanja iz Priloge XIII k Uredbi 1303/2013/EU. Preden namreč država članica Evropski komisiji predloži prvi zahtevek za vmesno plačilo iz sklada, jo mora obvestiti o imenovanju organov</w:t>
            </w:r>
            <w:r>
              <w:t xml:space="preserve">, ki ga je </w:t>
            </w:r>
            <w:r w:rsidRPr="00EC6833">
              <w:t xml:space="preserve">Vlada Republike Slovenije izdala 23. 3. 2017. Ključna za </w:t>
            </w:r>
            <w:r w:rsidRPr="001F6C74">
              <w:t>začetek izvajanja javnih razpisov (sredi leta 2017) sta bila Opredelitev kazalnikov rezultata in sprejetje Uredbe o izvajanju ukrepov OP ESPR 2014–2020, ki se izvajajo z javnimi razpisi. Pozna opredelitev kazalnikov rezultata na ravni Evropske unije pomeni, da se je programiralo brez vseh znanih pogojev. Povezava med nekaterimi ukrepi in kazalniki rezultata ne kaže realne zmogljivosti sektorjev morskega gospodarskega ribolova, akvakulture in predelave. Zato so</w:t>
            </w:r>
            <w:r w:rsidR="000748BE">
              <w:t xml:space="preserve"> bili</w:t>
            </w:r>
            <w:r w:rsidRPr="001F6C74">
              <w:t xml:space="preserve"> v OP vključeni ukrepi, za katere pod danimi pogoji in zahtevami ni </w:t>
            </w:r>
            <w:r w:rsidR="000748BE">
              <w:t xml:space="preserve">bilo </w:t>
            </w:r>
            <w:r w:rsidRPr="001F6C74">
              <w:t xml:space="preserve">zanimanja. Kot je pokazala izvedena Študija o izvajanju in vplivu ključnih ukrepov ESPR in skupne ribiške politike (Ballesteros, Chapela, Santiago, Norte-Navarro, Kesicka, Pititto, Abbagnano in Scordella, 2019), je bila vzpostavitev kazalnikov rezultata zahteven proces v večini držav članic. </w:t>
            </w:r>
            <w:r w:rsidR="000748BE">
              <w:t>P</w:t>
            </w:r>
            <w:r w:rsidRPr="001F6C74">
              <w:t xml:space="preserve">oseben izziv postavlja določitev ocenjene vrednosti za posamezni kazalnik na ravni operacije, ki jo lahko dejansko izmerimo šele nekaj let po končani operaciji, medtem ko mora Organ upravljanja vrednosti poročati na letni ravni. </w:t>
            </w:r>
          </w:p>
          <w:p w14:paraId="13CFC093" w14:textId="23681F23" w:rsidR="00C460E4" w:rsidRPr="001F6C74" w:rsidRDefault="00C460E4" w:rsidP="007D600B">
            <w:pPr>
              <w:jc w:val="both"/>
              <w:rPr>
                <w:rStyle w:val="italic"/>
                <w:rFonts w:cs="Arial"/>
                <w:iCs/>
                <w:color w:val="000000"/>
                <w:szCs w:val="20"/>
              </w:rPr>
            </w:pPr>
            <w:r w:rsidRPr="001F6C74">
              <w:t xml:space="preserve">Upravičenci so </w:t>
            </w:r>
            <w:r>
              <w:t xml:space="preserve">bili tudi </w:t>
            </w:r>
            <w:r w:rsidRPr="001F6C74">
              <w:t xml:space="preserve">zadržani do prijavljanja, zaradi </w:t>
            </w:r>
            <w:r>
              <w:t xml:space="preserve">sankcij v primeru </w:t>
            </w:r>
            <w:r w:rsidRPr="001F6C74">
              <w:t xml:space="preserve">nedoseganja zastavljenih vrednosti kazalnikov rezultata. Težavo, glede na ekonomsko šibkost pretežnega dela ribiškega sektorja, </w:t>
            </w:r>
            <w:r>
              <w:t xml:space="preserve">je predstavljala tudi </w:t>
            </w:r>
            <w:r w:rsidRPr="001F6C74">
              <w:t xml:space="preserve">stopnja financiranja. </w:t>
            </w:r>
          </w:p>
          <w:p w14:paraId="241B8B4A" w14:textId="1D856AFF" w:rsidR="00C460E4" w:rsidRPr="001F6C74" w:rsidRDefault="00C460E4" w:rsidP="007D600B">
            <w:pPr>
              <w:jc w:val="both"/>
              <w:rPr>
                <w:rStyle w:val="italic"/>
                <w:rFonts w:cs="Arial"/>
                <w:iCs/>
                <w:color w:val="000000"/>
                <w:szCs w:val="20"/>
              </w:rPr>
            </w:pPr>
            <w:r w:rsidRPr="001F6C74">
              <w:rPr>
                <w:rStyle w:val="italic"/>
                <w:rFonts w:cs="Arial"/>
                <w:iCs/>
                <w:color w:val="000000"/>
                <w:szCs w:val="20"/>
              </w:rPr>
              <w:t>Izvajanje CLLD se</w:t>
            </w:r>
            <w:r>
              <w:rPr>
                <w:rStyle w:val="italic"/>
                <w:rFonts w:cs="Arial"/>
                <w:iCs/>
                <w:color w:val="000000"/>
                <w:szCs w:val="20"/>
              </w:rPr>
              <w:t xml:space="preserve"> je</w:t>
            </w:r>
            <w:r w:rsidRPr="001F6C74">
              <w:rPr>
                <w:rStyle w:val="italic"/>
                <w:rFonts w:cs="Arial"/>
                <w:iCs/>
                <w:color w:val="000000"/>
                <w:szCs w:val="20"/>
              </w:rPr>
              <w:t xml:space="preserve"> v primerjavi z preteklim programskim obdobjem </w:t>
            </w:r>
            <w:r w:rsidR="00402939" w:rsidRPr="001F6C74">
              <w:rPr>
                <w:rStyle w:val="italic"/>
                <w:rFonts w:cs="Arial"/>
                <w:iCs/>
                <w:color w:val="000000"/>
                <w:szCs w:val="20"/>
              </w:rPr>
              <w:t>izvaja</w:t>
            </w:r>
            <w:r w:rsidR="00402939">
              <w:rPr>
                <w:rStyle w:val="italic"/>
                <w:rFonts w:cs="Arial"/>
                <w:iCs/>
                <w:color w:val="000000"/>
                <w:szCs w:val="20"/>
              </w:rPr>
              <w:t>lo</w:t>
            </w:r>
            <w:r w:rsidR="00402939" w:rsidRPr="001F6C74">
              <w:rPr>
                <w:rStyle w:val="italic"/>
                <w:rFonts w:cs="Arial"/>
                <w:iCs/>
                <w:color w:val="000000"/>
                <w:szCs w:val="20"/>
              </w:rPr>
              <w:t xml:space="preserve"> </w:t>
            </w:r>
            <w:r w:rsidRPr="001F6C74">
              <w:rPr>
                <w:rStyle w:val="italic"/>
                <w:rFonts w:cs="Arial"/>
                <w:iCs/>
                <w:color w:val="000000"/>
                <w:szCs w:val="20"/>
              </w:rPr>
              <w:t xml:space="preserve">s skupnim pristopom treh skladov (ESPR, EKSRP in ESRR). </w:t>
            </w:r>
            <w:r w:rsidR="00402939">
              <w:rPr>
                <w:rStyle w:val="italic"/>
                <w:rFonts w:cs="Arial"/>
                <w:iCs/>
                <w:color w:val="000000"/>
                <w:szCs w:val="20"/>
              </w:rPr>
              <w:t>Organa upravlj</w:t>
            </w:r>
            <w:r w:rsidR="00C25317">
              <w:rPr>
                <w:rStyle w:val="italic"/>
                <w:rFonts w:cs="Arial"/>
                <w:iCs/>
                <w:color w:val="000000"/>
                <w:szCs w:val="20"/>
              </w:rPr>
              <w:t>a</w:t>
            </w:r>
            <w:r w:rsidR="00402939">
              <w:rPr>
                <w:rStyle w:val="italic"/>
                <w:rFonts w:cs="Arial"/>
                <w:iCs/>
                <w:color w:val="000000"/>
                <w:szCs w:val="20"/>
              </w:rPr>
              <w:t xml:space="preserve">nja za navedene </w:t>
            </w:r>
            <w:r w:rsidRPr="001F6C74">
              <w:rPr>
                <w:rStyle w:val="italic"/>
                <w:rFonts w:cs="Arial"/>
                <w:iCs/>
                <w:color w:val="000000"/>
                <w:szCs w:val="20"/>
              </w:rPr>
              <w:t xml:space="preserve"> sklade </w:t>
            </w:r>
            <w:r w:rsidR="00402939">
              <w:rPr>
                <w:rStyle w:val="italic"/>
                <w:rFonts w:cs="Arial"/>
                <w:iCs/>
                <w:color w:val="000000"/>
                <w:szCs w:val="20"/>
              </w:rPr>
              <w:t>sta</w:t>
            </w:r>
            <w:r w:rsidR="00402939" w:rsidRPr="001F6C74">
              <w:rPr>
                <w:rStyle w:val="italic"/>
                <w:rFonts w:cs="Arial"/>
                <w:iCs/>
                <w:color w:val="000000"/>
                <w:szCs w:val="20"/>
              </w:rPr>
              <w:t xml:space="preserve"> </w:t>
            </w:r>
            <w:r w:rsidRPr="001F6C74">
              <w:rPr>
                <w:rStyle w:val="italic"/>
                <w:rFonts w:cs="Arial"/>
                <w:iCs/>
                <w:color w:val="000000"/>
                <w:szCs w:val="20"/>
              </w:rPr>
              <w:t xml:space="preserve">dve različni ministrstvi (Ministrstvo za kmetijstvo, gozdarstvo in prehrano in Ministrstvo za gospodarski razvoj in tehnologijo). </w:t>
            </w:r>
            <w:r>
              <w:rPr>
                <w:rStyle w:val="italic"/>
                <w:rFonts w:cs="Arial"/>
                <w:iCs/>
                <w:color w:val="000000"/>
                <w:szCs w:val="20"/>
              </w:rPr>
              <w:t>F</w:t>
            </w:r>
            <w:r w:rsidRPr="001F6C74">
              <w:rPr>
                <w:rStyle w:val="italic"/>
                <w:rFonts w:cs="Arial"/>
                <w:iCs/>
                <w:color w:val="000000"/>
                <w:szCs w:val="20"/>
              </w:rPr>
              <w:t xml:space="preserve">inančna perspektiva </w:t>
            </w:r>
            <w:r>
              <w:rPr>
                <w:rStyle w:val="italic"/>
                <w:rFonts w:cs="Arial"/>
                <w:iCs/>
                <w:color w:val="000000"/>
                <w:szCs w:val="20"/>
              </w:rPr>
              <w:t xml:space="preserve">2014-2020 </w:t>
            </w:r>
            <w:r w:rsidRPr="001F6C74">
              <w:rPr>
                <w:rStyle w:val="italic"/>
                <w:rFonts w:cs="Arial"/>
                <w:iCs/>
                <w:color w:val="000000"/>
                <w:szCs w:val="20"/>
              </w:rPr>
              <w:t xml:space="preserve">je prva, v kateri so bile poleg obalne izbrane tudi tri lokalne akcijske skupine (LASR), ki se ukvarjajo z akvakulturo, kar je prispevalo k zapletenosti izvajanja. Tako se je v obdobju 2014–2020 število lokalnih akcijskih skupin v primerjavi z obdobjem 2007–2013 povečalo za štirikrat. ESPR  je vodilni sklad zgolj v eni.  </w:t>
            </w:r>
          </w:p>
          <w:p w14:paraId="4FBB5F16" w14:textId="77777777" w:rsidR="00C460E4" w:rsidRPr="001F6C74" w:rsidRDefault="00C460E4" w:rsidP="007D600B">
            <w:pPr>
              <w:jc w:val="both"/>
              <w:rPr>
                <w:rStyle w:val="italic"/>
                <w:rFonts w:cs="Arial"/>
                <w:iCs/>
                <w:color w:val="000000"/>
                <w:szCs w:val="20"/>
              </w:rPr>
            </w:pPr>
            <w:r w:rsidRPr="001F6C74">
              <w:rPr>
                <w:rStyle w:val="italic"/>
                <w:rFonts w:cs="Arial"/>
                <w:iCs/>
                <w:color w:val="000000"/>
                <w:szCs w:val="20"/>
              </w:rPr>
              <w:t xml:space="preserve">Na neizvajanje posameznih ukrepov oziroma manjše zanimanje med potencialnimi upravičenci je vplivalo tudi neizvajanje razsodbe arbitražnega sodišča na podlagi Arbitražnega sporazuma med Vlado Republike Slovenije in Vlado Republike Hrvaške, kar je privedlo do dodatne negotovosti za ribiče in negativno vpliva na lokalni razvoj na obalnem območju v zvezi z </w:t>
            </w:r>
            <w:r w:rsidRPr="001F6C74">
              <w:rPr>
                <w:rStyle w:val="italic"/>
                <w:rFonts w:cs="Arial"/>
                <w:iCs/>
                <w:color w:val="000000"/>
                <w:szCs w:val="20"/>
              </w:rPr>
              <w:lastRenderedPageBreak/>
              <w:t>morskim ribištvom. Ta nepredvidena in pomembna sprememba gospodarskih razmer v obalni regiji ima ogromen negativen vpliv na doseganje finančnih mejnikov ESPR. Slovenski ribiči so namreč upravičeno pričakovali, da bodo lahko nemoteno ribarili v celotnih slovenskih ozemeljskih vodah in tudi izkoriščali režim pravic vzaj</w:t>
            </w:r>
            <w:r>
              <w:rPr>
                <w:rStyle w:val="italic"/>
                <w:rFonts w:cs="Arial"/>
                <w:iCs/>
                <w:color w:val="000000"/>
                <w:szCs w:val="20"/>
              </w:rPr>
              <w:t xml:space="preserve">emnega dostopa do obalnih voda. </w:t>
            </w:r>
            <w:r w:rsidRPr="001F6C74">
              <w:rPr>
                <w:rStyle w:val="italic"/>
                <w:rFonts w:cs="Arial"/>
                <w:iCs/>
                <w:color w:val="000000"/>
                <w:szCs w:val="20"/>
              </w:rPr>
              <w:t xml:space="preserve">Poslabšanje gospodarskih razmer za slovenske ribiče je vplivalo na njihovo plačilno sposobnost in na njihovo zmožnost pridobivanja posojil, kar je povzročilo zamude pri predlogih projektov in jih v nekaterih primerih tudi preprečilo. </w:t>
            </w:r>
          </w:p>
          <w:p w14:paraId="623BBA96" w14:textId="77777777" w:rsidR="00C460E4" w:rsidRPr="001F6C74" w:rsidRDefault="00C460E4" w:rsidP="007D600B">
            <w:pPr>
              <w:jc w:val="both"/>
              <w:rPr>
                <w:rStyle w:val="italic"/>
                <w:rFonts w:cs="Arial"/>
                <w:iCs/>
                <w:color w:val="000000"/>
                <w:szCs w:val="20"/>
              </w:rPr>
            </w:pPr>
            <w:r w:rsidRPr="001F6C74">
              <w:rPr>
                <w:rStyle w:val="italic"/>
                <w:rFonts w:cs="Arial"/>
                <w:iCs/>
                <w:color w:val="000000"/>
                <w:szCs w:val="20"/>
              </w:rPr>
              <w:t xml:space="preserve">Na izvajanje OP ESPR 2014–2020 je vplival tudi počasen izhod iz gospodarske krize. Tako so ribičem banke postavljale zelo stroge pogoje za pridobitev posojil za izvajanje operacij v okviru OP ESPR 2014–2020. Banke namreč ne sprejemajo ribiških plovil kot jamstev za posojila. </w:t>
            </w:r>
          </w:p>
          <w:p w14:paraId="28720667" w14:textId="77777777" w:rsidR="00C460E4" w:rsidRDefault="00C460E4" w:rsidP="007D600B">
            <w:pPr>
              <w:jc w:val="both"/>
              <w:rPr>
                <w:rStyle w:val="italic"/>
                <w:rFonts w:cs="Arial"/>
                <w:iCs/>
                <w:color w:val="000000"/>
                <w:szCs w:val="20"/>
              </w:rPr>
            </w:pPr>
            <w:r w:rsidRPr="001F6C74">
              <w:rPr>
                <w:rStyle w:val="italic"/>
                <w:rFonts w:cs="Arial"/>
                <w:iCs/>
                <w:color w:val="000000"/>
                <w:szCs w:val="20"/>
              </w:rPr>
              <w:t>V sektorju ribištva in akvakulture je zagotovitev finančne pokritosti operacij eden večjih izzivov pri zaprosilu za sofinanciranje pri ESPR. Banke večinoma obravnavajo ribištvo za sektor z visokim tveganjem, premajhno in tvegano za naložbe, zato zahtevajo številne dokumente kot dokaz, da so prosilci za posojilo plačilno sposobni in imajo zavarovanje. To je pomembna ovira za upravičence, ko zaprosijo za sredstva v okviru OP ESPR 2014–2020.</w:t>
            </w:r>
          </w:p>
          <w:p w14:paraId="396C6533" w14:textId="5060B0FC" w:rsidR="00C460E4" w:rsidRDefault="00C460E4" w:rsidP="007D600B">
            <w:pPr>
              <w:jc w:val="both"/>
              <w:rPr>
                <w:rStyle w:val="italic"/>
                <w:rFonts w:cs="Arial"/>
                <w:iCs/>
                <w:color w:val="000000"/>
                <w:szCs w:val="20"/>
              </w:rPr>
            </w:pPr>
            <w:r>
              <w:rPr>
                <w:rStyle w:val="italic"/>
                <w:rFonts w:cs="Arial"/>
                <w:iCs/>
                <w:color w:val="000000"/>
                <w:szCs w:val="20"/>
              </w:rPr>
              <w:t xml:space="preserve">Težavo pri izvajanju ukrepov ESPR 2014-2020 pa je dodatno otežila </w:t>
            </w:r>
            <w:r w:rsidRPr="00066D7F">
              <w:rPr>
                <w:rStyle w:val="italic"/>
                <w:rFonts w:cs="Arial"/>
                <w:iCs/>
                <w:color w:val="000000"/>
                <w:szCs w:val="20"/>
              </w:rPr>
              <w:t>velikim</w:t>
            </w:r>
            <w:r>
              <w:rPr>
                <w:rStyle w:val="italic"/>
                <w:rFonts w:cs="Arial"/>
                <w:iCs/>
                <w:color w:val="000000"/>
                <w:szCs w:val="20"/>
              </w:rPr>
              <w:t>a</w:t>
            </w:r>
            <w:r w:rsidRPr="00066D7F">
              <w:rPr>
                <w:rStyle w:val="italic"/>
                <w:rFonts w:cs="Arial"/>
                <w:iCs/>
                <w:color w:val="000000"/>
                <w:szCs w:val="20"/>
              </w:rPr>
              <w:t xml:space="preserve"> razsežnost epidemije COVID-19, ki je posebej prizadela majhne sektorje, kot sta v Sloveniji sektor morskega gospodarskega ribolova in akvakulture/marikulture</w:t>
            </w:r>
            <w:r>
              <w:rPr>
                <w:rStyle w:val="italic"/>
                <w:rFonts w:cs="Arial"/>
                <w:iCs/>
                <w:color w:val="000000"/>
                <w:szCs w:val="20"/>
              </w:rPr>
              <w:t xml:space="preserve"> in vojna agresija Rusije proti Ukrajini</w:t>
            </w:r>
            <w:r w:rsidRPr="00066D7F">
              <w:rPr>
                <w:rStyle w:val="italic"/>
                <w:rFonts w:cs="Arial"/>
                <w:iCs/>
                <w:color w:val="000000"/>
                <w:szCs w:val="20"/>
              </w:rPr>
              <w:t>.</w:t>
            </w:r>
          </w:p>
          <w:p w14:paraId="28728140" w14:textId="77777777" w:rsidR="00A81177" w:rsidRPr="001F6C74" w:rsidRDefault="00A81177" w:rsidP="007D600B">
            <w:pPr>
              <w:jc w:val="both"/>
              <w:rPr>
                <w:rStyle w:val="italic"/>
                <w:rFonts w:cs="Arial"/>
                <w:iCs/>
                <w:color w:val="000000"/>
                <w:szCs w:val="20"/>
              </w:rPr>
            </w:pPr>
          </w:p>
          <w:p w14:paraId="73FE3A0B" w14:textId="77777777" w:rsidR="00C460E4" w:rsidRPr="00EC6833" w:rsidRDefault="00C460E4" w:rsidP="00B8525D">
            <w:pPr>
              <w:jc w:val="both"/>
              <w:rPr>
                <w:rStyle w:val="italic"/>
                <w:rFonts w:cs="Arial"/>
                <w:szCs w:val="20"/>
              </w:rPr>
            </w:pPr>
          </w:p>
        </w:tc>
      </w:tr>
    </w:tbl>
    <w:p w14:paraId="21B279BB" w14:textId="77777777" w:rsidR="00C460E4" w:rsidRPr="00A12E7B" w:rsidRDefault="00C460E4" w:rsidP="00C460E4">
      <w:pPr>
        <w:rPr>
          <w:rStyle w:val="italic"/>
          <w:rFonts w:cs="Arial"/>
          <w:iCs/>
          <w:color w:val="000000"/>
          <w:szCs w:val="20"/>
        </w:rPr>
      </w:pPr>
    </w:p>
    <w:p w14:paraId="56F4B899" w14:textId="77777777" w:rsidR="00C460E4" w:rsidRPr="00A12E7B" w:rsidRDefault="00C460E4" w:rsidP="00C460E4">
      <w:pPr>
        <w:rPr>
          <w:rStyle w:val="italic"/>
          <w:rFonts w:cs="Arial"/>
          <w:iCs/>
          <w:color w:val="000000"/>
          <w:szCs w:val="20"/>
        </w:rPr>
      </w:pPr>
    </w:p>
    <w:p w14:paraId="055AB23B" w14:textId="77777777" w:rsidR="00C460E4" w:rsidRPr="00A12E7B" w:rsidRDefault="00C460E4" w:rsidP="00C460E4">
      <w:pPr>
        <w:rPr>
          <w:rStyle w:val="italic"/>
          <w:rFonts w:cs="Arial"/>
          <w:iCs/>
          <w:color w:val="000000"/>
          <w:szCs w:val="20"/>
        </w:rPr>
      </w:pPr>
    </w:p>
    <w:p w14:paraId="03744373" w14:textId="77777777" w:rsidR="00C460E4" w:rsidRPr="00A12E7B" w:rsidRDefault="00C460E4" w:rsidP="00C460E4">
      <w:pPr>
        <w:rPr>
          <w:rStyle w:val="italic"/>
          <w:rFonts w:cs="Arial"/>
          <w:iCs/>
          <w:color w:val="000000"/>
          <w:szCs w:val="20"/>
        </w:rPr>
      </w:pPr>
    </w:p>
    <w:p w14:paraId="1E4C473B" w14:textId="77777777" w:rsidR="00C460E4" w:rsidRDefault="00C460E4" w:rsidP="00C460E4">
      <w:pPr>
        <w:pStyle w:val="ti-grseq-1"/>
        <w:jc w:val="both"/>
        <w:rPr>
          <w:rStyle w:val="italic"/>
          <w:rFonts w:cs="Arial"/>
          <w:b/>
          <w:kern w:val="32"/>
          <w:szCs w:val="20"/>
        </w:rPr>
      </w:pPr>
    </w:p>
    <w:p w14:paraId="7B4B466F" w14:textId="2B6DF1AE" w:rsidR="00E547B7" w:rsidRDefault="00E547B7" w:rsidP="00E547B7">
      <w:pPr>
        <w:pStyle w:val="ti-grseq-1"/>
        <w:jc w:val="both"/>
        <w:rPr>
          <w:rStyle w:val="italic"/>
          <w:rFonts w:cs="Arial"/>
          <w:b/>
          <w:kern w:val="32"/>
          <w:szCs w:val="20"/>
        </w:rPr>
      </w:pPr>
      <w:r>
        <w:rPr>
          <w:rStyle w:val="italic"/>
          <w:rFonts w:cs="Arial"/>
          <w:b/>
          <w:kern w:val="32"/>
          <w:szCs w:val="20"/>
        </w:rPr>
        <w:br w:type="page"/>
      </w:r>
    </w:p>
    <w:p w14:paraId="38692B5F" w14:textId="1853D559" w:rsidR="00CF4382" w:rsidRDefault="00E547B7" w:rsidP="00E547B7">
      <w:pPr>
        <w:pStyle w:val="ti-grseq-1"/>
        <w:jc w:val="both"/>
        <w:rPr>
          <w:rStyle w:val="italic"/>
          <w:rFonts w:cs="Arial"/>
          <w:b/>
          <w:kern w:val="32"/>
          <w:szCs w:val="20"/>
        </w:rPr>
      </w:pPr>
      <w:r>
        <w:rPr>
          <w:rStyle w:val="italic"/>
          <w:rFonts w:cs="Arial"/>
          <w:b/>
          <w:kern w:val="32"/>
          <w:szCs w:val="20"/>
        </w:rPr>
        <w:lastRenderedPageBreak/>
        <w:t>POVZETEK ZA DRŽAVLJANE</w:t>
      </w:r>
    </w:p>
    <w:p w14:paraId="4359177D" w14:textId="2405F64C" w:rsidR="00CD1095" w:rsidRDefault="00CD1095" w:rsidP="00CD1095">
      <w:pPr>
        <w:pBdr>
          <w:top w:val="single" w:sz="4" w:space="1" w:color="auto"/>
          <w:left w:val="single" w:sz="4" w:space="4" w:color="auto"/>
          <w:bottom w:val="single" w:sz="4" w:space="1" w:color="auto"/>
          <w:right w:val="single" w:sz="4" w:space="8" w:color="auto"/>
        </w:pBdr>
        <w:jc w:val="both"/>
        <w:rPr>
          <w:rFonts w:cs="Arial"/>
          <w:color w:val="000000" w:themeColor="text1"/>
          <w:szCs w:val="20"/>
        </w:rPr>
      </w:pPr>
      <w:r>
        <w:rPr>
          <w:rFonts w:cs="Arial"/>
          <w:szCs w:val="20"/>
        </w:rPr>
        <w:t xml:space="preserve">Organ </w:t>
      </w:r>
      <w:r w:rsidRPr="00586C2C">
        <w:rPr>
          <w:rFonts w:cs="Arial"/>
          <w:szCs w:val="20"/>
        </w:rPr>
        <w:t>upravljanja je v letu 202</w:t>
      </w:r>
      <w:r>
        <w:rPr>
          <w:rFonts w:cs="Arial"/>
          <w:szCs w:val="20"/>
        </w:rPr>
        <w:t>3</w:t>
      </w:r>
      <w:r w:rsidRPr="00586C2C">
        <w:rPr>
          <w:rFonts w:cs="Arial"/>
          <w:szCs w:val="20"/>
        </w:rPr>
        <w:t xml:space="preserve"> nadaljeval z aktivnostmi za izvajanje Operativnega programa za delovanje Evropskega sklada za pomorstvo in ribištvo v RS v obdobju 2014–2020 (OP ESPR 2014–2020)</w:t>
      </w:r>
      <w:r>
        <w:rPr>
          <w:rFonts w:cs="Arial"/>
          <w:szCs w:val="20"/>
        </w:rPr>
        <w:t xml:space="preserve"> in ga uspešno zaključil</w:t>
      </w:r>
      <w:r w:rsidRPr="00586C2C">
        <w:rPr>
          <w:rFonts w:cs="Arial"/>
          <w:szCs w:val="20"/>
        </w:rPr>
        <w:t>.</w:t>
      </w:r>
      <w:r>
        <w:rPr>
          <w:rFonts w:cs="Arial"/>
          <w:szCs w:val="20"/>
        </w:rPr>
        <w:t xml:space="preserve"> </w:t>
      </w:r>
      <w:r w:rsidRPr="008D41B8">
        <w:rPr>
          <w:rFonts w:cs="Arial"/>
          <w:color w:val="000000" w:themeColor="text1"/>
          <w:szCs w:val="20"/>
        </w:rPr>
        <w:t xml:space="preserve">Prevzete obveznosti so bile dosežene. </w:t>
      </w:r>
      <w:r>
        <w:rPr>
          <w:rFonts w:cs="Arial"/>
          <w:color w:val="000000" w:themeColor="text1"/>
          <w:szCs w:val="20"/>
        </w:rPr>
        <w:t>I</w:t>
      </w:r>
      <w:r w:rsidRPr="008D41B8">
        <w:rPr>
          <w:rFonts w:cs="Arial"/>
          <w:color w:val="000000" w:themeColor="text1"/>
          <w:szCs w:val="20"/>
        </w:rPr>
        <w:t>zbranih</w:t>
      </w:r>
      <w:r>
        <w:rPr>
          <w:rFonts w:cs="Arial"/>
          <w:color w:val="000000" w:themeColor="text1"/>
          <w:szCs w:val="20"/>
        </w:rPr>
        <w:t xml:space="preserve"> je bilo</w:t>
      </w:r>
      <w:r w:rsidRPr="008D41B8">
        <w:rPr>
          <w:rFonts w:cs="Arial"/>
          <w:color w:val="000000" w:themeColor="text1"/>
          <w:szCs w:val="20"/>
        </w:rPr>
        <w:t xml:space="preserve"> </w:t>
      </w:r>
      <w:r>
        <w:rPr>
          <w:rFonts w:cs="Arial"/>
          <w:color w:val="000000" w:themeColor="text1"/>
          <w:szCs w:val="20"/>
        </w:rPr>
        <w:t>60</w:t>
      </w:r>
      <w:r w:rsidRPr="008D41B8">
        <w:rPr>
          <w:rFonts w:cs="Arial"/>
          <w:color w:val="000000" w:themeColor="text1"/>
          <w:szCs w:val="20"/>
        </w:rPr>
        <w:t xml:space="preserve"> operacij v skupni vrednosti </w:t>
      </w:r>
      <w:r w:rsidR="000344A0">
        <w:rPr>
          <w:rFonts w:cs="Arial"/>
          <w:color w:val="000000" w:themeColor="text1"/>
          <w:szCs w:val="20"/>
        </w:rPr>
        <w:t>1.268.737</w:t>
      </w:r>
      <w:r w:rsidR="00467FB2">
        <w:rPr>
          <w:rFonts w:cs="Arial"/>
          <w:color w:val="000000" w:themeColor="text1"/>
          <w:szCs w:val="20"/>
        </w:rPr>
        <w:t>,19</w:t>
      </w:r>
      <w:r>
        <w:rPr>
          <w:rFonts w:cs="Arial"/>
          <w:color w:val="000000" w:themeColor="text1"/>
          <w:szCs w:val="20"/>
        </w:rPr>
        <w:t xml:space="preserve"> </w:t>
      </w:r>
      <w:r w:rsidRPr="008D41B8">
        <w:rPr>
          <w:rFonts w:cs="Arial"/>
          <w:color w:val="000000" w:themeColor="text1"/>
          <w:szCs w:val="20"/>
        </w:rPr>
        <w:t>EUR</w:t>
      </w:r>
      <w:r w:rsidRPr="00F9417B">
        <w:rPr>
          <w:rFonts w:cs="Arial"/>
          <w:color w:val="000000" w:themeColor="text1"/>
          <w:szCs w:val="20"/>
        </w:rPr>
        <w:t xml:space="preserve"> </w:t>
      </w:r>
      <w:r w:rsidRPr="008D41B8">
        <w:rPr>
          <w:rFonts w:cs="Arial"/>
          <w:color w:val="000000" w:themeColor="text1"/>
          <w:szCs w:val="20"/>
        </w:rPr>
        <w:t>jav</w:t>
      </w:r>
      <w:r>
        <w:rPr>
          <w:rFonts w:cs="Arial"/>
          <w:color w:val="000000" w:themeColor="text1"/>
          <w:szCs w:val="20"/>
        </w:rPr>
        <w:t>n</w:t>
      </w:r>
      <w:r w:rsidRPr="008D41B8">
        <w:rPr>
          <w:rFonts w:cs="Arial"/>
          <w:color w:val="000000" w:themeColor="text1"/>
          <w:szCs w:val="20"/>
        </w:rPr>
        <w:t xml:space="preserve">ih sredstev, od tega je </w:t>
      </w:r>
      <w:r w:rsidR="00467FB2">
        <w:rPr>
          <w:rFonts w:cs="Arial"/>
          <w:color w:val="000000" w:themeColor="text1"/>
          <w:szCs w:val="20"/>
        </w:rPr>
        <w:t>963</w:t>
      </w:r>
      <w:r w:rsidR="000344A0">
        <w:rPr>
          <w:rFonts w:cs="Arial"/>
          <w:color w:val="000000" w:themeColor="text1"/>
          <w:szCs w:val="20"/>
        </w:rPr>
        <w:t>.403,05</w:t>
      </w:r>
      <w:r w:rsidRPr="008D41B8">
        <w:rPr>
          <w:rFonts w:cs="Arial"/>
          <w:color w:val="000000" w:themeColor="text1"/>
          <w:szCs w:val="20"/>
        </w:rPr>
        <w:t xml:space="preserve"> EUR sredstev EU ter izplačanih </w:t>
      </w:r>
      <w:r w:rsidR="00467FB2">
        <w:rPr>
          <w:rFonts w:cs="Arial"/>
          <w:color w:val="000000" w:themeColor="text1"/>
          <w:szCs w:val="20"/>
        </w:rPr>
        <w:t>7.509.670,62</w:t>
      </w:r>
      <w:r>
        <w:rPr>
          <w:rFonts w:cs="Arial"/>
          <w:color w:val="000000" w:themeColor="text1"/>
          <w:szCs w:val="20"/>
        </w:rPr>
        <w:t xml:space="preserve"> E</w:t>
      </w:r>
      <w:r w:rsidRPr="008D41B8">
        <w:rPr>
          <w:rFonts w:cs="Arial"/>
          <w:color w:val="000000" w:themeColor="text1"/>
          <w:szCs w:val="20"/>
        </w:rPr>
        <w:t>UR jav</w:t>
      </w:r>
      <w:r>
        <w:rPr>
          <w:rFonts w:cs="Arial"/>
          <w:color w:val="000000" w:themeColor="text1"/>
          <w:szCs w:val="20"/>
        </w:rPr>
        <w:t>n</w:t>
      </w:r>
      <w:r w:rsidRPr="008D41B8">
        <w:rPr>
          <w:rFonts w:cs="Arial"/>
          <w:color w:val="000000" w:themeColor="text1"/>
          <w:szCs w:val="20"/>
        </w:rPr>
        <w:t xml:space="preserve">ih sredstev, od tega </w:t>
      </w:r>
      <w:r w:rsidR="00467FB2">
        <w:rPr>
          <w:rFonts w:cs="Arial"/>
          <w:color w:val="000000" w:themeColor="text1"/>
          <w:szCs w:val="20"/>
        </w:rPr>
        <w:t>5.843</w:t>
      </w:r>
      <w:r w:rsidR="0082597F">
        <w:rPr>
          <w:rFonts w:cs="Arial"/>
          <w:color w:val="000000" w:themeColor="text1"/>
          <w:szCs w:val="20"/>
        </w:rPr>
        <w:t>.</w:t>
      </w:r>
      <w:r w:rsidR="00467FB2">
        <w:rPr>
          <w:rFonts w:cs="Arial"/>
          <w:color w:val="000000" w:themeColor="text1"/>
          <w:szCs w:val="20"/>
        </w:rPr>
        <w:t>010,33</w:t>
      </w:r>
      <w:r>
        <w:rPr>
          <w:rFonts w:cs="Arial"/>
          <w:color w:val="000000" w:themeColor="text1"/>
          <w:szCs w:val="20"/>
        </w:rPr>
        <w:t xml:space="preserve"> </w:t>
      </w:r>
      <w:r w:rsidRPr="008D41B8">
        <w:rPr>
          <w:rFonts w:cs="Arial"/>
          <w:color w:val="000000" w:themeColor="text1"/>
          <w:szCs w:val="20"/>
        </w:rPr>
        <w:t>EUR sredstev EU</w:t>
      </w:r>
      <w:r w:rsidR="00707767">
        <w:rPr>
          <w:rFonts w:cs="Arial"/>
          <w:color w:val="000000" w:themeColor="text1"/>
          <w:szCs w:val="20"/>
        </w:rPr>
        <w:t>.</w:t>
      </w:r>
    </w:p>
    <w:p w14:paraId="4BE700BC"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p>
    <w:p w14:paraId="7813FC78" w14:textId="2A7677CD"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Vse aktivnosti izvajanja, spremljanja, poročanja in nadzora na ravni organov so potekale nemoteno. Organ upravljanja je uspešno izvedel poročanje podatkov o operacijah do 31.3.202</w:t>
      </w:r>
      <w:r>
        <w:rPr>
          <w:rFonts w:cs="Arial"/>
          <w:szCs w:val="20"/>
        </w:rPr>
        <w:t>4</w:t>
      </w:r>
      <w:r w:rsidRPr="00586C2C">
        <w:rPr>
          <w:rFonts w:cs="Arial"/>
          <w:szCs w:val="20"/>
        </w:rPr>
        <w:t xml:space="preserve"> ter uspešno pripravil letno poročilo </w:t>
      </w:r>
      <w:r>
        <w:rPr>
          <w:rFonts w:cs="Arial"/>
          <w:szCs w:val="20"/>
        </w:rPr>
        <w:t>za</w:t>
      </w:r>
      <w:r w:rsidRPr="00586C2C">
        <w:rPr>
          <w:rFonts w:cs="Arial"/>
          <w:szCs w:val="20"/>
        </w:rPr>
        <w:t xml:space="preserve"> 202</w:t>
      </w:r>
      <w:r>
        <w:rPr>
          <w:rFonts w:cs="Arial"/>
          <w:szCs w:val="20"/>
        </w:rPr>
        <w:t>3</w:t>
      </w:r>
      <w:r w:rsidRPr="00586C2C">
        <w:rPr>
          <w:rFonts w:cs="Arial"/>
          <w:szCs w:val="20"/>
        </w:rPr>
        <w:t xml:space="preserve">. </w:t>
      </w:r>
      <w:r>
        <w:rPr>
          <w:rFonts w:cs="Arial"/>
          <w:szCs w:val="20"/>
        </w:rPr>
        <w:t>V letu 2023</w:t>
      </w:r>
      <w:r w:rsidRPr="00586C2C">
        <w:rPr>
          <w:rFonts w:cs="Arial"/>
          <w:szCs w:val="20"/>
        </w:rPr>
        <w:t xml:space="preserve"> je bila ena seja Odbora za spremljanje</w:t>
      </w:r>
      <w:r>
        <w:rPr>
          <w:rFonts w:cs="Arial"/>
          <w:szCs w:val="20"/>
        </w:rPr>
        <w:t>, maja 2023</w:t>
      </w:r>
      <w:r w:rsidRPr="00586C2C">
        <w:rPr>
          <w:rFonts w:cs="Arial"/>
          <w:szCs w:val="20"/>
        </w:rPr>
        <w:t xml:space="preserve">. </w:t>
      </w:r>
      <w:r w:rsidR="00B75D3B">
        <w:rPr>
          <w:rFonts w:cs="Arial"/>
          <w:szCs w:val="20"/>
        </w:rPr>
        <w:t>D</w:t>
      </w:r>
      <w:r w:rsidRPr="00586C2C">
        <w:rPr>
          <w:rFonts w:cs="Arial"/>
          <w:szCs w:val="20"/>
        </w:rPr>
        <w:t xml:space="preserve">ejavnosti odbora so dosegljive na spletni strani: http://www.ribiski-sklad.si/Odbor_za_spremljanje/. </w:t>
      </w:r>
    </w:p>
    <w:p w14:paraId="31C96F12"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p>
    <w:p w14:paraId="17B6D989" w14:textId="1DDEABE5" w:rsidR="00CD1095" w:rsidRDefault="00B75D3B" w:rsidP="00CD1095">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P</w:t>
      </w:r>
      <w:r w:rsidR="00CD1095" w:rsidRPr="00586C2C">
        <w:rPr>
          <w:rFonts w:cs="Arial"/>
          <w:szCs w:val="20"/>
        </w:rPr>
        <w:t>odrobnosti in določila o izvajanju ukrepov OP ESPR 2014–2020 v letu 202</w:t>
      </w:r>
      <w:r w:rsidR="00CD1095">
        <w:rPr>
          <w:rFonts w:cs="Arial"/>
          <w:szCs w:val="20"/>
        </w:rPr>
        <w:t>3</w:t>
      </w:r>
      <w:r w:rsidR="00CD1095" w:rsidRPr="00586C2C">
        <w:rPr>
          <w:rFonts w:cs="Arial"/>
          <w:szCs w:val="20"/>
        </w:rPr>
        <w:t xml:space="preserve"> določajo naslednje nacionalne izvedbene uredbe:</w:t>
      </w:r>
      <w:r w:rsidR="00CD1095">
        <w:rPr>
          <w:rFonts w:cs="Arial"/>
          <w:szCs w:val="20"/>
        </w:rPr>
        <w:t xml:space="preserve"> </w:t>
      </w:r>
    </w:p>
    <w:p w14:paraId="5CC427FF" w14:textId="60A023A2"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xml:space="preserve">- </w:t>
      </w:r>
      <w:r w:rsidRPr="00586C2C">
        <w:rPr>
          <w:rFonts w:cs="Arial"/>
          <w:szCs w:val="20"/>
        </w:rPr>
        <w:t>Uredba o izvajanju ukrepov iz Operativnega programa za izvajanje Evropskega sklada za pomorstvo in ribištvo v Republiki Sloveniji za obdobje 2014–2020, ki se izvajajo z javnimi razpisi (Uradni list RS, št. 14/17, 16/18, 80/18, 78/19, 41/21, 140/21</w:t>
      </w:r>
      <w:r w:rsidR="00707767">
        <w:rPr>
          <w:rFonts w:cs="Arial"/>
          <w:szCs w:val="20"/>
        </w:rPr>
        <w:t>,</w:t>
      </w:r>
      <w:r w:rsidRPr="00586C2C">
        <w:rPr>
          <w:rFonts w:cs="Arial"/>
          <w:szCs w:val="20"/>
        </w:rPr>
        <w:t xml:space="preserve"> 49/22</w:t>
      </w:r>
      <w:r w:rsidR="00707767">
        <w:rPr>
          <w:rFonts w:cs="Arial"/>
          <w:szCs w:val="20"/>
        </w:rPr>
        <w:t xml:space="preserve"> in 79/23</w:t>
      </w:r>
      <w:r w:rsidRPr="00586C2C">
        <w:rPr>
          <w:rFonts w:cs="Arial"/>
          <w:szCs w:val="20"/>
        </w:rPr>
        <w:t>)</w:t>
      </w:r>
      <w:r>
        <w:rPr>
          <w:rFonts w:cs="Arial"/>
          <w:szCs w:val="20"/>
        </w:rPr>
        <w:t xml:space="preserve">, </w:t>
      </w:r>
    </w:p>
    <w:p w14:paraId="6C3F498F"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xml:space="preserve">- </w:t>
      </w:r>
      <w:r w:rsidRPr="00586C2C">
        <w:rPr>
          <w:rFonts w:cs="Arial"/>
          <w:szCs w:val="20"/>
        </w:rPr>
        <w:t>Uredba o določitvi in izvajanju ukrepov ter tehnične pomoči iz Operativnega programa za izvajanje Evropskega sklada za pomorstvo in ribištvo v Republiki Sloveniji za obdobje 2014–2020, ki se izvajajo v skladu s predpisi, ki urejajo javno naročanje (UL RS, št. 39/16)</w:t>
      </w:r>
      <w:r>
        <w:rPr>
          <w:rFonts w:cs="Arial"/>
          <w:szCs w:val="20"/>
        </w:rPr>
        <w:t xml:space="preserve"> in </w:t>
      </w:r>
    </w:p>
    <w:p w14:paraId="52F5F0AE" w14:textId="7A83F390"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xml:space="preserve">- </w:t>
      </w:r>
      <w:r w:rsidRPr="00586C2C">
        <w:rPr>
          <w:rFonts w:cs="Arial"/>
          <w:szCs w:val="20"/>
        </w:rPr>
        <w:t>Uredb</w:t>
      </w:r>
      <w:r>
        <w:rPr>
          <w:rFonts w:cs="Arial"/>
          <w:szCs w:val="20"/>
        </w:rPr>
        <w:t>a</w:t>
      </w:r>
      <w:r w:rsidRPr="00586C2C">
        <w:rPr>
          <w:rFonts w:cs="Arial"/>
          <w:szCs w:val="20"/>
        </w:rPr>
        <w:t xml:space="preserve"> o izvajanju lokalnega razvoja, ki ga vodi skupnost, v programskem obdobju 2014–2020 (Uradni list RS, št. 42/15, 28/16, 73/16, 72/17, 23/18, 68/18, 68/19, 157/20, 163/21</w:t>
      </w:r>
      <w:r w:rsidR="00707767">
        <w:rPr>
          <w:rFonts w:cs="Arial"/>
          <w:szCs w:val="20"/>
        </w:rPr>
        <w:t>,</w:t>
      </w:r>
      <w:r w:rsidRPr="00586C2C">
        <w:rPr>
          <w:rFonts w:cs="Arial"/>
          <w:szCs w:val="20"/>
        </w:rPr>
        <w:t xml:space="preserve"> 181/21</w:t>
      </w:r>
      <w:r w:rsidR="00707767">
        <w:rPr>
          <w:rFonts w:cs="Arial"/>
          <w:szCs w:val="20"/>
        </w:rPr>
        <w:t xml:space="preserve"> in 92/23</w:t>
      </w:r>
      <w:r w:rsidRPr="00586C2C">
        <w:rPr>
          <w:rFonts w:cs="Arial"/>
          <w:szCs w:val="20"/>
        </w:rPr>
        <w:t>)</w:t>
      </w:r>
    </w:p>
    <w:p w14:paraId="401F1542"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p>
    <w:p w14:paraId="037F5AD9"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1) Uredba o izvajanju ukrepov iz Operativnega programa za izvajanje Evropskega sklada za pomorstvo in ribištvo v Republiki Sloveniji za obdobje 2014–2020, ki se izvajajo z javnimi razpisi ureja izvajanje tistih ukrepov, kjer upravičenec ni MKGP in se operacije izbirajo z javnimi razpisi. To so naslednji ukrepi: </w:t>
      </w:r>
    </w:p>
    <w:p w14:paraId="47CCF074"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Ribiška pristanišča, mesta iztovarjanja, prodajne dvorane in zavetja;</w:t>
      </w:r>
    </w:p>
    <w:p w14:paraId="1C315FC5" w14:textId="77777777" w:rsidR="00CD1095" w:rsidRPr="009D4653"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Pr>
          <w:rFonts w:cs="Arial"/>
          <w:szCs w:val="20"/>
        </w:rPr>
        <w:t xml:space="preserve">          </w:t>
      </w:r>
      <w:r w:rsidRPr="009D4653">
        <w:rPr>
          <w:rFonts w:cs="Arial"/>
          <w:szCs w:val="20"/>
        </w:rPr>
        <w:t>Zdravje in varnost</w:t>
      </w:r>
      <w:r>
        <w:rPr>
          <w:rFonts w:cs="Arial"/>
          <w:szCs w:val="20"/>
        </w:rPr>
        <w:t>;</w:t>
      </w:r>
    </w:p>
    <w:p w14:paraId="2D33C2F0"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Produktivne naložbe v klasično akvakulturo;</w:t>
      </w:r>
    </w:p>
    <w:p w14:paraId="35CA37C5"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Produktivne naložbe v okoljsko akvakulturo;</w:t>
      </w:r>
    </w:p>
    <w:p w14:paraId="29CA5E74"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Akvakultura, ki zagotavlja okoljske storitve;</w:t>
      </w:r>
    </w:p>
    <w:p w14:paraId="53965278"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r>
      <w:r w:rsidRPr="009C386A">
        <w:rPr>
          <w:rFonts w:cs="Arial"/>
          <w:szCs w:val="20"/>
        </w:rPr>
        <w:t>Finančno nadomestilo za gospodarske subjekte v sektorju ribištva in akvakulture za izpad prihodkov ter dodatne stroške</w:t>
      </w:r>
      <w:r w:rsidRPr="00586C2C">
        <w:rPr>
          <w:rFonts w:cs="Arial"/>
          <w:szCs w:val="20"/>
        </w:rPr>
        <w:t>;</w:t>
      </w:r>
    </w:p>
    <w:p w14:paraId="48E6A6A0" w14:textId="77777777" w:rsidR="00CD1095" w:rsidRPr="00586C2C"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Predelava ribiških proizvodov in proizvodov iz akvakulture.</w:t>
      </w:r>
    </w:p>
    <w:p w14:paraId="53932A94"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p>
    <w:p w14:paraId="4FD56387" w14:textId="0275416B"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V okviru ukrepa </w:t>
      </w:r>
      <w:r w:rsidRPr="00586C2C">
        <w:rPr>
          <w:rFonts w:cs="Arial"/>
          <w:szCs w:val="20"/>
          <w:u w:val="single"/>
        </w:rPr>
        <w:t>Ribiška pristanišča, mesta iztovarjanja, prodajne dvorane in zavetja</w:t>
      </w:r>
      <w:r>
        <w:rPr>
          <w:rFonts w:cs="Arial"/>
          <w:szCs w:val="20"/>
        </w:rPr>
        <w:t xml:space="preserve"> se je v letu </w:t>
      </w:r>
      <w:r w:rsidRPr="00F376BF">
        <w:rPr>
          <w:rFonts w:cs="Arial"/>
          <w:szCs w:val="20"/>
        </w:rPr>
        <w:t>202</w:t>
      </w:r>
      <w:r>
        <w:rPr>
          <w:rFonts w:cs="Arial"/>
          <w:szCs w:val="20"/>
        </w:rPr>
        <w:t>3</w:t>
      </w:r>
      <w:r w:rsidRPr="00F376BF">
        <w:rPr>
          <w:rFonts w:cs="Arial"/>
          <w:szCs w:val="20"/>
        </w:rPr>
        <w:t xml:space="preserve"> </w:t>
      </w:r>
      <w:r>
        <w:rPr>
          <w:rFonts w:cs="Arial"/>
          <w:szCs w:val="20"/>
        </w:rPr>
        <w:t>zaključila zadnja operacija, in sicer</w:t>
      </w:r>
      <w:r w:rsidRPr="005461A7">
        <w:rPr>
          <w:rFonts w:cs="Arial"/>
          <w:szCs w:val="20"/>
        </w:rPr>
        <w:t xml:space="preserve"> </w:t>
      </w:r>
      <w:r>
        <w:rPr>
          <w:rFonts w:cs="Arial"/>
          <w:szCs w:val="20"/>
        </w:rPr>
        <w:t>o</w:t>
      </w:r>
      <w:r w:rsidRPr="009C2A9A">
        <w:rPr>
          <w:rFonts w:cs="Arial"/>
          <w:szCs w:val="20"/>
        </w:rPr>
        <w:t>bnov</w:t>
      </w:r>
      <w:r>
        <w:rPr>
          <w:rFonts w:cs="Arial"/>
          <w:szCs w:val="20"/>
        </w:rPr>
        <w:t>a ribiškega pristanišča</w:t>
      </w:r>
      <w:r w:rsidRPr="009C2A9A">
        <w:rPr>
          <w:rFonts w:cs="Arial"/>
          <w:szCs w:val="20"/>
        </w:rPr>
        <w:t xml:space="preserve"> (južni del)</w:t>
      </w:r>
      <w:r w:rsidRPr="005461A7">
        <w:rPr>
          <w:rFonts w:cs="Arial"/>
          <w:szCs w:val="20"/>
        </w:rPr>
        <w:t>.</w:t>
      </w:r>
      <w:r>
        <w:rPr>
          <w:rFonts w:cs="Arial"/>
          <w:szCs w:val="20"/>
        </w:rPr>
        <w:t xml:space="preserve"> </w:t>
      </w:r>
      <w:r w:rsidRPr="00ED3B71">
        <w:rPr>
          <w:rFonts w:cs="Arial"/>
          <w:szCs w:val="20"/>
        </w:rPr>
        <w:t>I</w:t>
      </w:r>
      <w:r w:rsidRPr="000D2D77">
        <w:rPr>
          <w:rFonts w:cs="Arial"/>
          <w:szCs w:val="20"/>
        </w:rPr>
        <w:t>zplačila</w:t>
      </w:r>
      <w:r w:rsidRPr="00ED3B71">
        <w:rPr>
          <w:rFonts w:cs="Arial"/>
          <w:szCs w:val="20"/>
        </w:rPr>
        <w:t xml:space="preserve"> v letu 202</w:t>
      </w:r>
      <w:r>
        <w:rPr>
          <w:rFonts w:cs="Arial"/>
          <w:szCs w:val="20"/>
        </w:rPr>
        <w:t xml:space="preserve">3 so znašala </w:t>
      </w:r>
      <w:r w:rsidR="00BB039C">
        <w:rPr>
          <w:rFonts w:cs="Arial"/>
          <w:szCs w:val="20"/>
        </w:rPr>
        <w:t>2.441.833,92</w:t>
      </w:r>
      <w:r>
        <w:rPr>
          <w:rFonts w:cs="Arial"/>
          <w:szCs w:val="20"/>
        </w:rPr>
        <w:t xml:space="preserve"> </w:t>
      </w:r>
      <w:r w:rsidRPr="000D2D77">
        <w:rPr>
          <w:rFonts w:cs="Arial"/>
          <w:szCs w:val="20"/>
        </w:rPr>
        <w:t>EUR</w:t>
      </w:r>
      <w:r w:rsidRPr="00ED3B71">
        <w:rPr>
          <w:rFonts w:cs="Arial"/>
          <w:szCs w:val="20"/>
        </w:rPr>
        <w:t xml:space="preserve"> javnih izdatkov</w:t>
      </w:r>
      <w:r w:rsidRPr="000D2D77">
        <w:rPr>
          <w:rFonts w:cs="Arial"/>
          <w:szCs w:val="20"/>
        </w:rPr>
        <w:t xml:space="preserve">, od tega je </w:t>
      </w:r>
      <w:r w:rsidR="00BB039C">
        <w:rPr>
          <w:rFonts w:cs="Arial"/>
          <w:szCs w:val="20"/>
        </w:rPr>
        <w:t>1.831.374,70</w:t>
      </w:r>
      <w:r>
        <w:rPr>
          <w:rFonts w:cs="Arial"/>
          <w:szCs w:val="20"/>
        </w:rPr>
        <w:t xml:space="preserve"> </w:t>
      </w:r>
      <w:r w:rsidRPr="000D2D77">
        <w:rPr>
          <w:rFonts w:cs="Arial"/>
          <w:szCs w:val="20"/>
        </w:rPr>
        <w:t xml:space="preserve">EUR </w:t>
      </w:r>
      <w:r>
        <w:rPr>
          <w:rFonts w:cs="Arial"/>
          <w:szCs w:val="20"/>
        </w:rPr>
        <w:t>sredstev EU. Prva</w:t>
      </w:r>
      <w:r w:rsidRPr="00586C2C">
        <w:rPr>
          <w:rFonts w:cs="Arial"/>
          <w:szCs w:val="20"/>
        </w:rPr>
        <w:t xml:space="preserve"> operacija </w:t>
      </w:r>
      <w:r>
        <w:rPr>
          <w:rFonts w:cs="Arial"/>
          <w:szCs w:val="20"/>
        </w:rPr>
        <w:t xml:space="preserve">(Obnova ribiškega pristanišča – Izola II. faza (severni del) </w:t>
      </w:r>
      <w:r w:rsidRPr="00586C2C">
        <w:rPr>
          <w:rFonts w:cs="Arial"/>
          <w:szCs w:val="20"/>
        </w:rPr>
        <w:t xml:space="preserve">je bila odobrena v letu 2020 </w:t>
      </w:r>
      <w:r>
        <w:rPr>
          <w:rFonts w:cs="Arial"/>
          <w:szCs w:val="20"/>
        </w:rPr>
        <w:t>in</w:t>
      </w:r>
      <w:r w:rsidRPr="00586C2C">
        <w:rPr>
          <w:rFonts w:cs="Arial"/>
          <w:szCs w:val="20"/>
        </w:rPr>
        <w:t xml:space="preserve"> se zaključila v letu 2022.</w:t>
      </w:r>
      <w:r>
        <w:rPr>
          <w:rFonts w:cs="Arial"/>
          <w:szCs w:val="20"/>
        </w:rPr>
        <w:t xml:space="preserve"> </w:t>
      </w:r>
      <w:r>
        <w:rPr>
          <w:rFonts w:cs="Arial"/>
          <w:color w:val="000000"/>
          <w:szCs w:val="20"/>
          <w:lang w:eastAsia="sl-SI"/>
        </w:rPr>
        <w:t xml:space="preserve">Skupno sta bili odobreni 2 operaciji, </w:t>
      </w:r>
      <w:r w:rsidRPr="00CE1112">
        <w:rPr>
          <w:rFonts w:cs="Arial"/>
          <w:color w:val="000000"/>
          <w:szCs w:val="20"/>
          <w:lang w:eastAsia="sl-SI"/>
        </w:rPr>
        <w:t>izplačanih</w:t>
      </w:r>
      <w:r>
        <w:rPr>
          <w:rFonts w:cs="Arial"/>
          <w:color w:val="000000"/>
          <w:szCs w:val="20"/>
          <w:lang w:eastAsia="sl-SI"/>
        </w:rPr>
        <w:t xml:space="preserve"> je bilo </w:t>
      </w:r>
      <w:r w:rsidRPr="007E2887">
        <w:rPr>
          <w:rFonts w:cs="Arial"/>
          <w:color w:val="000000"/>
          <w:szCs w:val="20"/>
          <w:lang w:eastAsia="sl-SI"/>
        </w:rPr>
        <w:t>4.824.075,46</w:t>
      </w:r>
      <w:r>
        <w:rPr>
          <w:rFonts w:cs="Arial"/>
          <w:color w:val="000000"/>
          <w:szCs w:val="20"/>
          <w:lang w:eastAsia="sl-SI"/>
        </w:rPr>
        <w:t xml:space="preserve"> </w:t>
      </w:r>
      <w:r w:rsidRPr="00CE1112">
        <w:rPr>
          <w:rFonts w:cs="Arial"/>
          <w:color w:val="000000"/>
          <w:szCs w:val="20"/>
          <w:lang w:eastAsia="sl-SI"/>
        </w:rPr>
        <w:t>EUR, od te</w:t>
      </w:r>
      <w:r w:rsidRPr="00C27387">
        <w:rPr>
          <w:rFonts w:cs="Arial"/>
          <w:color w:val="000000"/>
          <w:szCs w:val="20"/>
          <w:lang w:eastAsia="sl-SI"/>
        </w:rPr>
        <w:t xml:space="preserve">ga je </w:t>
      </w:r>
      <w:r w:rsidRPr="007E2887">
        <w:rPr>
          <w:rFonts w:cs="Arial"/>
          <w:color w:val="000000"/>
          <w:szCs w:val="20"/>
          <w:lang w:eastAsia="sl-SI"/>
        </w:rPr>
        <w:t>3.618.055,15</w:t>
      </w:r>
      <w:r>
        <w:rPr>
          <w:rFonts w:cs="Arial"/>
          <w:color w:val="000000"/>
          <w:szCs w:val="20"/>
          <w:lang w:eastAsia="sl-SI"/>
        </w:rPr>
        <w:t xml:space="preserve"> </w:t>
      </w:r>
      <w:r w:rsidRPr="00C27387">
        <w:rPr>
          <w:rFonts w:cs="Arial"/>
          <w:color w:val="000000"/>
          <w:szCs w:val="20"/>
          <w:lang w:eastAsia="sl-SI"/>
        </w:rPr>
        <w:t>EUR sredstev EU</w:t>
      </w:r>
      <w:r>
        <w:rPr>
          <w:rFonts w:cs="Arial"/>
          <w:color w:val="000000"/>
          <w:szCs w:val="20"/>
          <w:lang w:eastAsia="sl-SI"/>
        </w:rPr>
        <w:t xml:space="preserve">. </w:t>
      </w:r>
      <w:r>
        <w:rPr>
          <w:rFonts w:cs="Arial"/>
          <w:szCs w:val="20"/>
        </w:rPr>
        <w:t>Z izvedbo projekta je bila</w:t>
      </w:r>
      <w:r w:rsidRPr="0021616B">
        <w:rPr>
          <w:rFonts w:cs="Arial"/>
          <w:szCs w:val="20"/>
        </w:rPr>
        <w:t xml:space="preserve"> na območju ribiškega pristanišča zagotovljena celovita ureditev ribiške infrastrukture (statična sanacija dela pristanišča, oskrba ribiških plovil z vodo in energijo) ter izboljšanje pogojev za pretovor ribiških proizvodov z izboljšanjem pogojev za delo in varnosti ribičev pri natovarjanju in iztovarjanju, kar posledično pomeni ohranjanje števila ribičev in ribiških plovil na območju ribiškega pristanišča v Izoli.</w:t>
      </w:r>
      <w:r>
        <w:rPr>
          <w:rFonts w:cs="Arial"/>
          <w:szCs w:val="20"/>
        </w:rPr>
        <w:t xml:space="preserve">  </w:t>
      </w:r>
    </w:p>
    <w:p w14:paraId="4858243C" w14:textId="675B5573"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sidRPr="00C32BBA">
        <w:rPr>
          <w:rFonts w:cs="Arial"/>
          <w:szCs w:val="20"/>
        </w:rPr>
        <w:lastRenderedPageBreak/>
        <w:t xml:space="preserve">V okviru ukrepa </w:t>
      </w:r>
      <w:r w:rsidRPr="00C32BBA">
        <w:rPr>
          <w:rFonts w:cs="Arial"/>
          <w:szCs w:val="20"/>
          <w:u w:val="single"/>
        </w:rPr>
        <w:t>Zdravje in varnost</w:t>
      </w:r>
      <w:r w:rsidRPr="00C32BBA">
        <w:rPr>
          <w:rFonts w:cs="Arial"/>
          <w:szCs w:val="20"/>
        </w:rPr>
        <w:t xml:space="preserve"> sta bili v letu 2023 odobreni 2 operaciji, vendar sta bili kasneje opuščeni. Ukrep, ki se je izvajal z namenom </w:t>
      </w:r>
      <w:r w:rsidRPr="00C32BBA">
        <w:t>izboljšanja higienskih, zdravstvenih, varnostnih in delovnih pogojev za ribiče, v obliki naložb v ribiška plovila ali opremo za posameznike</w:t>
      </w:r>
      <w:r w:rsidRPr="00C32BBA">
        <w:rPr>
          <w:rFonts w:cs="Arial"/>
          <w:szCs w:val="20"/>
        </w:rPr>
        <w:t xml:space="preserve"> se je v letu 2023 uspešno zaključil. Izplačanih je bilo 72.938,33 EUR javnih sredstev, od tega je 54.703,74 EUR sredstev EU. Skupno je bilo odobrenih 13 operacij (2 sta bili opuščeni), izplačanih je bilo 257.922,30 EUR javnih sredstev od tega</w:t>
      </w:r>
      <w:r w:rsidRPr="00C32BBA">
        <w:t xml:space="preserve"> </w:t>
      </w:r>
      <w:r w:rsidRPr="00C32BBA">
        <w:rPr>
          <w:rFonts w:cs="Arial"/>
          <w:szCs w:val="20"/>
        </w:rPr>
        <w:t>193.441,71 EUR sredstev EU.</w:t>
      </w:r>
    </w:p>
    <w:p w14:paraId="7872E4BD"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p>
    <w:p w14:paraId="6ABE29C8" w14:textId="398FDB0A"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U</w:t>
      </w:r>
      <w:r w:rsidRPr="00586C2C">
        <w:rPr>
          <w:rFonts w:cs="Arial"/>
          <w:szCs w:val="20"/>
        </w:rPr>
        <w:t xml:space="preserve">krep </w:t>
      </w:r>
      <w:r w:rsidRPr="001A3D0C">
        <w:rPr>
          <w:rFonts w:cs="Arial"/>
          <w:szCs w:val="20"/>
          <w:u w:val="single"/>
        </w:rPr>
        <w:t>Produktivne naložbe v klasično akvakulturo</w:t>
      </w:r>
      <w:r>
        <w:rPr>
          <w:rFonts w:cs="Arial"/>
          <w:szCs w:val="20"/>
        </w:rPr>
        <w:t xml:space="preserve"> se je z zadnjimi 2 operacijami v letu 2023 uspešno zaključil. Ena od operacij je obsegala investicijo </w:t>
      </w:r>
      <w:r w:rsidRPr="009B4A6D">
        <w:rPr>
          <w:rFonts w:cs="Arial"/>
          <w:szCs w:val="20"/>
        </w:rPr>
        <w:t>v izgradnjo ribogojnice</w:t>
      </w:r>
      <w:r>
        <w:rPr>
          <w:rFonts w:cs="Arial"/>
          <w:szCs w:val="20"/>
        </w:rPr>
        <w:t xml:space="preserve"> (</w:t>
      </w:r>
      <w:r w:rsidRPr="009B4A6D">
        <w:rPr>
          <w:rFonts w:cs="Arial"/>
          <w:szCs w:val="20"/>
        </w:rPr>
        <w:t>izgradnj</w:t>
      </w:r>
      <w:r>
        <w:rPr>
          <w:rFonts w:cs="Arial"/>
          <w:szCs w:val="20"/>
        </w:rPr>
        <w:t>a</w:t>
      </w:r>
      <w:r w:rsidRPr="009B4A6D">
        <w:rPr>
          <w:rFonts w:cs="Arial"/>
          <w:szCs w:val="20"/>
        </w:rPr>
        <w:t xml:space="preserve"> gojitvenih bazenov, postavitev nosilcev in mreže nad ribogojnico, postavitev mreže okrog ribogojnice, postavitev servisnega objekta za čiščenje rib in za skladiščenje krme ter ribogojske opreme</w:t>
      </w:r>
      <w:r>
        <w:rPr>
          <w:rFonts w:cs="Arial"/>
          <w:szCs w:val="20"/>
        </w:rPr>
        <w:t>)</w:t>
      </w:r>
      <w:r w:rsidRPr="009B4A6D">
        <w:rPr>
          <w:rFonts w:cs="Arial"/>
          <w:szCs w:val="20"/>
        </w:rPr>
        <w:t>.</w:t>
      </w:r>
      <w:r>
        <w:rPr>
          <w:rFonts w:cs="Arial"/>
          <w:szCs w:val="20"/>
        </w:rPr>
        <w:t xml:space="preserve"> </w:t>
      </w:r>
      <w:r w:rsidRPr="009B4A6D">
        <w:rPr>
          <w:rFonts w:cs="Arial"/>
          <w:szCs w:val="20"/>
        </w:rPr>
        <w:t>Cilji investicije</w:t>
      </w:r>
      <w:r>
        <w:rPr>
          <w:rFonts w:cs="Arial"/>
          <w:szCs w:val="20"/>
        </w:rPr>
        <w:t xml:space="preserve"> so bili </w:t>
      </w:r>
      <w:r w:rsidRPr="009B4A6D">
        <w:rPr>
          <w:rFonts w:cs="Arial"/>
          <w:szCs w:val="20"/>
        </w:rPr>
        <w:t>povečanje kapacitet</w:t>
      </w:r>
      <w:r>
        <w:rPr>
          <w:rFonts w:cs="Arial"/>
          <w:szCs w:val="20"/>
        </w:rPr>
        <w:t xml:space="preserve">, </w:t>
      </w:r>
      <w:r w:rsidRPr="009B4A6D">
        <w:rPr>
          <w:rFonts w:cs="Arial"/>
          <w:szCs w:val="20"/>
        </w:rPr>
        <w:t>izboljšanje veterinarsko-higienskih pogojev</w:t>
      </w:r>
      <w:r>
        <w:rPr>
          <w:rFonts w:cs="Arial"/>
          <w:szCs w:val="20"/>
        </w:rPr>
        <w:t xml:space="preserve"> ter </w:t>
      </w:r>
      <w:r w:rsidRPr="009B4A6D">
        <w:rPr>
          <w:rFonts w:cs="Arial"/>
          <w:szCs w:val="20"/>
        </w:rPr>
        <w:t>izboljšanje delovnih pogojev</w:t>
      </w:r>
      <w:r>
        <w:rPr>
          <w:rFonts w:cs="Arial"/>
          <w:szCs w:val="20"/>
        </w:rPr>
        <w:t xml:space="preserve">. V </w:t>
      </w:r>
      <w:r w:rsidR="00707767">
        <w:rPr>
          <w:rFonts w:cs="Arial"/>
          <w:szCs w:val="20"/>
        </w:rPr>
        <w:t xml:space="preserve">okviru </w:t>
      </w:r>
      <w:r>
        <w:rPr>
          <w:rFonts w:cs="Arial"/>
          <w:szCs w:val="20"/>
        </w:rPr>
        <w:t xml:space="preserve">druge izbrane operacije pa je šlo za nakup </w:t>
      </w:r>
      <w:r w:rsidRPr="009B4A6D">
        <w:rPr>
          <w:rFonts w:cs="Arial"/>
          <w:szCs w:val="20"/>
        </w:rPr>
        <w:t>oprem</w:t>
      </w:r>
      <w:r>
        <w:rPr>
          <w:rFonts w:cs="Arial"/>
          <w:szCs w:val="20"/>
        </w:rPr>
        <w:t>e</w:t>
      </w:r>
      <w:r w:rsidRPr="009B4A6D">
        <w:rPr>
          <w:rFonts w:cs="Arial"/>
          <w:szCs w:val="20"/>
        </w:rPr>
        <w:t xml:space="preserve"> oz. stroj</w:t>
      </w:r>
      <w:r>
        <w:rPr>
          <w:rFonts w:cs="Arial"/>
          <w:szCs w:val="20"/>
        </w:rPr>
        <w:t>a</w:t>
      </w:r>
      <w:r w:rsidRPr="009B4A6D">
        <w:rPr>
          <w:rFonts w:cs="Arial"/>
          <w:szCs w:val="20"/>
        </w:rPr>
        <w:t xml:space="preserve"> za vpihavanje in raztaplj</w:t>
      </w:r>
      <w:r>
        <w:rPr>
          <w:rFonts w:cs="Arial"/>
          <w:szCs w:val="20"/>
        </w:rPr>
        <w:t>anje kisika ter razplinjevanje. Cilj projekta je bil ohranjati</w:t>
      </w:r>
      <w:r w:rsidRPr="009B4A6D">
        <w:rPr>
          <w:rFonts w:cs="Arial"/>
          <w:szCs w:val="20"/>
        </w:rPr>
        <w:t xml:space="preserve"> konkurenčn</w:t>
      </w:r>
      <w:r>
        <w:rPr>
          <w:rFonts w:cs="Arial"/>
          <w:szCs w:val="20"/>
        </w:rPr>
        <w:t>ost</w:t>
      </w:r>
      <w:r w:rsidRPr="009B4A6D">
        <w:rPr>
          <w:rFonts w:cs="Arial"/>
          <w:szCs w:val="20"/>
        </w:rPr>
        <w:t xml:space="preserve"> na zahtevnem trgu proizvodnje postrvi.</w:t>
      </w:r>
      <w:r>
        <w:rPr>
          <w:rFonts w:cs="Arial"/>
          <w:szCs w:val="20"/>
        </w:rPr>
        <w:t xml:space="preserve"> V</w:t>
      </w:r>
      <w:r w:rsidRPr="00B81E8B">
        <w:rPr>
          <w:rFonts w:cs="Arial"/>
          <w:szCs w:val="20"/>
        </w:rPr>
        <w:t>rednost</w:t>
      </w:r>
      <w:r>
        <w:rPr>
          <w:rFonts w:cs="Arial"/>
          <w:szCs w:val="20"/>
        </w:rPr>
        <w:t xml:space="preserve"> obeh operacij je bila</w:t>
      </w:r>
      <w:r w:rsidRPr="00B81E8B">
        <w:rPr>
          <w:rFonts w:cs="Arial"/>
          <w:szCs w:val="20"/>
        </w:rPr>
        <w:t xml:space="preserve"> </w:t>
      </w:r>
      <w:r>
        <w:rPr>
          <w:rFonts w:cs="Arial"/>
          <w:szCs w:val="20"/>
        </w:rPr>
        <w:t xml:space="preserve">131.986,02 </w:t>
      </w:r>
      <w:r w:rsidRPr="00B81E8B">
        <w:rPr>
          <w:rFonts w:cs="Arial"/>
          <w:szCs w:val="20"/>
        </w:rPr>
        <w:t>EUR</w:t>
      </w:r>
      <w:r w:rsidRPr="004B6563">
        <w:rPr>
          <w:rFonts w:cs="Arial"/>
          <w:szCs w:val="20"/>
        </w:rPr>
        <w:t xml:space="preserve"> </w:t>
      </w:r>
      <w:r w:rsidRPr="00B81E8B">
        <w:rPr>
          <w:rFonts w:cs="Arial"/>
          <w:szCs w:val="20"/>
        </w:rPr>
        <w:t xml:space="preserve">javnih sredstev, od tega </w:t>
      </w:r>
      <w:r>
        <w:rPr>
          <w:rFonts w:cs="Arial"/>
          <w:szCs w:val="20"/>
        </w:rPr>
        <w:t xml:space="preserve">98.989,51 </w:t>
      </w:r>
      <w:r w:rsidRPr="00B81E8B">
        <w:rPr>
          <w:rFonts w:cs="Arial"/>
          <w:szCs w:val="20"/>
        </w:rPr>
        <w:t>EUR</w:t>
      </w:r>
      <w:r>
        <w:rPr>
          <w:rFonts w:cs="Arial"/>
          <w:szCs w:val="20"/>
        </w:rPr>
        <w:t xml:space="preserve"> sredstev EU. Skupno je bilo v celotnem programskem obdobju odobrenih in uspešno zaključenih 13 operacij, ki so bile namenjene </w:t>
      </w:r>
      <w:r w:rsidRPr="002A36DB">
        <w:rPr>
          <w:rFonts w:cs="Arial"/>
          <w:szCs w:val="20"/>
        </w:rPr>
        <w:t>naložb</w:t>
      </w:r>
      <w:r>
        <w:rPr>
          <w:rFonts w:cs="Arial"/>
          <w:szCs w:val="20"/>
        </w:rPr>
        <w:t>am</w:t>
      </w:r>
      <w:r w:rsidRPr="002A36DB">
        <w:rPr>
          <w:rFonts w:cs="Arial"/>
          <w:szCs w:val="20"/>
        </w:rPr>
        <w:t xml:space="preserve"> v klasično vzrejo vodnih organizmov, naložbe v nove obrate akvakulture ter naložbe v povečanje in posodabljanje obstoječih obratov akvakultur</w:t>
      </w:r>
      <w:r>
        <w:rPr>
          <w:rFonts w:cs="Arial"/>
          <w:szCs w:val="20"/>
        </w:rPr>
        <w:t>e</w:t>
      </w:r>
      <w:r w:rsidRPr="008F3D12">
        <w:rPr>
          <w:rFonts w:cs="Arial"/>
          <w:szCs w:val="20"/>
        </w:rPr>
        <w:t>.</w:t>
      </w:r>
      <w:r>
        <w:rPr>
          <w:rFonts w:cs="Arial"/>
          <w:szCs w:val="20"/>
        </w:rPr>
        <w:t xml:space="preserve"> Skupaj je bilo izplačanih </w:t>
      </w:r>
      <w:r w:rsidRPr="006969D5">
        <w:rPr>
          <w:rFonts w:cs="Arial"/>
          <w:szCs w:val="20"/>
        </w:rPr>
        <w:t>1.207.500,37</w:t>
      </w:r>
      <w:r>
        <w:rPr>
          <w:rFonts w:cs="Arial"/>
          <w:szCs w:val="20"/>
        </w:rPr>
        <w:t xml:space="preserve"> EUR javnih sredstev, od tega je </w:t>
      </w:r>
      <w:r w:rsidRPr="006969D5">
        <w:rPr>
          <w:rFonts w:cs="Arial"/>
          <w:szCs w:val="20"/>
        </w:rPr>
        <w:t>905.625,24</w:t>
      </w:r>
      <w:r>
        <w:rPr>
          <w:rFonts w:cs="Arial"/>
          <w:szCs w:val="20"/>
        </w:rPr>
        <w:t xml:space="preserve"> EUR sredstev EU.</w:t>
      </w:r>
    </w:p>
    <w:p w14:paraId="1C55D911" w14:textId="77777777" w:rsidR="00CD1095" w:rsidRDefault="00CD1095" w:rsidP="00CD1095">
      <w:pPr>
        <w:pBdr>
          <w:top w:val="single" w:sz="4" w:space="1" w:color="auto"/>
          <w:left w:val="single" w:sz="4" w:space="4" w:color="auto"/>
          <w:bottom w:val="single" w:sz="4" w:space="1" w:color="auto"/>
          <w:right w:val="single" w:sz="4" w:space="8" w:color="auto"/>
        </w:pBdr>
        <w:jc w:val="both"/>
        <w:rPr>
          <w:rFonts w:cs="Arial"/>
          <w:szCs w:val="20"/>
        </w:rPr>
      </w:pPr>
    </w:p>
    <w:p w14:paraId="400B96DC" w14:textId="3AA8F751"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Za ukrep </w:t>
      </w:r>
      <w:r w:rsidRPr="00586C2C">
        <w:rPr>
          <w:rFonts w:cs="Arial"/>
          <w:szCs w:val="20"/>
          <w:u w:val="single"/>
        </w:rPr>
        <w:t>Produktivne naložbe v okoljsko akvakulturo</w:t>
      </w:r>
      <w:r w:rsidRPr="00586C2C">
        <w:rPr>
          <w:rFonts w:cs="Arial"/>
          <w:szCs w:val="20"/>
        </w:rPr>
        <w:t xml:space="preserve"> </w:t>
      </w:r>
      <w:r>
        <w:rPr>
          <w:rFonts w:cs="Arial"/>
          <w:szCs w:val="20"/>
        </w:rPr>
        <w:t xml:space="preserve">se </w:t>
      </w:r>
      <w:r w:rsidRPr="00D14E5A">
        <w:t xml:space="preserve">je </w:t>
      </w:r>
      <w:r>
        <w:t xml:space="preserve">v letu 2023 izvajala in uspešno zaključila še zadnja operacija – izgradnja recirkulacijskega sistema za afriškega soma, ki je </w:t>
      </w:r>
      <w:r w:rsidRPr="00D14E5A">
        <w:t>bil</w:t>
      </w:r>
      <w:r>
        <w:t>a</w:t>
      </w:r>
      <w:r w:rsidRPr="00D14E5A">
        <w:t xml:space="preserve"> </w:t>
      </w:r>
      <w:r w:rsidRPr="00B81E8B">
        <w:rPr>
          <w:rFonts w:cs="Arial"/>
          <w:szCs w:val="20"/>
        </w:rPr>
        <w:t>odobren</w:t>
      </w:r>
      <w:r>
        <w:rPr>
          <w:rFonts w:cs="Arial"/>
          <w:szCs w:val="20"/>
        </w:rPr>
        <w:t xml:space="preserve">a </w:t>
      </w:r>
      <w:r>
        <w:t xml:space="preserve">v </w:t>
      </w:r>
      <w:r w:rsidRPr="00B81E8B">
        <w:rPr>
          <w:rFonts w:cs="Arial"/>
          <w:szCs w:val="20"/>
        </w:rPr>
        <w:t>letu 202</w:t>
      </w:r>
      <w:r>
        <w:rPr>
          <w:rFonts w:cs="Arial"/>
          <w:szCs w:val="20"/>
        </w:rPr>
        <w:t xml:space="preserve">2. V letu 2023 je bilo izplačanih 425.360,46 EUR javnih sredstev, od tega je 319.020,34 EUR sredstev EU. V celotnem programskem obdobju so bile </w:t>
      </w:r>
      <w:r w:rsidRPr="003766F3">
        <w:rPr>
          <w:rFonts w:cs="Arial"/>
          <w:szCs w:val="20"/>
        </w:rPr>
        <w:t>odobren</w:t>
      </w:r>
      <w:r>
        <w:rPr>
          <w:rFonts w:cs="Arial"/>
          <w:szCs w:val="20"/>
        </w:rPr>
        <w:t xml:space="preserve">e in uspešno zaključene 4 operacije. Pri izvajanju operacij je šlo predvsem za </w:t>
      </w:r>
      <w:r w:rsidRPr="00744685">
        <w:rPr>
          <w:rFonts w:cs="Arial"/>
          <w:szCs w:val="20"/>
        </w:rPr>
        <w:t>naložbe v okoljsko vzrejo vodnih organizmov, naložbe v nove obrate akvakulture ter naložbe v povečanje in posodabljanje obstoječih obratov akvakulture</w:t>
      </w:r>
      <w:r>
        <w:rPr>
          <w:rFonts w:cs="Arial"/>
          <w:szCs w:val="20"/>
        </w:rPr>
        <w:t xml:space="preserve">. Skupaj je bilo izplačanih </w:t>
      </w:r>
      <w:r w:rsidRPr="006969D5">
        <w:rPr>
          <w:rFonts w:cs="Arial"/>
          <w:szCs w:val="20"/>
        </w:rPr>
        <w:t>1.260.160,32</w:t>
      </w:r>
      <w:r>
        <w:rPr>
          <w:rFonts w:cs="Arial"/>
          <w:szCs w:val="20"/>
        </w:rPr>
        <w:t xml:space="preserve"> EUR javnih sredstev od tega </w:t>
      </w:r>
      <w:r w:rsidRPr="006969D5">
        <w:rPr>
          <w:rFonts w:cs="Arial"/>
          <w:szCs w:val="20"/>
        </w:rPr>
        <w:t>945.120,22</w:t>
      </w:r>
      <w:r>
        <w:rPr>
          <w:rFonts w:cs="Arial"/>
          <w:szCs w:val="20"/>
        </w:rPr>
        <w:t xml:space="preserve"> EUR sredstev EU.</w:t>
      </w:r>
    </w:p>
    <w:p w14:paraId="07446DAE"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2BDD4224" w14:textId="5BF5F10C" w:rsidR="00707767" w:rsidRDefault="00CD1095" w:rsidP="00A63582">
      <w:pPr>
        <w:pBdr>
          <w:top w:val="single" w:sz="4" w:space="1" w:color="auto"/>
          <w:left w:val="single" w:sz="4" w:space="4" w:color="auto"/>
          <w:bottom w:val="single" w:sz="4" w:space="1" w:color="auto"/>
          <w:right w:val="single" w:sz="4" w:space="8" w:color="auto"/>
        </w:pBdr>
        <w:jc w:val="both"/>
      </w:pPr>
      <w:r w:rsidRPr="00586C2C">
        <w:rPr>
          <w:rFonts w:cs="Arial"/>
          <w:szCs w:val="20"/>
        </w:rPr>
        <w:t xml:space="preserve">Izvajanje ukrepa </w:t>
      </w:r>
      <w:r w:rsidRPr="00CB00CF">
        <w:rPr>
          <w:rFonts w:cs="Arial"/>
          <w:szCs w:val="20"/>
          <w:u w:val="single"/>
        </w:rPr>
        <w:t>Akvakultura, ki zagotavlja okoljske storitve</w:t>
      </w:r>
      <w:r w:rsidRPr="00CB00CF">
        <w:rPr>
          <w:rFonts w:cs="Arial"/>
          <w:szCs w:val="20"/>
        </w:rPr>
        <w:t xml:space="preserve"> se je zaključilo v letu 2021. Vsa predvidena in dodeljena sredstva so bila porabljena. </w:t>
      </w:r>
      <w:r w:rsidR="0028038A">
        <w:rPr>
          <w:rFonts w:cs="Arial"/>
          <w:szCs w:val="20"/>
        </w:rPr>
        <w:t>Uspešno so bile zaključene</w:t>
      </w:r>
      <w:r w:rsidRPr="00CB00CF">
        <w:rPr>
          <w:rFonts w:cs="Arial"/>
          <w:szCs w:val="20"/>
        </w:rPr>
        <w:t xml:space="preserve"> 4 operacije</w:t>
      </w:r>
      <w:r w:rsidR="0028038A">
        <w:rPr>
          <w:rFonts w:cs="Arial"/>
          <w:szCs w:val="20"/>
        </w:rPr>
        <w:t>. Izplačanih je bilo</w:t>
      </w:r>
      <w:r w:rsidRPr="00CB00CF">
        <w:rPr>
          <w:rFonts w:cs="Arial"/>
          <w:szCs w:val="20"/>
        </w:rPr>
        <w:t xml:space="preserve"> 88.200,00 EUR</w:t>
      </w:r>
      <w:r w:rsidR="0028038A" w:rsidRPr="0028038A">
        <w:rPr>
          <w:rFonts w:cs="Arial"/>
          <w:szCs w:val="20"/>
        </w:rPr>
        <w:t xml:space="preserve"> </w:t>
      </w:r>
      <w:r w:rsidR="0028038A" w:rsidRPr="00CB00CF">
        <w:rPr>
          <w:rFonts w:cs="Arial"/>
          <w:szCs w:val="20"/>
        </w:rPr>
        <w:t>javnih sredstev</w:t>
      </w:r>
      <w:r w:rsidRPr="00CB00CF">
        <w:rPr>
          <w:rFonts w:cs="Arial"/>
          <w:szCs w:val="20"/>
        </w:rPr>
        <w:t>,</w:t>
      </w:r>
      <w:r w:rsidRPr="00CB00CF">
        <w:rPr>
          <w:rFonts w:cs="Arial"/>
          <w:szCs w:val="20"/>
        </w:rPr>
        <w:t xml:space="preserve"> od tega je 66.150,00 EUR sredstev EU. V okviru ukrepa so se podpirale</w:t>
      </w:r>
      <w:r w:rsidRPr="00CB00CF">
        <w:t xml:space="preserve"> operacije, ki so vključevale nadomestila zaradi škod na ribah in izgube prihodka v obratih akvakulture, ki se nahajajo v območjih NATURA 2000.</w:t>
      </w:r>
      <w:r w:rsidR="001927E1">
        <w:t xml:space="preserve"> </w:t>
      </w:r>
    </w:p>
    <w:p w14:paraId="2B07C89E" w14:textId="77777777" w:rsidR="00707767" w:rsidRDefault="00707767" w:rsidP="00A63582">
      <w:pPr>
        <w:pBdr>
          <w:top w:val="single" w:sz="4" w:space="1" w:color="auto"/>
          <w:left w:val="single" w:sz="4" w:space="4" w:color="auto"/>
          <w:bottom w:val="single" w:sz="4" w:space="1" w:color="auto"/>
          <w:right w:val="single" w:sz="4" w:space="8" w:color="auto"/>
        </w:pBdr>
        <w:jc w:val="both"/>
      </w:pPr>
    </w:p>
    <w:p w14:paraId="265AB8C6" w14:textId="66362279"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V okviru ukrepa </w:t>
      </w:r>
      <w:r w:rsidRPr="00586C2C">
        <w:rPr>
          <w:rFonts w:cs="Arial"/>
          <w:szCs w:val="20"/>
          <w:u w:val="single"/>
        </w:rPr>
        <w:t>Predelava ribiških proizvodov in proizvodov iz akvakulture</w:t>
      </w:r>
      <w:r w:rsidRPr="00B02278">
        <w:rPr>
          <w:rFonts w:cs="Arial"/>
          <w:szCs w:val="20"/>
        </w:rPr>
        <w:t xml:space="preserve"> so se uspešno zaključile zadnje štiri operacije, ki so obsegale predvsem naložbe v tehnološko posodobitev in širitev obratov za pridelavo rib, avtomatizacijo in posodobitev proizvodnih linij, vključno z odtajevanjem, tehtanje</w:t>
      </w:r>
      <w:r w:rsidR="001927E1">
        <w:rPr>
          <w:rFonts w:cs="Arial"/>
          <w:szCs w:val="20"/>
        </w:rPr>
        <w:t xml:space="preserve">m, pakiranjem in etiketiranjem. </w:t>
      </w:r>
      <w:r w:rsidR="002376DF">
        <w:rPr>
          <w:rFonts w:cs="Arial"/>
          <w:szCs w:val="20"/>
        </w:rPr>
        <w:t xml:space="preserve">V letu 2023 je bilo izplačanih 979.029,03 </w:t>
      </w:r>
      <w:r w:rsidR="002376DF" w:rsidRPr="00033BC7">
        <w:rPr>
          <w:rFonts w:cs="Arial"/>
          <w:szCs w:val="20"/>
        </w:rPr>
        <w:t>EUR</w:t>
      </w:r>
      <w:r w:rsidR="002376DF">
        <w:rPr>
          <w:rFonts w:cs="Arial"/>
          <w:szCs w:val="20"/>
        </w:rPr>
        <w:t xml:space="preserve"> javnih sredstev, od tega </w:t>
      </w:r>
      <w:r w:rsidR="002376DF" w:rsidRPr="00033BC7">
        <w:rPr>
          <w:rFonts w:cs="Arial"/>
          <w:szCs w:val="20"/>
        </w:rPr>
        <w:t xml:space="preserve">je </w:t>
      </w:r>
      <w:r w:rsidR="002376DF">
        <w:rPr>
          <w:rFonts w:cs="Arial"/>
          <w:szCs w:val="20"/>
        </w:rPr>
        <w:t>bilo</w:t>
      </w:r>
      <w:r w:rsidR="002376DF" w:rsidRPr="00033BC7">
        <w:rPr>
          <w:rFonts w:cs="Arial"/>
          <w:szCs w:val="20"/>
        </w:rPr>
        <w:t xml:space="preserve"> </w:t>
      </w:r>
      <w:r w:rsidR="002376DF">
        <w:rPr>
          <w:rFonts w:cs="Arial"/>
          <w:szCs w:val="20"/>
        </w:rPr>
        <w:t>734.271,77 EUR sredstev EU.</w:t>
      </w:r>
      <w:r w:rsidR="002376DF" w:rsidRPr="00B266F4">
        <w:rPr>
          <w:rFonts w:cs="Arial"/>
          <w:szCs w:val="20"/>
        </w:rPr>
        <w:t xml:space="preserve"> </w:t>
      </w:r>
      <w:r w:rsidRPr="00B266F4">
        <w:rPr>
          <w:rFonts w:cs="Arial"/>
          <w:szCs w:val="20"/>
        </w:rPr>
        <w:t>Skupno je bilo</w:t>
      </w:r>
      <w:r>
        <w:rPr>
          <w:rFonts w:cs="Arial"/>
          <w:szCs w:val="20"/>
        </w:rPr>
        <w:t xml:space="preserve"> v celotnem programskem obdobju</w:t>
      </w:r>
      <w:r w:rsidRPr="00B266F4">
        <w:rPr>
          <w:rFonts w:cs="Arial"/>
          <w:szCs w:val="20"/>
        </w:rPr>
        <w:t xml:space="preserve"> odobrenih in uspešno zaključenih 9 operacij.</w:t>
      </w:r>
      <w:r>
        <w:rPr>
          <w:rFonts w:cs="Arial"/>
          <w:szCs w:val="20"/>
        </w:rPr>
        <w:t xml:space="preserve"> Izplačali smo </w:t>
      </w:r>
      <w:r w:rsidRPr="006057EC">
        <w:rPr>
          <w:rFonts w:cs="Arial"/>
          <w:szCs w:val="20"/>
        </w:rPr>
        <w:t>3.626.548,30</w:t>
      </w:r>
      <w:r>
        <w:rPr>
          <w:rFonts w:cs="Arial"/>
          <w:szCs w:val="20"/>
        </w:rPr>
        <w:t xml:space="preserve"> EUR javnih sredstev, od tega je </w:t>
      </w:r>
      <w:r w:rsidRPr="006057EC">
        <w:rPr>
          <w:rFonts w:cs="Arial"/>
          <w:szCs w:val="20"/>
        </w:rPr>
        <w:t>2.719.911,19</w:t>
      </w:r>
      <w:r>
        <w:rPr>
          <w:rFonts w:cs="Arial"/>
          <w:szCs w:val="20"/>
        </w:rPr>
        <w:t xml:space="preserve"> </w:t>
      </w:r>
      <w:r w:rsidRPr="00AE1E4D">
        <w:rPr>
          <w:rFonts w:cs="Arial"/>
          <w:szCs w:val="20"/>
        </w:rPr>
        <w:t xml:space="preserve">EUR </w:t>
      </w:r>
      <w:r>
        <w:rPr>
          <w:rFonts w:cs="Arial"/>
          <w:szCs w:val="20"/>
        </w:rPr>
        <w:t>sredstev EU.</w:t>
      </w:r>
      <w:r w:rsidRPr="00B266F4">
        <w:rPr>
          <w:rFonts w:cs="Arial"/>
          <w:szCs w:val="20"/>
        </w:rPr>
        <w:t xml:space="preserve"> </w:t>
      </w:r>
      <w:r>
        <w:rPr>
          <w:rFonts w:cs="Arial"/>
          <w:szCs w:val="20"/>
        </w:rPr>
        <w:t xml:space="preserve">Z naložbami </w:t>
      </w:r>
      <w:r w:rsidRPr="00B266F4">
        <w:rPr>
          <w:rFonts w:cs="Arial"/>
          <w:szCs w:val="20"/>
        </w:rPr>
        <w:t>v nove obrate in povečevanje ter posodabljanje obstoječih obratov za predelavo ribiških proizvodov in proizvodov iz akvakulture</w:t>
      </w:r>
      <w:r>
        <w:rPr>
          <w:rFonts w:cs="Arial"/>
          <w:szCs w:val="20"/>
        </w:rPr>
        <w:t xml:space="preserve"> smo prispevali k zastavljenim ciljem – </w:t>
      </w:r>
      <w:r w:rsidRPr="0088164B">
        <w:rPr>
          <w:rFonts w:cs="Arial"/>
          <w:szCs w:val="20"/>
        </w:rPr>
        <w:t xml:space="preserve">varčevanju z energijo </w:t>
      </w:r>
      <w:r>
        <w:rPr>
          <w:rFonts w:cs="Arial"/>
          <w:szCs w:val="20"/>
        </w:rPr>
        <w:t>in</w:t>
      </w:r>
      <w:r w:rsidRPr="0088164B">
        <w:rPr>
          <w:rFonts w:cs="Arial"/>
          <w:szCs w:val="20"/>
        </w:rPr>
        <w:t xml:space="preserve"> zmanjševanju vpliva na okolje, vključno z obdelavo odpadkov</w:t>
      </w:r>
      <w:r>
        <w:rPr>
          <w:rFonts w:cs="Arial"/>
          <w:szCs w:val="20"/>
        </w:rPr>
        <w:t xml:space="preserve"> ter </w:t>
      </w:r>
      <w:r w:rsidRPr="0088164B">
        <w:rPr>
          <w:rFonts w:cs="Arial"/>
          <w:szCs w:val="20"/>
        </w:rPr>
        <w:t>izboljša</w:t>
      </w:r>
      <w:r>
        <w:rPr>
          <w:rFonts w:cs="Arial"/>
          <w:szCs w:val="20"/>
        </w:rPr>
        <w:t>nju</w:t>
      </w:r>
      <w:r w:rsidRPr="0088164B">
        <w:rPr>
          <w:rFonts w:cs="Arial"/>
          <w:szCs w:val="20"/>
        </w:rPr>
        <w:t xml:space="preserve"> varnostn</w:t>
      </w:r>
      <w:r>
        <w:rPr>
          <w:rFonts w:cs="Arial"/>
          <w:szCs w:val="20"/>
        </w:rPr>
        <w:t>ih</w:t>
      </w:r>
      <w:r w:rsidRPr="0088164B">
        <w:rPr>
          <w:rFonts w:cs="Arial"/>
          <w:szCs w:val="20"/>
        </w:rPr>
        <w:t>, higiensk</w:t>
      </w:r>
      <w:r>
        <w:rPr>
          <w:rFonts w:cs="Arial"/>
          <w:szCs w:val="20"/>
        </w:rPr>
        <w:t>ih</w:t>
      </w:r>
      <w:r w:rsidRPr="0088164B">
        <w:rPr>
          <w:rFonts w:cs="Arial"/>
          <w:szCs w:val="20"/>
        </w:rPr>
        <w:t>, zdravstven</w:t>
      </w:r>
      <w:r>
        <w:rPr>
          <w:rFonts w:cs="Arial"/>
          <w:szCs w:val="20"/>
        </w:rPr>
        <w:t>ih</w:t>
      </w:r>
      <w:r w:rsidRPr="0088164B">
        <w:rPr>
          <w:rFonts w:cs="Arial"/>
          <w:szCs w:val="20"/>
        </w:rPr>
        <w:t xml:space="preserve"> in delovn</w:t>
      </w:r>
      <w:r>
        <w:rPr>
          <w:rFonts w:cs="Arial"/>
          <w:szCs w:val="20"/>
        </w:rPr>
        <w:t>ih</w:t>
      </w:r>
      <w:r w:rsidRPr="0088164B">
        <w:rPr>
          <w:rFonts w:cs="Arial"/>
          <w:szCs w:val="20"/>
        </w:rPr>
        <w:t xml:space="preserve"> pogoj</w:t>
      </w:r>
      <w:r>
        <w:rPr>
          <w:rFonts w:cs="Arial"/>
          <w:szCs w:val="20"/>
        </w:rPr>
        <w:t>ev.</w:t>
      </w:r>
      <w:r w:rsidRPr="0088164B">
        <w:rPr>
          <w:rFonts w:cs="Arial"/>
          <w:szCs w:val="20"/>
        </w:rPr>
        <w:t xml:space="preserve"> </w:t>
      </w:r>
    </w:p>
    <w:p w14:paraId="27256EFC"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6A401DED"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1927E1">
        <w:rPr>
          <w:szCs w:val="20"/>
        </w:rPr>
        <w:t xml:space="preserve">V okviru ukrepov za blažitev učinkov vojne v Ukrajini je Slovenija v letu 2023 izvajala </w:t>
      </w:r>
      <w:r w:rsidRPr="001927E1">
        <w:rPr>
          <w:szCs w:val="20"/>
          <w:u w:val="single"/>
        </w:rPr>
        <w:t xml:space="preserve">ukrep </w:t>
      </w:r>
      <w:r w:rsidRPr="00707767">
        <w:rPr>
          <w:szCs w:val="20"/>
          <w:u w:val="single"/>
        </w:rPr>
        <w:t>Finančna nadomestila v ribištvu in akvakulturi – vojna v Ukrajini</w:t>
      </w:r>
      <w:r w:rsidRPr="001927E1">
        <w:rPr>
          <w:rFonts w:cs="Arial"/>
          <w:szCs w:val="20"/>
        </w:rPr>
        <w:t xml:space="preserve">. Namen ukrepa je bila pomoč sektorju pri izpadu dohodka zaradi povečanja stroškov izvajanja dejavnosti, ki so nastali zaradi </w:t>
      </w:r>
      <w:r w:rsidRPr="001927E1">
        <w:rPr>
          <w:rFonts w:cs="Arial"/>
          <w:szCs w:val="20"/>
        </w:rPr>
        <w:lastRenderedPageBreak/>
        <w:t xml:space="preserve">motenj na trgu. Ukrep se je izvajal s predvideno časovno dinamiko in se je zaključil v letu 2023. </w:t>
      </w:r>
      <w:r w:rsidRPr="00B266F4">
        <w:rPr>
          <w:rFonts w:cs="Arial"/>
          <w:szCs w:val="20"/>
        </w:rPr>
        <w:t xml:space="preserve">V okviru ukrepa je bilo v letu 2023 izbranih in uspešno zaključenih 50 operacij v </w:t>
      </w:r>
      <w:r>
        <w:rPr>
          <w:rFonts w:cs="Arial"/>
          <w:szCs w:val="20"/>
        </w:rPr>
        <w:t>v</w:t>
      </w:r>
      <w:r w:rsidRPr="00B266F4">
        <w:rPr>
          <w:rFonts w:cs="Arial"/>
          <w:szCs w:val="20"/>
        </w:rPr>
        <w:t>rednosti 730.049,57 EUR javnih sredstev ter 547.543,14 EUR sredstev EU</w:t>
      </w:r>
      <w:r>
        <w:rPr>
          <w:rFonts w:cs="Arial"/>
          <w:szCs w:val="20"/>
        </w:rPr>
        <w:t>;</w:t>
      </w:r>
      <w:r w:rsidRPr="00B266F4">
        <w:rPr>
          <w:rFonts w:cs="Arial"/>
          <w:szCs w:val="20"/>
        </w:rPr>
        <w:t xml:space="preserve"> izplačanih je bilo 729.373,72 EUR javnih sredstev, od tega je 547.030,24 EUR sredstev EU</w:t>
      </w:r>
      <w:r w:rsidR="00A63582">
        <w:rPr>
          <w:rFonts w:cs="Arial"/>
          <w:szCs w:val="20"/>
        </w:rPr>
        <w:t>.</w:t>
      </w:r>
    </w:p>
    <w:p w14:paraId="0F27ED2A"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504C2E42"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2</w:t>
      </w:r>
      <w:r w:rsidRPr="00586C2C">
        <w:rPr>
          <w:rFonts w:cs="Arial"/>
          <w:szCs w:val="20"/>
        </w:rPr>
        <w:t xml:space="preserve">) Uredba o določitvi in izvajanju ukrepov ter tehnične pomoči iz Operativnega programa za izvajanje Evropskega sklada za pomorstvo in ribištvo v Republiki Sloveniji za obdobje 2014–2020, ki se izvajajo v skladu s predpisi, ki urejajo javno naročanje, je bila sprejeta na Vladi Republike Slovenije junija 2016 (UL RS, št. 39/16). Pri teh ukrepih je upravičenec MKGP. Gre za naslednje ukrepe: </w:t>
      </w:r>
    </w:p>
    <w:p w14:paraId="4F80A994"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Varstvo in obnova morske biotske raznovrstnosti in ekosistemov;</w:t>
      </w:r>
    </w:p>
    <w:p w14:paraId="6DEE4F91"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Povečanje potenciala lokacij za akvakulturo;</w:t>
      </w:r>
    </w:p>
    <w:p w14:paraId="2378E07A"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Zbiranje podatkov;</w:t>
      </w:r>
    </w:p>
    <w:p w14:paraId="665BC525"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Nadzor in izvrševanje;</w:t>
      </w:r>
    </w:p>
    <w:p w14:paraId="51D983D0"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Ukrepi za trženje – tržne raziskave in izvajanje promocijskih kampanj;</w:t>
      </w:r>
    </w:p>
    <w:p w14:paraId="2C9541C9"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Celostni pomorski nadzor;</w:t>
      </w:r>
    </w:p>
    <w:p w14:paraId="57A746C9"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Spodbujanje varovanja morskega okolja in trajnostne rabe morskih virov;</w:t>
      </w:r>
    </w:p>
    <w:p w14:paraId="0FFD6E2D"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ꟷ</w:t>
      </w:r>
      <w:r w:rsidRPr="00586C2C">
        <w:rPr>
          <w:rFonts w:cs="Arial"/>
          <w:szCs w:val="20"/>
        </w:rPr>
        <w:tab/>
        <w:t>Izboljšanje znanja o stanju morskega okolja.</w:t>
      </w:r>
    </w:p>
    <w:p w14:paraId="1144A386"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740EB9D1"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Preko javnih naročil se je </w:t>
      </w:r>
      <w:r>
        <w:rPr>
          <w:rFonts w:cs="Arial"/>
          <w:szCs w:val="20"/>
        </w:rPr>
        <w:t>v letu 2023 izvajal in zaključil u</w:t>
      </w:r>
      <w:r w:rsidRPr="00586C2C">
        <w:rPr>
          <w:rFonts w:cs="Arial"/>
          <w:szCs w:val="20"/>
        </w:rPr>
        <w:t xml:space="preserve">krep </w:t>
      </w:r>
      <w:r w:rsidRPr="009D4653">
        <w:rPr>
          <w:rFonts w:cs="Arial"/>
          <w:szCs w:val="20"/>
          <w:u w:val="single"/>
        </w:rPr>
        <w:t>Varstvo in obnova morske biotske raznovrstnosti in ekosistemov.</w:t>
      </w:r>
      <w:r>
        <w:rPr>
          <w:rFonts w:cs="Arial"/>
          <w:szCs w:val="20"/>
          <w:u w:val="single"/>
        </w:rPr>
        <w:t xml:space="preserve"> </w:t>
      </w:r>
      <w:r>
        <w:rPr>
          <w:rFonts w:cs="Arial"/>
          <w:szCs w:val="20"/>
        </w:rPr>
        <w:t xml:space="preserve">Zaključena je bila še zadnja operacija, in sicer </w:t>
      </w:r>
      <w:r w:rsidRPr="00A02CE2">
        <w:rPr>
          <w:rFonts w:cs="Arial"/>
          <w:color w:val="000000"/>
          <w:szCs w:val="20"/>
          <w:lang w:eastAsia="sl-SI"/>
        </w:rPr>
        <w:t xml:space="preserve">Spremljanje vrstne pestrosti in abundance tujerodnih vrst </w:t>
      </w:r>
      <w:r w:rsidRPr="00A02CE2">
        <w:rPr>
          <w:rFonts w:cs="Arial"/>
          <w:szCs w:val="20"/>
        </w:rPr>
        <w:t>v slovenskem morju v obdobju 2021−2023</w:t>
      </w:r>
      <w:r>
        <w:rPr>
          <w:rFonts w:cs="Arial"/>
          <w:szCs w:val="20"/>
        </w:rPr>
        <w:t>; pred tem pa so se že zaključile 3 operacije, in sicer S</w:t>
      </w:r>
      <w:r w:rsidRPr="00861369">
        <w:rPr>
          <w:rFonts w:cs="Arial"/>
          <w:szCs w:val="20"/>
        </w:rPr>
        <w:t>premljanje vrstne pestrosti in abundance tujerodnih vrst v slovenskem morju</w:t>
      </w:r>
      <w:r>
        <w:rPr>
          <w:rFonts w:cs="Arial"/>
          <w:szCs w:val="20"/>
        </w:rPr>
        <w:t xml:space="preserve">, ki se je začela izvajati v letu 2017, </w:t>
      </w:r>
      <w:r w:rsidRPr="00861369">
        <w:rPr>
          <w:rFonts w:cs="Arial"/>
          <w:szCs w:val="20"/>
        </w:rPr>
        <w:t xml:space="preserve">Pregled stanja, ovrednotenje vpliva na okolje ter pregled možnih ukrepov za obvladovanje populacije tujerodne vrste rebrače </w:t>
      </w:r>
      <w:r w:rsidRPr="00D4272E">
        <w:rPr>
          <w:rFonts w:cs="Arial"/>
          <w:i/>
          <w:szCs w:val="20"/>
        </w:rPr>
        <w:t>Mnemiopsis leidyi</w:t>
      </w:r>
      <w:r w:rsidRPr="00861369">
        <w:rPr>
          <w:rFonts w:cs="Arial"/>
          <w:szCs w:val="20"/>
        </w:rPr>
        <w:t xml:space="preserve"> v slovenskem morju</w:t>
      </w:r>
      <w:r>
        <w:rPr>
          <w:rFonts w:cs="Arial"/>
          <w:szCs w:val="20"/>
        </w:rPr>
        <w:t xml:space="preserve"> ter </w:t>
      </w:r>
      <w:r w:rsidRPr="00861369">
        <w:rPr>
          <w:rFonts w:cs="Arial"/>
          <w:szCs w:val="20"/>
        </w:rPr>
        <w:t>Monitoring morskih habitatnih tipov Natura 2000 v slovenskem morju 2020-2022</w:t>
      </w:r>
      <w:r>
        <w:rPr>
          <w:rFonts w:cs="Arial"/>
          <w:szCs w:val="20"/>
        </w:rPr>
        <w:t xml:space="preserve">. Cilj izvajanja operacij je bil predvsem </w:t>
      </w:r>
      <w:r w:rsidRPr="00B64D88">
        <w:rPr>
          <w:rFonts w:cs="Arial"/>
          <w:szCs w:val="20"/>
        </w:rPr>
        <w:t>prispevanje k boljšemu upravljanju ali</w:t>
      </w:r>
      <w:r>
        <w:rPr>
          <w:rFonts w:cs="Arial"/>
          <w:szCs w:val="20"/>
        </w:rPr>
        <w:t xml:space="preserve"> </w:t>
      </w:r>
      <w:r w:rsidRPr="00B64D88">
        <w:rPr>
          <w:rFonts w:cs="Arial"/>
          <w:szCs w:val="20"/>
        </w:rPr>
        <w:t>ohranjanju</w:t>
      </w:r>
      <w:r>
        <w:rPr>
          <w:rFonts w:cs="Arial"/>
          <w:szCs w:val="20"/>
        </w:rPr>
        <w:t xml:space="preserve"> morskih območij, s poudarkom na zaščitenih morskih območjih in </w:t>
      </w:r>
      <w:r w:rsidRPr="00B64D88">
        <w:rPr>
          <w:rFonts w:cs="Arial"/>
          <w:szCs w:val="20"/>
        </w:rPr>
        <w:t>okoljsk</w:t>
      </w:r>
      <w:r>
        <w:rPr>
          <w:rFonts w:cs="Arial"/>
          <w:szCs w:val="20"/>
        </w:rPr>
        <w:t xml:space="preserve">i </w:t>
      </w:r>
      <w:r w:rsidRPr="00B64D88">
        <w:rPr>
          <w:rFonts w:cs="Arial"/>
          <w:szCs w:val="20"/>
        </w:rPr>
        <w:t>ozaveščenost</w:t>
      </w:r>
      <w:r>
        <w:rPr>
          <w:rFonts w:cs="Arial"/>
          <w:szCs w:val="20"/>
        </w:rPr>
        <w:t>i. V</w:t>
      </w:r>
      <w:r w:rsidRPr="00033BC7">
        <w:rPr>
          <w:rFonts w:cs="Arial"/>
          <w:szCs w:val="20"/>
        </w:rPr>
        <w:t xml:space="preserve"> okviru ukrepa</w:t>
      </w:r>
      <w:r>
        <w:rPr>
          <w:rFonts w:cs="Arial"/>
          <w:szCs w:val="20"/>
        </w:rPr>
        <w:t xml:space="preserve"> so bile v celotnem programskem obdobju potrjene in uspešno zaključene 4</w:t>
      </w:r>
      <w:r w:rsidRPr="00033BC7">
        <w:rPr>
          <w:rFonts w:cs="Arial"/>
          <w:szCs w:val="20"/>
        </w:rPr>
        <w:t xml:space="preserve"> operacije</w:t>
      </w:r>
      <w:r>
        <w:rPr>
          <w:rFonts w:cs="Arial"/>
          <w:szCs w:val="20"/>
        </w:rPr>
        <w:t xml:space="preserve">. </w:t>
      </w:r>
      <w:r w:rsidRPr="00033BC7">
        <w:rPr>
          <w:rFonts w:cs="Arial"/>
          <w:szCs w:val="20"/>
        </w:rPr>
        <w:t>V okviru ukrepa</w:t>
      </w:r>
      <w:r>
        <w:rPr>
          <w:rFonts w:cs="Arial"/>
          <w:szCs w:val="20"/>
        </w:rPr>
        <w:t xml:space="preserve"> je bilo v letu 2023 izplačanih </w:t>
      </w:r>
      <w:r w:rsidRPr="00B64D88">
        <w:rPr>
          <w:rFonts w:cs="Arial"/>
          <w:szCs w:val="20"/>
        </w:rPr>
        <w:t>49.159,40</w:t>
      </w:r>
      <w:r>
        <w:rPr>
          <w:rFonts w:cs="Arial"/>
          <w:szCs w:val="20"/>
        </w:rPr>
        <w:t xml:space="preserve"> </w:t>
      </w:r>
      <w:r w:rsidRPr="00033BC7">
        <w:rPr>
          <w:rFonts w:cs="Arial"/>
          <w:szCs w:val="20"/>
        </w:rPr>
        <w:t>EUR</w:t>
      </w:r>
      <w:r>
        <w:rPr>
          <w:rFonts w:cs="Arial"/>
          <w:szCs w:val="20"/>
        </w:rPr>
        <w:t xml:space="preserve"> javnih sredstev, od tega </w:t>
      </w:r>
      <w:r w:rsidRPr="00033BC7">
        <w:rPr>
          <w:rFonts w:cs="Arial"/>
          <w:szCs w:val="20"/>
        </w:rPr>
        <w:t xml:space="preserve">je </w:t>
      </w:r>
      <w:r>
        <w:rPr>
          <w:rFonts w:cs="Arial"/>
          <w:szCs w:val="20"/>
        </w:rPr>
        <w:t>bilo</w:t>
      </w:r>
      <w:r w:rsidRPr="00033BC7">
        <w:rPr>
          <w:rFonts w:cs="Arial"/>
          <w:szCs w:val="20"/>
        </w:rPr>
        <w:t xml:space="preserve"> </w:t>
      </w:r>
      <w:r w:rsidRPr="00B64D88">
        <w:rPr>
          <w:rFonts w:cs="Arial"/>
          <w:szCs w:val="20"/>
        </w:rPr>
        <w:t>36.869,55</w:t>
      </w:r>
      <w:r>
        <w:rPr>
          <w:rFonts w:cs="Arial"/>
          <w:szCs w:val="20"/>
        </w:rPr>
        <w:t xml:space="preserve"> EUR sredstev EU. Skupno je bilo izplačanih </w:t>
      </w:r>
      <w:r w:rsidRPr="00CD4F6E">
        <w:rPr>
          <w:rFonts w:cs="Arial"/>
          <w:szCs w:val="20"/>
        </w:rPr>
        <w:t>398.979,55</w:t>
      </w:r>
      <w:r>
        <w:rPr>
          <w:rFonts w:cs="Arial"/>
          <w:szCs w:val="20"/>
        </w:rPr>
        <w:t xml:space="preserve"> EUR javnih sredstev, od tega </w:t>
      </w:r>
      <w:r w:rsidRPr="00AB6526">
        <w:rPr>
          <w:rFonts w:cs="Arial"/>
          <w:szCs w:val="20"/>
        </w:rPr>
        <w:t>299.234,65</w:t>
      </w:r>
      <w:r>
        <w:rPr>
          <w:rFonts w:cs="Arial"/>
          <w:szCs w:val="20"/>
        </w:rPr>
        <w:t xml:space="preserve"> EUR sredstev EU.</w:t>
      </w:r>
    </w:p>
    <w:p w14:paraId="1301A446"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2A3108A7" w14:textId="6FB9FF7A"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2B4B27">
        <w:rPr>
          <w:rFonts w:cs="Arial"/>
          <w:szCs w:val="20"/>
        </w:rPr>
        <w:t xml:space="preserve">Ukrep </w:t>
      </w:r>
      <w:r w:rsidRPr="002B4B27">
        <w:rPr>
          <w:rFonts w:cs="Arial"/>
          <w:szCs w:val="20"/>
          <w:u w:val="single"/>
        </w:rPr>
        <w:t xml:space="preserve">Povečanje potenciala lokacij za akvakulturo </w:t>
      </w:r>
      <w:r w:rsidRPr="002B4B27">
        <w:rPr>
          <w:rFonts w:cs="Arial"/>
          <w:szCs w:val="20"/>
        </w:rPr>
        <w:t xml:space="preserve">se je uspešno zaključil že leta 2021. V celotnem programskem obdobju so bile </w:t>
      </w:r>
      <w:r w:rsidR="00CA4B1C" w:rsidRPr="002B4B27">
        <w:rPr>
          <w:rFonts w:cs="Arial"/>
          <w:szCs w:val="20"/>
        </w:rPr>
        <w:t xml:space="preserve">uspešno zaključene </w:t>
      </w:r>
      <w:r w:rsidRPr="002B4B27">
        <w:rPr>
          <w:rFonts w:cs="Arial"/>
          <w:szCs w:val="20"/>
        </w:rPr>
        <w:t>3 ope</w:t>
      </w:r>
      <w:r w:rsidR="0028038A">
        <w:rPr>
          <w:rFonts w:cs="Arial"/>
          <w:szCs w:val="20"/>
        </w:rPr>
        <w:t xml:space="preserve">racije; </w:t>
      </w:r>
      <w:r w:rsidR="00CA4B1C" w:rsidRPr="002B4B27">
        <w:rPr>
          <w:rFonts w:cs="Arial"/>
          <w:szCs w:val="20"/>
        </w:rPr>
        <w:t xml:space="preserve">izplačanih je bilo </w:t>
      </w:r>
      <w:r w:rsidRPr="002B4B27">
        <w:rPr>
          <w:rFonts w:cs="Arial"/>
          <w:szCs w:val="20"/>
        </w:rPr>
        <w:t xml:space="preserve"> 199.295,30 EUR javnih sredstev, od tega je bilo 149.471,47 EUR sredstev EU. V okviru ukrepa so bile izdelane: študija za povečanje potenciala lokacij za marikulturo na obali in v slovenskem morju, študija za potencial marikulture, akvakulture na celinskih vodah ter študija za potencial akvakulture za podzemne vode. Pridobljeni podatki in informacije bodo podlaga za morebitne odločitve o nadaljnjem razvoju in povečanju marikulture in akvakulture v Sloveniji.</w:t>
      </w:r>
      <w:r>
        <w:rPr>
          <w:rFonts w:cs="Arial"/>
          <w:szCs w:val="20"/>
        </w:rPr>
        <w:t xml:space="preserve"> </w:t>
      </w:r>
    </w:p>
    <w:p w14:paraId="619B5FA1"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63F37B34" w14:textId="6110B01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V okviru</w:t>
      </w:r>
      <w:r w:rsidRPr="002D7F94">
        <w:rPr>
          <w:rFonts w:cs="Arial"/>
          <w:szCs w:val="20"/>
        </w:rPr>
        <w:t xml:space="preserve"> ukrepa </w:t>
      </w:r>
      <w:r w:rsidRPr="002D7F94">
        <w:rPr>
          <w:rFonts w:cs="Arial"/>
          <w:szCs w:val="20"/>
          <w:u w:val="single"/>
        </w:rPr>
        <w:t>Zbiranje podatkov</w:t>
      </w:r>
      <w:r w:rsidRPr="002D7F94">
        <w:rPr>
          <w:rFonts w:cs="Arial"/>
          <w:szCs w:val="20"/>
        </w:rPr>
        <w:t xml:space="preserve"> </w:t>
      </w:r>
      <w:r>
        <w:rPr>
          <w:rFonts w:cs="Arial"/>
          <w:szCs w:val="20"/>
        </w:rPr>
        <w:t>se je v</w:t>
      </w:r>
      <w:r w:rsidRPr="002D7F94">
        <w:rPr>
          <w:rFonts w:cs="Arial"/>
          <w:szCs w:val="20"/>
        </w:rPr>
        <w:t xml:space="preserve"> letu 202</w:t>
      </w:r>
      <w:r>
        <w:rPr>
          <w:rFonts w:cs="Arial"/>
          <w:szCs w:val="20"/>
        </w:rPr>
        <w:t>3</w:t>
      </w:r>
      <w:r w:rsidRPr="002D7F94">
        <w:rPr>
          <w:rFonts w:cs="Arial"/>
          <w:szCs w:val="20"/>
        </w:rPr>
        <w:t xml:space="preserve"> </w:t>
      </w:r>
      <w:r>
        <w:rPr>
          <w:rFonts w:cs="Arial"/>
          <w:szCs w:val="20"/>
        </w:rPr>
        <w:t xml:space="preserve">uspešno </w:t>
      </w:r>
      <w:r w:rsidRPr="002D7F94">
        <w:rPr>
          <w:rFonts w:cs="Arial"/>
          <w:szCs w:val="20"/>
        </w:rPr>
        <w:t>izvajala</w:t>
      </w:r>
      <w:r>
        <w:rPr>
          <w:rFonts w:cs="Arial"/>
          <w:szCs w:val="20"/>
        </w:rPr>
        <w:t xml:space="preserve"> in zaključila še</w:t>
      </w:r>
      <w:r w:rsidRPr="002D7F94">
        <w:rPr>
          <w:rFonts w:cs="Arial"/>
          <w:szCs w:val="20"/>
        </w:rPr>
        <w:t xml:space="preserve"> </w:t>
      </w:r>
      <w:r w:rsidR="00297604" w:rsidRPr="00297604">
        <w:rPr>
          <w:rFonts w:cs="Arial"/>
          <w:szCs w:val="20"/>
        </w:rPr>
        <w:t>8</w:t>
      </w:r>
      <w:r w:rsidRPr="00297604">
        <w:rPr>
          <w:rFonts w:cs="Arial"/>
          <w:szCs w:val="20"/>
        </w:rPr>
        <w:t xml:space="preserve">. operacija, ki je obsegala izvajanje Delovnega načrta za zbiranje podatkov v sektorju ribištva in akvakulture v obdobju 2022-2024. Delovni načrt predstavlja podlago za zbiranje, upravljanje in uporabo podatkov za namene znanstvenih analiz ter izvajanju skupne ribiške politike in omogoča izvajanje nacionalnih in drugih večletnih programov vzorčenja staležev in spremljanje ribolova na morju. V letu 2023 so na tej podlagi potekale sledeče aktivnosti: izvedba MEDIAS in MEDITS raziskave na morju, izdelava poizvedb za socioekonomski zahtevek po podatkih v letu 2023 in priprava poročil. V Ljubljani je potekal sestanek upravljalnega odbora MEDIAS. Za potrebe izvajanja ukrepa »Zbiranje podatkov« v okviru OP ESPR 2014-2020 je bila kupljena tehnična oprema in nudena tehnična podpora. Osebje, ki opravlja posamezne naloge zbiranja podatkov, je bilo tudi </w:t>
      </w:r>
      <w:r w:rsidRPr="00297604">
        <w:rPr>
          <w:rFonts w:cs="Arial"/>
          <w:szCs w:val="20"/>
        </w:rPr>
        <w:lastRenderedPageBreak/>
        <w:t xml:space="preserve">deležno ustreznega izobraževanja in sodelovanja na regionalni in mednarodni ravni. Vrednost operacije je znašala </w:t>
      </w:r>
      <w:r w:rsidR="002B4B27">
        <w:rPr>
          <w:rFonts w:cs="Arial"/>
          <w:szCs w:val="20"/>
        </w:rPr>
        <w:t>236.887,46</w:t>
      </w:r>
      <w:r w:rsidRPr="00297604">
        <w:rPr>
          <w:rFonts w:cs="Arial"/>
          <w:szCs w:val="20"/>
        </w:rPr>
        <w:t xml:space="preserve"> EUR javnih sredstev, od tega je </w:t>
      </w:r>
      <w:r w:rsidR="002B4B27">
        <w:rPr>
          <w:rFonts w:cs="Arial"/>
          <w:szCs w:val="20"/>
        </w:rPr>
        <w:t>185.509,80</w:t>
      </w:r>
      <w:r w:rsidRPr="00297604">
        <w:rPr>
          <w:rFonts w:cs="Arial"/>
          <w:szCs w:val="20"/>
        </w:rPr>
        <w:t xml:space="preserve"> EUR sredstev EU</w:t>
      </w:r>
      <w:r w:rsidR="002B4B27">
        <w:rPr>
          <w:rFonts w:cs="Arial"/>
          <w:szCs w:val="20"/>
        </w:rPr>
        <w:t xml:space="preserve">. </w:t>
      </w:r>
      <w:r w:rsidRPr="00297604">
        <w:rPr>
          <w:rFonts w:cs="Arial"/>
          <w:szCs w:val="20"/>
        </w:rPr>
        <w:t>Glavni cilj zbiranja podatkov je bil zagotoviti kakovostne podatke in na njihovi podlagi kakovostne analize teh podatkov v smeri zagotavljanja učinkovitega upravljanja ribiškega sektorja. V celotnem programskem obdobju je bilo odobrenih 8 operacij in je bilo izplačanih 1.943.662,78 EUR javnih sredstev, od tega je 1.554.928,72 EUR sredstev EU.</w:t>
      </w:r>
    </w:p>
    <w:p w14:paraId="043CF020"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5E7120B1" w14:textId="09406530"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393359">
        <w:rPr>
          <w:rFonts w:cs="Arial"/>
          <w:szCs w:val="20"/>
        </w:rPr>
        <w:t xml:space="preserve">Dejavnosti v okviru izvajanja ukrepa </w:t>
      </w:r>
      <w:r w:rsidRPr="00860BEB">
        <w:rPr>
          <w:rFonts w:cs="Arial"/>
          <w:szCs w:val="20"/>
          <w:u w:val="single"/>
        </w:rPr>
        <w:t>Nadzor in izvrševanje</w:t>
      </w:r>
      <w:r>
        <w:rPr>
          <w:rFonts w:cs="Arial"/>
          <w:szCs w:val="20"/>
        </w:rPr>
        <w:t xml:space="preserve"> so se v letu </w:t>
      </w:r>
      <w:r w:rsidRPr="00393359">
        <w:rPr>
          <w:rFonts w:cs="Arial"/>
          <w:szCs w:val="20"/>
        </w:rPr>
        <w:t>202</w:t>
      </w:r>
      <w:r>
        <w:rPr>
          <w:rFonts w:cs="Arial"/>
          <w:szCs w:val="20"/>
        </w:rPr>
        <w:t>3</w:t>
      </w:r>
      <w:r w:rsidRPr="00393359">
        <w:rPr>
          <w:rFonts w:cs="Arial"/>
          <w:szCs w:val="20"/>
        </w:rPr>
        <w:t xml:space="preserve"> </w:t>
      </w:r>
      <w:r>
        <w:rPr>
          <w:rFonts w:cs="Arial"/>
          <w:szCs w:val="20"/>
        </w:rPr>
        <w:t xml:space="preserve"> izvajale</w:t>
      </w:r>
      <w:r w:rsidRPr="00393359">
        <w:rPr>
          <w:rFonts w:cs="Arial"/>
          <w:szCs w:val="20"/>
        </w:rPr>
        <w:t xml:space="preserve"> v skladu z načrtovano dinamiko</w:t>
      </w:r>
      <w:r>
        <w:rPr>
          <w:rFonts w:cs="Arial"/>
          <w:szCs w:val="20"/>
        </w:rPr>
        <w:t xml:space="preserve"> in uspešno zaključile</w:t>
      </w:r>
      <w:r w:rsidRPr="00393359">
        <w:rPr>
          <w:rFonts w:cs="Arial"/>
          <w:szCs w:val="20"/>
        </w:rPr>
        <w:t>.</w:t>
      </w:r>
      <w:r>
        <w:rPr>
          <w:rFonts w:cs="Arial"/>
          <w:szCs w:val="20"/>
        </w:rPr>
        <w:t xml:space="preserve"> Cilj</w:t>
      </w:r>
      <w:r w:rsidRPr="00A644BB">
        <w:rPr>
          <w:rFonts w:cs="Arial"/>
          <w:szCs w:val="20"/>
        </w:rPr>
        <w:t xml:space="preserve"> </w:t>
      </w:r>
      <w:r>
        <w:rPr>
          <w:rFonts w:cs="Arial"/>
          <w:szCs w:val="20"/>
        </w:rPr>
        <w:t>ukrepa</w:t>
      </w:r>
      <w:r w:rsidRPr="00A644BB">
        <w:rPr>
          <w:rFonts w:cs="Arial"/>
          <w:szCs w:val="20"/>
        </w:rPr>
        <w:t xml:space="preserve"> je bil </w:t>
      </w:r>
      <w:r>
        <w:rPr>
          <w:rFonts w:cs="Arial"/>
          <w:szCs w:val="20"/>
        </w:rPr>
        <w:t xml:space="preserve">prispevati k </w:t>
      </w:r>
      <w:r w:rsidRPr="00A644BB">
        <w:rPr>
          <w:rFonts w:cs="Arial"/>
          <w:szCs w:val="20"/>
        </w:rPr>
        <w:t>učinkovit</w:t>
      </w:r>
      <w:r>
        <w:rPr>
          <w:rFonts w:cs="Arial"/>
          <w:szCs w:val="20"/>
        </w:rPr>
        <w:t>emu</w:t>
      </w:r>
      <w:r w:rsidRPr="00A644BB">
        <w:rPr>
          <w:rFonts w:cs="Arial"/>
          <w:szCs w:val="20"/>
        </w:rPr>
        <w:t xml:space="preserve"> izvajanj</w:t>
      </w:r>
      <w:r>
        <w:rPr>
          <w:rFonts w:cs="Arial"/>
          <w:szCs w:val="20"/>
        </w:rPr>
        <w:t>u</w:t>
      </w:r>
      <w:r w:rsidRPr="00A644BB">
        <w:rPr>
          <w:rFonts w:cs="Arial"/>
          <w:szCs w:val="20"/>
        </w:rPr>
        <w:t xml:space="preserve"> nadzora ribištva v skladu z določili zakonodaje EU s področja skupne ribiške politike.</w:t>
      </w:r>
      <w:r>
        <w:rPr>
          <w:rFonts w:cs="Arial"/>
          <w:szCs w:val="20"/>
        </w:rPr>
        <w:t xml:space="preserve"> V ta namen so bile izvedene številne aktivnosti: </w:t>
      </w:r>
      <w:r w:rsidRPr="00A644BB">
        <w:rPr>
          <w:rFonts w:cs="Arial"/>
          <w:szCs w:val="20"/>
        </w:rPr>
        <w:t>zagotavlja</w:t>
      </w:r>
      <w:r>
        <w:rPr>
          <w:rFonts w:cs="Arial"/>
          <w:szCs w:val="20"/>
        </w:rPr>
        <w:t xml:space="preserve">nje </w:t>
      </w:r>
      <w:r w:rsidRPr="00A644BB">
        <w:rPr>
          <w:rFonts w:cs="Arial"/>
          <w:szCs w:val="20"/>
        </w:rPr>
        <w:t>dve</w:t>
      </w:r>
      <w:r>
        <w:rPr>
          <w:rFonts w:cs="Arial"/>
          <w:szCs w:val="20"/>
        </w:rPr>
        <w:t>h</w:t>
      </w:r>
      <w:r w:rsidRPr="00A644BB">
        <w:rPr>
          <w:rFonts w:cs="Arial"/>
          <w:szCs w:val="20"/>
        </w:rPr>
        <w:t xml:space="preserve"> zaposlit</w:t>
      </w:r>
      <w:r>
        <w:rPr>
          <w:rFonts w:cs="Arial"/>
          <w:szCs w:val="20"/>
        </w:rPr>
        <w:t>e</w:t>
      </w:r>
      <w:r w:rsidRPr="00A644BB">
        <w:rPr>
          <w:rFonts w:cs="Arial"/>
          <w:szCs w:val="20"/>
        </w:rPr>
        <w:t>v za delo v Centru za spremljanje ribištva</w:t>
      </w:r>
      <w:r>
        <w:rPr>
          <w:rFonts w:cs="Arial"/>
          <w:szCs w:val="20"/>
        </w:rPr>
        <w:t xml:space="preserve"> (do oktobra 2023), tehnične posodobitve za nove obveznosti izvajanja </w:t>
      </w:r>
      <w:r w:rsidRPr="00A644BB">
        <w:rPr>
          <w:rFonts w:cs="Arial"/>
          <w:szCs w:val="20"/>
        </w:rPr>
        <w:t>prve prodaje</w:t>
      </w:r>
      <w:r>
        <w:rPr>
          <w:rFonts w:cs="Arial"/>
          <w:szCs w:val="20"/>
        </w:rPr>
        <w:t xml:space="preserve">, nakup delovnih sredstev za ribiško inšpekcijo (napravi za termovizijo, vodoodporni prenosni računalnik, GNSS sprejemnik), </w:t>
      </w:r>
      <w:r w:rsidRPr="00A644BB">
        <w:rPr>
          <w:rFonts w:cs="Arial"/>
          <w:szCs w:val="20"/>
        </w:rPr>
        <w:t>nabava teh</w:t>
      </w:r>
      <w:r>
        <w:rPr>
          <w:rFonts w:cs="Arial"/>
          <w:szCs w:val="20"/>
        </w:rPr>
        <w:t>t</w:t>
      </w:r>
      <w:r w:rsidRPr="00A644BB">
        <w:rPr>
          <w:rFonts w:cs="Arial"/>
          <w:szCs w:val="20"/>
        </w:rPr>
        <w:t>nic za 51 plovil morskega gospodarskega ribolova</w:t>
      </w:r>
      <w:r>
        <w:rPr>
          <w:rFonts w:cs="Arial"/>
          <w:szCs w:val="20"/>
        </w:rPr>
        <w:t xml:space="preserve"> ter nakup in nadomestilo </w:t>
      </w:r>
      <w:r w:rsidRPr="00A644BB">
        <w:rPr>
          <w:rFonts w:cs="Arial"/>
          <w:szCs w:val="20"/>
        </w:rPr>
        <w:t>dveh</w:t>
      </w:r>
      <w:r>
        <w:rPr>
          <w:rFonts w:cs="Arial"/>
          <w:szCs w:val="20"/>
        </w:rPr>
        <w:t xml:space="preserve"> okvarjenih</w:t>
      </w:r>
      <w:r w:rsidRPr="00A644BB">
        <w:rPr>
          <w:rFonts w:cs="Arial"/>
          <w:szCs w:val="20"/>
        </w:rPr>
        <w:t xml:space="preserve"> VMS terminalov</w:t>
      </w:r>
      <w:r>
        <w:rPr>
          <w:rFonts w:cs="Arial"/>
          <w:szCs w:val="20"/>
        </w:rPr>
        <w:t xml:space="preserve"> z novimi</w:t>
      </w:r>
      <w:r w:rsidRPr="00A644BB">
        <w:rPr>
          <w:rFonts w:cs="Arial"/>
          <w:szCs w:val="20"/>
        </w:rPr>
        <w:t xml:space="preserve">. </w:t>
      </w:r>
      <w:r w:rsidR="00144308" w:rsidRPr="00033BC7">
        <w:rPr>
          <w:rFonts w:cs="Arial"/>
          <w:szCs w:val="20"/>
        </w:rPr>
        <w:t>V okviru ukrepa</w:t>
      </w:r>
      <w:r w:rsidR="00144308">
        <w:rPr>
          <w:rFonts w:cs="Arial"/>
          <w:szCs w:val="20"/>
        </w:rPr>
        <w:t xml:space="preserve"> je bilo v letu 2023 izplačanih 161.002,19 </w:t>
      </w:r>
      <w:r w:rsidR="00144308" w:rsidRPr="00033BC7">
        <w:rPr>
          <w:rFonts w:cs="Arial"/>
          <w:szCs w:val="20"/>
        </w:rPr>
        <w:t>EUR</w:t>
      </w:r>
      <w:r w:rsidR="00144308">
        <w:rPr>
          <w:rFonts w:cs="Arial"/>
          <w:szCs w:val="20"/>
        </w:rPr>
        <w:t xml:space="preserve"> javnih sredstev, od tega </w:t>
      </w:r>
      <w:r w:rsidR="00144308" w:rsidRPr="00033BC7">
        <w:rPr>
          <w:rFonts w:cs="Arial"/>
          <w:szCs w:val="20"/>
        </w:rPr>
        <w:t xml:space="preserve">je </w:t>
      </w:r>
      <w:r w:rsidR="00144308">
        <w:rPr>
          <w:rFonts w:cs="Arial"/>
          <w:szCs w:val="20"/>
        </w:rPr>
        <w:t>bilo</w:t>
      </w:r>
      <w:r w:rsidR="00144308" w:rsidRPr="00033BC7">
        <w:rPr>
          <w:rFonts w:cs="Arial"/>
          <w:szCs w:val="20"/>
        </w:rPr>
        <w:t xml:space="preserve"> </w:t>
      </w:r>
      <w:r w:rsidR="00144308">
        <w:rPr>
          <w:rFonts w:cs="Arial"/>
          <w:szCs w:val="20"/>
        </w:rPr>
        <w:t xml:space="preserve">136.494,61 EUR sredstev EU.  </w:t>
      </w:r>
      <w:r w:rsidR="000738A7">
        <w:rPr>
          <w:rFonts w:cs="Arial"/>
          <w:szCs w:val="20"/>
        </w:rPr>
        <w:t>Uspešno je bilo zaključenih 8</w:t>
      </w:r>
      <w:r>
        <w:rPr>
          <w:rFonts w:cs="Arial"/>
          <w:szCs w:val="20"/>
        </w:rPr>
        <w:t xml:space="preserve"> operacij ter izplačanih </w:t>
      </w:r>
      <w:r w:rsidRPr="003B2DAB">
        <w:rPr>
          <w:rFonts w:cs="Arial"/>
          <w:szCs w:val="20"/>
        </w:rPr>
        <w:t>1.570.994,63</w:t>
      </w:r>
      <w:r>
        <w:rPr>
          <w:rFonts w:cs="Arial"/>
          <w:szCs w:val="20"/>
        </w:rPr>
        <w:t xml:space="preserve"> EUR javnih sredstev, od tega </w:t>
      </w:r>
      <w:r w:rsidRPr="003B2DAB">
        <w:rPr>
          <w:rFonts w:cs="Arial"/>
          <w:szCs w:val="20"/>
        </w:rPr>
        <w:t>1.305.629,36</w:t>
      </w:r>
      <w:r>
        <w:rPr>
          <w:rFonts w:cs="Arial"/>
          <w:szCs w:val="20"/>
        </w:rPr>
        <w:t xml:space="preserve"> EUR EU sredstev</w:t>
      </w:r>
      <w:r w:rsidRPr="00342012">
        <w:rPr>
          <w:rFonts w:cs="Arial"/>
          <w:szCs w:val="20"/>
        </w:rPr>
        <w:t>.</w:t>
      </w:r>
    </w:p>
    <w:p w14:paraId="5ED836CE"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4112B43B" w14:textId="37BEE406"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V okviru </w:t>
      </w:r>
      <w:r w:rsidRPr="000606B4">
        <w:rPr>
          <w:rFonts w:cs="Arial"/>
          <w:szCs w:val="20"/>
          <w:u w:val="single"/>
        </w:rPr>
        <w:t>ukrepov za trženje</w:t>
      </w:r>
      <w:r w:rsidRPr="00586C2C">
        <w:rPr>
          <w:rFonts w:cs="Arial"/>
          <w:szCs w:val="20"/>
        </w:rPr>
        <w:t xml:space="preserve"> </w:t>
      </w:r>
      <w:r>
        <w:rPr>
          <w:rFonts w:cs="Arial"/>
          <w:szCs w:val="20"/>
        </w:rPr>
        <w:t xml:space="preserve">so se v letu 2023 v okviru 2 operacij nadaljevale  promocijske, degustacijske in oglaševalske aktivnosti </w:t>
      </w:r>
      <w:r w:rsidRPr="00B266F4">
        <w:rPr>
          <w:rFonts w:cs="Arial"/>
          <w:szCs w:val="20"/>
        </w:rPr>
        <w:t>področja ribištva in akvakulture</w:t>
      </w:r>
      <w:r>
        <w:rPr>
          <w:rFonts w:cs="Arial"/>
          <w:szCs w:val="20"/>
        </w:rPr>
        <w:t xml:space="preserve"> (predstavitev ESPRA 2021-2027 v Kopru in v okviru Dneva Evrope, promocijsko-degustacijske aktivnosti v okviru Mednarodnega živilskega sejma AGRA 2023</w:t>
      </w:r>
      <w:r w:rsidR="0052579E">
        <w:rPr>
          <w:rFonts w:cs="Arial"/>
          <w:szCs w:val="20"/>
        </w:rPr>
        <w:t>)</w:t>
      </w:r>
      <w:r>
        <w:rPr>
          <w:rFonts w:cs="Arial"/>
          <w:szCs w:val="20"/>
        </w:rPr>
        <w:t xml:space="preserve">. V letu </w:t>
      </w:r>
      <w:r w:rsidRPr="00B266F4">
        <w:rPr>
          <w:rFonts w:cs="Arial"/>
          <w:szCs w:val="20"/>
        </w:rPr>
        <w:t xml:space="preserve"> </w:t>
      </w:r>
      <w:r>
        <w:rPr>
          <w:rFonts w:cs="Arial"/>
          <w:szCs w:val="20"/>
        </w:rPr>
        <w:t xml:space="preserve">2023 </w:t>
      </w:r>
      <w:r w:rsidRPr="00B266F4">
        <w:rPr>
          <w:rFonts w:cs="Arial"/>
          <w:szCs w:val="20"/>
        </w:rPr>
        <w:t>sta bili še v izvajanju dve operaciji</w:t>
      </w:r>
      <w:r>
        <w:rPr>
          <w:rFonts w:cs="Arial"/>
          <w:szCs w:val="20"/>
        </w:rPr>
        <w:t xml:space="preserve"> – javnomnenjska raziskava </w:t>
      </w:r>
      <w:r w:rsidRPr="00B266F4">
        <w:rPr>
          <w:rFonts w:cs="Arial"/>
          <w:szCs w:val="20"/>
        </w:rPr>
        <w:t xml:space="preserve">s področja lokalnih rib in izdelkov iz akvakulture ter zadnji val promocijske kampanje Najokusnejše zgodbe naših voda. </w:t>
      </w:r>
      <w:r w:rsidRPr="001412B3">
        <w:rPr>
          <w:rFonts w:cs="Arial"/>
          <w:szCs w:val="20"/>
        </w:rPr>
        <w:t xml:space="preserve">Operacije </w:t>
      </w:r>
      <w:r w:rsidR="004C33E5" w:rsidRPr="00F44557">
        <w:rPr>
          <w:rFonts w:cs="Arial"/>
          <w:szCs w:val="20"/>
        </w:rPr>
        <w:t>z začetka programskega obdobja</w:t>
      </w:r>
      <w:r w:rsidR="004C33E5" w:rsidRPr="001412B3">
        <w:rPr>
          <w:rFonts w:cs="Arial"/>
          <w:szCs w:val="20"/>
        </w:rPr>
        <w:t xml:space="preserve"> </w:t>
      </w:r>
      <w:r w:rsidRPr="001412B3">
        <w:rPr>
          <w:rFonts w:cs="Arial"/>
          <w:szCs w:val="20"/>
        </w:rPr>
        <w:t>so vključevale predvsem pripravo gradiv z vsebinami s področja</w:t>
      </w:r>
      <w:r w:rsidRPr="00B266F4">
        <w:rPr>
          <w:rFonts w:cs="Arial"/>
          <w:szCs w:val="20"/>
        </w:rPr>
        <w:t xml:space="preserve"> ribištva</w:t>
      </w:r>
      <w:r>
        <w:rPr>
          <w:rFonts w:cs="Arial"/>
          <w:szCs w:val="20"/>
        </w:rPr>
        <w:t>,</w:t>
      </w:r>
      <w:r w:rsidRPr="00B266F4">
        <w:rPr>
          <w:rFonts w:cs="Arial"/>
          <w:szCs w:val="20"/>
        </w:rPr>
        <w:t xml:space="preserve"> udeležbo na različnih sejmih in drugih dogodkih,  nakup promocijskega materiala, pripravo brifa za promocijsko kampanjo, zakup oglasnega prostora</w:t>
      </w:r>
      <w:r>
        <w:rPr>
          <w:rFonts w:cs="Arial"/>
          <w:szCs w:val="20"/>
        </w:rPr>
        <w:t xml:space="preserve">, </w:t>
      </w:r>
      <w:r w:rsidRPr="00B266F4">
        <w:rPr>
          <w:rFonts w:cs="Arial"/>
          <w:szCs w:val="20"/>
        </w:rPr>
        <w:t>pripravo marketinške strategije, kreativ, produkcije materialov ter zakupa oglasnega prostora v različnih medijih. Pripravljena je bila spletna stran z vsebinami, povezanimi z lokalnim ribištvom, in sicer v okviru spletne strani Naša super hrana. Aktivnosti s področja spremljanja javnega mnenja so vključevale izvedbo vsakoletnih tržnih raziskav</w:t>
      </w:r>
      <w:r>
        <w:rPr>
          <w:rFonts w:cs="Arial"/>
          <w:szCs w:val="20"/>
        </w:rPr>
        <w:t xml:space="preserve"> (</w:t>
      </w:r>
      <w:r w:rsidRPr="00B266F4">
        <w:rPr>
          <w:rFonts w:cs="Arial"/>
          <w:szCs w:val="20"/>
        </w:rPr>
        <w:t>identifikacij</w:t>
      </w:r>
      <w:r>
        <w:rPr>
          <w:rFonts w:cs="Arial"/>
          <w:szCs w:val="20"/>
        </w:rPr>
        <w:t>a</w:t>
      </w:r>
      <w:r w:rsidRPr="00B266F4">
        <w:rPr>
          <w:rFonts w:cs="Arial"/>
          <w:szCs w:val="20"/>
        </w:rPr>
        <w:t xml:space="preserve"> izzivov, ki naj jih naslavlja promocijska kampanja</w:t>
      </w:r>
      <w:r>
        <w:rPr>
          <w:rFonts w:cs="Arial"/>
          <w:szCs w:val="20"/>
        </w:rPr>
        <w:t xml:space="preserve"> in </w:t>
      </w:r>
      <w:r w:rsidRPr="00B266F4">
        <w:rPr>
          <w:rFonts w:cs="Arial"/>
          <w:szCs w:val="20"/>
        </w:rPr>
        <w:t>spremljanj</w:t>
      </w:r>
      <w:r>
        <w:rPr>
          <w:rFonts w:cs="Arial"/>
          <w:szCs w:val="20"/>
        </w:rPr>
        <w:t>e</w:t>
      </w:r>
      <w:r w:rsidRPr="00B266F4">
        <w:rPr>
          <w:rFonts w:cs="Arial"/>
          <w:szCs w:val="20"/>
        </w:rPr>
        <w:t xml:space="preserve"> ključnih indikatorjev uspeha</w:t>
      </w:r>
      <w:r>
        <w:rPr>
          <w:rFonts w:cs="Arial"/>
          <w:szCs w:val="20"/>
        </w:rPr>
        <w:t>)</w:t>
      </w:r>
      <w:r w:rsidRPr="00B266F4">
        <w:rPr>
          <w:rFonts w:cs="Arial"/>
          <w:szCs w:val="20"/>
        </w:rPr>
        <w:t xml:space="preserve">.V letu 2023 je bilo izplačanih 163.854,33 EUR javnih sredstev, od tega 122.890,74 EUR sredstev EU. Skupno je bilo </w:t>
      </w:r>
      <w:r>
        <w:rPr>
          <w:rFonts w:cs="Arial"/>
          <w:szCs w:val="20"/>
        </w:rPr>
        <w:t xml:space="preserve">v celotnem programskem obdobju izplačanih </w:t>
      </w:r>
      <w:r w:rsidRPr="00450609">
        <w:rPr>
          <w:rFonts w:cs="Arial"/>
          <w:szCs w:val="20"/>
        </w:rPr>
        <w:t>853.205,99</w:t>
      </w:r>
      <w:r>
        <w:rPr>
          <w:rFonts w:cs="Arial"/>
          <w:szCs w:val="20"/>
        </w:rPr>
        <w:t xml:space="preserve"> EUR javnih sredstev, od tega </w:t>
      </w:r>
      <w:r w:rsidRPr="00453C41">
        <w:rPr>
          <w:rFonts w:cs="Arial"/>
          <w:szCs w:val="20"/>
        </w:rPr>
        <w:t>je bilo 639.904,47 EUR sredstev EU.</w:t>
      </w:r>
      <w:r>
        <w:rPr>
          <w:rFonts w:cs="Arial"/>
          <w:szCs w:val="20"/>
        </w:rPr>
        <w:t xml:space="preserve"> </w:t>
      </w:r>
    </w:p>
    <w:p w14:paraId="5CA9B1E9"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48D20FD4" w14:textId="0676A6B3"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U</w:t>
      </w:r>
      <w:r w:rsidRPr="00586C2C">
        <w:rPr>
          <w:rFonts w:cs="Arial"/>
          <w:szCs w:val="20"/>
        </w:rPr>
        <w:t xml:space="preserve">krep </w:t>
      </w:r>
      <w:r w:rsidRPr="00465ED8">
        <w:rPr>
          <w:rFonts w:cs="Arial"/>
          <w:szCs w:val="20"/>
          <w:u w:val="single"/>
        </w:rPr>
        <w:t>Celostni pomorski nadzor</w:t>
      </w:r>
      <w:r w:rsidRPr="00586C2C">
        <w:rPr>
          <w:rFonts w:cs="Arial"/>
          <w:szCs w:val="20"/>
        </w:rPr>
        <w:t xml:space="preserve"> </w:t>
      </w:r>
      <w:r>
        <w:rPr>
          <w:rFonts w:cs="Arial"/>
          <w:szCs w:val="20"/>
        </w:rPr>
        <w:t>se je z zadnjo operacijo, »Izdelava programske opreme za elektronsko izmenjavo podatkov« CISE,  v letu 2023 uspešno zaključil. Namen operacije je bila</w:t>
      </w:r>
      <w:r w:rsidRPr="00B266F4">
        <w:rPr>
          <w:rFonts w:cs="Arial"/>
          <w:szCs w:val="20"/>
        </w:rPr>
        <w:t xml:space="preserve"> izdelave programske opreme in nudenje pomoči uporabnikom</w:t>
      </w:r>
      <w:r>
        <w:rPr>
          <w:rFonts w:cs="Arial"/>
          <w:szCs w:val="20"/>
        </w:rPr>
        <w:t xml:space="preserve"> pri učinkovitejšem pomorskem nadzoru z dostopom do različnih baz podatkov.</w:t>
      </w:r>
      <w:r w:rsidRPr="00465ED8">
        <w:rPr>
          <w:rFonts w:cs="Arial"/>
          <w:color w:val="000000"/>
          <w:szCs w:val="20"/>
          <w:lang w:eastAsia="sl-SI"/>
        </w:rPr>
        <w:t xml:space="preserve"> </w:t>
      </w:r>
      <w:r>
        <w:rPr>
          <w:rFonts w:cs="Arial"/>
          <w:color w:val="000000"/>
          <w:szCs w:val="20"/>
          <w:lang w:eastAsia="sl-SI"/>
        </w:rPr>
        <w:t xml:space="preserve">V letu 2023 je bilo izplačanih </w:t>
      </w:r>
      <w:r w:rsidRPr="006A5F74">
        <w:rPr>
          <w:rFonts w:cs="Arial"/>
          <w:color w:val="000000"/>
          <w:szCs w:val="20"/>
          <w:lang w:eastAsia="sl-SI"/>
        </w:rPr>
        <w:t>27.047,40</w:t>
      </w:r>
      <w:r>
        <w:rPr>
          <w:rFonts w:cs="Arial"/>
          <w:color w:val="000000"/>
          <w:szCs w:val="20"/>
          <w:lang w:eastAsia="sl-SI"/>
        </w:rPr>
        <w:t xml:space="preserve"> </w:t>
      </w:r>
      <w:r>
        <w:rPr>
          <w:rFonts w:cs="Arial"/>
          <w:szCs w:val="20"/>
        </w:rPr>
        <w:t xml:space="preserve">EUR javnih sredstev </w:t>
      </w:r>
      <w:r w:rsidRPr="0035160E">
        <w:rPr>
          <w:rFonts w:cs="Arial"/>
          <w:szCs w:val="20"/>
        </w:rPr>
        <w:t xml:space="preserve">od tega </w:t>
      </w:r>
      <w:r>
        <w:rPr>
          <w:rFonts w:cs="Arial"/>
          <w:szCs w:val="20"/>
        </w:rPr>
        <w:t xml:space="preserve">je </w:t>
      </w:r>
      <w:r w:rsidRPr="006A5F74">
        <w:rPr>
          <w:rFonts w:cs="Arial"/>
          <w:szCs w:val="20"/>
        </w:rPr>
        <w:t>20.285,55</w:t>
      </w:r>
      <w:r>
        <w:rPr>
          <w:rFonts w:cs="Arial"/>
          <w:szCs w:val="20"/>
        </w:rPr>
        <w:t xml:space="preserve"> </w:t>
      </w:r>
      <w:r w:rsidRPr="0035160E">
        <w:rPr>
          <w:rFonts w:cs="Arial"/>
          <w:szCs w:val="20"/>
        </w:rPr>
        <w:t xml:space="preserve">EUR </w:t>
      </w:r>
      <w:r>
        <w:rPr>
          <w:rFonts w:cs="Arial"/>
          <w:szCs w:val="20"/>
        </w:rPr>
        <w:t>sredstev EU</w:t>
      </w:r>
      <w:r w:rsidRPr="0035160E">
        <w:rPr>
          <w:rFonts w:cs="Arial"/>
          <w:szCs w:val="20"/>
        </w:rPr>
        <w:t>.</w:t>
      </w:r>
      <w:r>
        <w:rPr>
          <w:rFonts w:cs="Arial"/>
          <w:szCs w:val="20"/>
        </w:rPr>
        <w:t xml:space="preserve"> Skupno sta bili v celotnem programskem obdobju odobreni 2 operaciji in je bilo izplačanih </w:t>
      </w:r>
      <w:r w:rsidRPr="006A5F74">
        <w:rPr>
          <w:rFonts w:cs="Arial"/>
          <w:szCs w:val="20"/>
        </w:rPr>
        <w:t>319</w:t>
      </w:r>
      <w:r>
        <w:rPr>
          <w:rFonts w:cs="Arial"/>
          <w:szCs w:val="20"/>
        </w:rPr>
        <w:t>.</w:t>
      </w:r>
      <w:r w:rsidRPr="006A5F74">
        <w:rPr>
          <w:rFonts w:cs="Arial"/>
          <w:szCs w:val="20"/>
        </w:rPr>
        <w:t>164,2</w:t>
      </w:r>
      <w:r>
        <w:rPr>
          <w:rFonts w:cs="Arial"/>
          <w:szCs w:val="20"/>
        </w:rPr>
        <w:t xml:space="preserve">0 EUR javnih sredstev, od tega je bilo </w:t>
      </w:r>
      <w:r w:rsidRPr="006A5F74">
        <w:rPr>
          <w:rFonts w:cs="Arial"/>
          <w:szCs w:val="20"/>
        </w:rPr>
        <w:t>239</w:t>
      </w:r>
      <w:r>
        <w:rPr>
          <w:rFonts w:cs="Arial"/>
          <w:szCs w:val="20"/>
        </w:rPr>
        <w:t>.</w:t>
      </w:r>
      <w:r w:rsidRPr="006A5F74">
        <w:rPr>
          <w:rFonts w:cs="Arial"/>
          <w:szCs w:val="20"/>
        </w:rPr>
        <w:t>373,15</w:t>
      </w:r>
      <w:r>
        <w:rPr>
          <w:rFonts w:cs="Arial"/>
          <w:szCs w:val="20"/>
        </w:rPr>
        <w:t xml:space="preserve"> EUR sredstev EU.</w:t>
      </w:r>
    </w:p>
    <w:p w14:paraId="0FD74DB4"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5DC89F03" w14:textId="5ED0AB1B"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0606B4">
        <w:rPr>
          <w:rFonts w:cs="Arial"/>
          <w:szCs w:val="20"/>
        </w:rPr>
        <w:t xml:space="preserve">V okviru ukrepa </w:t>
      </w:r>
      <w:r w:rsidRPr="000606B4">
        <w:rPr>
          <w:rFonts w:cs="Arial"/>
          <w:szCs w:val="20"/>
          <w:u w:val="single"/>
        </w:rPr>
        <w:t>Varovanje morskega okolja in trajnostna raba morskih in obalnih virov</w:t>
      </w:r>
      <w:r w:rsidRPr="000606B4">
        <w:rPr>
          <w:rFonts w:cs="Arial"/>
          <w:szCs w:val="20"/>
        </w:rPr>
        <w:t xml:space="preserve">  </w:t>
      </w:r>
      <w:r>
        <w:rPr>
          <w:rFonts w:cs="Arial"/>
          <w:szCs w:val="20"/>
        </w:rPr>
        <w:t xml:space="preserve">se je </w:t>
      </w:r>
      <w:r w:rsidRPr="000606B4">
        <w:rPr>
          <w:rFonts w:cs="Arial"/>
          <w:szCs w:val="20"/>
        </w:rPr>
        <w:t>v letu 202</w:t>
      </w:r>
      <w:r>
        <w:rPr>
          <w:rFonts w:cs="Arial"/>
          <w:szCs w:val="20"/>
        </w:rPr>
        <w:t xml:space="preserve">3 uspešno zaključila zadnja operacija, in sicer </w:t>
      </w:r>
      <w:r w:rsidRPr="00B439D8">
        <w:rPr>
          <w:rFonts w:cs="Arial"/>
          <w:szCs w:val="20"/>
        </w:rPr>
        <w:t>Monitoring delfinov v slovenskem morju za obdobje 2021-2022</w:t>
      </w:r>
      <w:r>
        <w:rPr>
          <w:rFonts w:cs="Arial"/>
          <w:szCs w:val="20"/>
        </w:rPr>
        <w:t>. Namen operacije je bil</w:t>
      </w:r>
      <w:r w:rsidRPr="00646738">
        <w:rPr>
          <w:rFonts w:cs="Arial"/>
          <w:szCs w:val="20"/>
        </w:rPr>
        <w:t xml:space="preserve"> </w:t>
      </w:r>
      <w:r w:rsidRPr="00B439D8">
        <w:rPr>
          <w:rFonts w:cs="Arial"/>
          <w:szCs w:val="20"/>
        </w:rPr>
        <w:t>pridobiti podatke za oceno in trend št</w:t>
      </w:r>
      <w:r w:rsidR="00E13345">
        <w:rPr>
          <w:rFonts w:cs="Arial"/>
          <w:szCs w:val="20"/>
        </w:rPr>
        <w:t>evila</w:t>
      </w:r>
      <w:r w:rsidRPr="00B439D8">
        <w:rPr>
          <w:rFonts w:cs="Arial"/>
          <w:szCs w:val="20"/>
        </w:rPr>
        <w:t xml:space="preserve"> osebkov velike pliskavke, ki se redno pojavljajo v morju v pristojnosti </w:t>
      </w:r>
      <w:r w:rsidR="00B031F3">
        <w:rPr>
          <w:rFonts w:cs="Arial"/>
          <w:szCs w:val="20"/>
        </w:rPr>
        <w:t xml:space="preserve">Republike </w:t>
      </w:r>
      <w:r w:rsidR="00E13345">
        <w:rPr>
          <w:rFonts w:cs="Arial"/>
          <w:szCs w:val="20"/>
        </w:rPr>
        <w:t>Slovenije</w:t>
      </w:r>
      <w:r>
        <w:rPr>
          <w:rFonts w:cs="Arial"/>
          <w:szCs w:val="20"/>
        </w:rPr>
        <w:t xml:space="preserve">. V okviru ukrepa se je v programskem obdobju </w:t>
      </w:r>
      <w:r w:rsidR="00E13345">
        <w:rPr>
          <w:rFonts w:cs="Arial"/>
          <w:szCs w:val="20"/>
        </w:rPr>
        <w:t xml:space="preserve">izvedlo </w:t>
      </w:r>
      <w:r w:rsidRPr="00B439D8">
        <w:rPr>
          <w:rFonts w:cs="Arial"/>
          <w:szCs w:val="20"/>
        </w:rPr>
        <w:t xml:space="preserve">še Kartiranje morskih habitatnih tipov Natura 2000, Monitoring delfinov </w:t>
      </w:r>
      <w:r>
        <w:rPr>
          <w:rFonts w:cs="Arial"/>
          <w:szCs w:val="20"/>
        </w:rPr>
        <w:t xml:space="preserve">za </w:t>
      </w:r>
      <w:r w:rsidRPr="00B439D8">
        <w:rPr>
          <w:rFonts w:cs="Arial"/>
          <w:szCs w:val="20"/>
        </w:rPr>
        <w:t xml:space="preserve">obdobje 2013-2018 ter Monitoring vranjeka </w:t>
      </w:r>
      <w:r>
        <w:rPr>
          <w:rFonts w:cs="Arial"/>
          <w:szCs w:val="20"/>
        </w:rPr>
        <w:t xml:space="preserve">za obdobje </w:t>
      </w:r>
      <w:r w:rsidRPr="00B439D8">
        <w:rPr>
          <w:rFonts w:cs="Arial"/>
          <w:szCs w:val="20"/>
        </w:rPr>
        <w:t xml:space="preserve">2020-2021. V celotnem </w:t>
      </w:r>
      <w:r>
        <w:rPr>
          <w:rFonts w:cs="Arial"/>
          <w:szCs w:val="20"/>
        </w:rPr>
        <w:t xml:space="preserve">programskem </w:t>
      </w:r>
      <w:r w:rsidRPr="00B439D8">
        <w:rPr>
          <w:rFonts w:cs="Arial"/>
          <w:szCs w:val="20"/>
        </w:rPr>
        <w:t xml:space="preserve">obdobju, je bilo v ta namen izplačanih 326.389,19 EUR javnih sredstev, </w:t>
      </w:r>
      <w:r w:rsidRPr="00B439D8">
        <w:rPr>
          <w:rFonts w:cs="Arial"/>
          <w:szCs w:val="20"/>
        </w:rPr>
        <w:lastRenderedPageBreak/>
        <w:t>od tega je 244.791,87 EUR sredstev EU</w:t>
      </w:r>
      <w:r w:rsidR="002376DF">
        <w:rPr>
          <w:rFonts w:cs="Arial"/>
          <w:szCs w:val="20"/>
        </w:rPr>
        <w:t xml:space="preserve"> (v letu 2023 je bilo izplačanih 61.166,86 </w:t>
      </w:r>
      <w:r w:rsidR="002376DF" w:rsidRPr="00033BC7">
        <w:rPr>
          <w:rFonts w:cs="Arial"/>
          <w:szCs w:val="20"/>
        </w:rPr>
        <w:t>EUR</w:t>
      </w:r>
      <w:r w:rsidR="002376DF">
        <w:rPr>
          <w:rFonts w:cs="Arial"/>
          <w:szCs w:val="20"/>
        </w:rPr>
        <w:t xml:space="preserve"> javnih sredstev, od tega </w:t>
      </w:r>
      <w:r w:rsidR="002376DF" w:rsidRPr="00033BC7">
        <w:rPr>
          <w:rFonts w:cs="Arial"/>
          <w:szCs w:val="20"/>
        </w:rPr>
        <w:t xml:space="preserve">je </w:t>
      </w:r>
      <w:r w:rsidR="002376DF">
        <w:rPr>
          <w:rFonts w:cs="Arial"/>
          <w:szCs w:val="20"/>
        </w:rPr>
        <w:t>bilo</w:t>
      </w:r>
      <w:r w:rsidR="002376DF" w:rsidRPr="00033BC7">
        <w:rPr>
          <w:rFonts w:cs="Arial"/>
          <w:szCs w:val="20"/>
        </w:rPr>
        <w:t xml:space="preserve"> </w:t>
      </w:r>
      <w:r w:rsidR="002376DF">
        <w:rPr>
          <w:rFonts w:cs="Arial"/>
          <w:szCs w:val="20"/>
        </w:rPr>
        <w:t>45.875,14 EUR sredstev EU)</w:t>
      </w:r>
      <w:r w:rsidRPr="00B439D8">
        <w:rPr>
          <w:rFonts w:cs="Arial"/>
          <w:szCs w:val="20"/>
        </w:rPr>
        <w:t>.</w:t>
      </w:r>
    </w:p>
    <w:p w14:paraId="4A881FDF"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242B835B" w14:textId="06412698"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 xml:space="preserve">V okviru ukrepa </w:t>
      </w:r>
      <w:r w:rsidRPr="000606B4">
        <w:rPr>
          <w:rFonts w:cs="Arial"/>
          <w:szCs w:val="20"/>
          <w:u w:val="single"/>
        </w:rPr>
        <w:t>Izboljšanje poznavanja stanja morskega okolja</w:t>
      </w:r>
      <w:r w:rsidRPr="00586C2C">
        <w:rPr>
          <w:rFonts w:cs="Arial"/>
          <w:szCs w:val="20"/>
        </w:rPr>
        <w:t xml:space="preserve"> </w:t>
      </w:r>
      <w:r>
        <w:rPr>
          <w:rFonts w:cs="Arial"/>
          <w:szCs w:val="20"/>
        </w:rPr>
        <w:t xml:space="preserve">se je </w:t>
      </w:r>
      <w:r w:rsidRPr="000606B4">
        <w:rPr>
          <w:rFonts w:cs="Arial"/>
          <w:szCs w:val="20"/>
        </w:rPr>
        <w:t xml:space="preserve">v letu </w:t>
      </w:r>
      <w:r w:rsidR="000738A7" w:rsidRPr="000606B4">
        <w:rPr>
          <w:rFonts w:cs="Arial"/>
          <w:szCs w:val="20"/>
        </w:rPr>
        <w:t>202</w:t>
      </w:r>
      <w:r w:rsidR="000738A7">
        <w:rPr>
          <w:rFonts w:cs="Arial"/>
          <w:szCs w:val="20"/>
        </w:rPr>
        <w:t>3</w:t>
      </w:r>
      <w:r w:rsidR="000738A7" w:rsidRPr="000606B4">
        <w:rPr>
          <w:rFonts w:cs="Arial"/>
          <w:szCs w:val="20"/>
        </w:rPr>
        <w:t xml:space="preserve"> </w:t>
      </w:r>
      <w:r w:rsidRPr="00B439D8">
        <w:rPr>
          <w:rFonts w:cs="Arial"/>
          <w:szCs w:val="20"/>
        </w:rPr>
        <w:t xml:space="preserve">uspešno zaključila zadnja operacija, in sicer Nadgradnja poznavanja biotskih in abiotskih značilnosti ter obsega bentoških habitatnih tipov cirkalitoralni grobi sedimenti (MC3), cirkalitoralni premešani sedimenti (MC4) in cirkalitoralni peski (MC5) z namenom nadgradnje podatkov o obsegu in sestavi, vrstni številčnosti in/ali biomasi biocenoze, ki se na teh habitatnih tipih pojavlja. Za učinkovitejše izvajanje drugega cikla in naslednjih ciklov </w:t>
      </w:r>
      <w:r>
        <w:rPr>
          <w:rFonts w:cs="Arial"/>
          <w:szCs w:val="20"/>
        </w:rPr>
        <w:t>M</w:t>
      </w:r>
      <w:r w:rsidRPr="00B439D8">
        <w:rPr>
          <w:rFonts w:cs="Arial"/>
          <w:szCs w:val="20"/>
        </w:rPr>
        <w:t>orske direktive je bilo potrebno nadgraditi vsebine poznavanja bentoških habitatnih tipov v morskih vodah, v pristojnosti Republike Slovenije, tako z vidika obsega kot tudi abiotskih in biotskih lastnosti bentoških habitatnih tipov.</w:t>
      </w:r>
      <w:r>
        <w:rPr>
          <w:rFonts w:cs="Arial"/>
          <w:szCs w:val="20"/>
        </w:rPr>
        <w:t xml:space="preserve"> V okviru tega ukrepa sta bili v programskem obdobju 2014-2020 skupaj izvedeni 2 operaciji; </w:t>
      </w:r>
      <w:r w:rsidRPr="00B439D8">
        <w:rPr>
          <w:rFonts w:cs="Arial"/>
          <w:szCs w:val="20"/>
        </w:rPr>
        <w:t>izplačanih</w:t>
      </w:r>
      <w:r>
        <w:rPr>
          <w:rFonts w:cs="Arial"/>
          <w:szCs w:val="20"/>
        </w:rPr>
        <w:t xml:space="preserve"> je bilo</w:t>
      </w:r>
      <w:r w:rsidRPr="00B439D8">
        <w:rPr>
          <w:rFonts w:cs="Arial"/>
          <w:szCs w:val="20"/>
        </w:rPr>
        <w:t xml:space="preserve"> 128.869,82 EUR javnih sredstev, od tega je 96.652,35 EUR sredstev EU.</w:t>
      </w:r>
    </w:p>
    <w:p w14:paraId="232E8637"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75C9CE3B" w14:textId="77E87409"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sidRPr="007823EE">
        <w:rPr>
          <w:rFonts w:cs="Arial"/>
          <w:szCs w:val="20"/>
          <w:u w:val="single"/>
        </w:rPr>
        <w:t>Tehnična pomoč</w:t>
      </w:r>
      <w:r w:rsidRPr="00312E3C">
        <w:rPr>
          <w:rFonts w:cs="Arial"/>
          <w:szCs w:val="20"/>
        </w:rPr>
        <w:t xml:space="preserve"> se je izvajala in zaključila</w:t>
      </w:r>
      <w:r>
        <w:rPr>
          <w:rFonts w:cs="Arial"/>
          <w:szCs w:val="20"/>
        </w:rPr>
        <w:t xml:space="preserve"> </w:t>
      </w:r>
      <w:r w:rsidRPr="00312E3C">
        <w:rPr>
          <w:rFonts w:cs="Arial"/>
          <w:szCs w:val="20"/>
        </w:rPr>
        <w:t xml:space="preserve">po načrtih. Znotraj </w:t>
      </w:r>
      <w:r>
        <w:rPr>
          <w:rFonts w:cs="Arial"/>
          <w:szCs w:val="20"/>
        </w:rPr>
        <w:t>7</w:t>
      </w:r>
      <w:r w:rsidRPr="00312E3C">
        <w:rPr>
          <w:rFonts w:cs="Arial"/>
          <w:szCs w:val="20"/>
        </w:rPr>
        <w:t xml:space="preserve"> odobrenih operacij je bilo leta 2023 izplačanih </w:t>
      </w:r>
      <w:r w:rsidR="00A7554B">
        <w:rPr>
          <w:rFonts w:cs="Arial"/>
          <w:szCs w:val="20"/>
        </w:rPr>
        <w:t>376.244,59</w:t>
      </w:r>
      <w:r w:rsidRPr="00312E3C">
        <w:rPr>
          <w:rFonts w:cs="Arial"/>
          <w:szCs w:val="20"/>
        </w:rPr>
        <w:t xml:space="preserve"> EUR javnih sredstev, od tega je </w:t>
      </w:r>
      <w:r w:rsidR="00A7554B">
        <w:rPr>
          <w:rFonts w:cs="Arial"/>
          <w:szCs w:val="20"/>
        </w:rPr>
        <w:t>282.181,15</w:t>
      </w:r>
      <w:r w:rsidRPr="00312E3C">
        <w:rPr>
          <w:rFonts w:cs="Arial"/>
          <w:szCs w:val="20"/>
        </w:rPr>
        <w:t xml:space="preserve"> EUR sredstev EU. V celotnem obdobju pa je bilo izplačanih </w:t>
      </w:r>
      <w:r w:rsidR="00A7554B">
        <w:rPr>
          <w:rFonts w:cs="Arial"/>
          <w:szCs w:val="20"/>
        </w:rPr>
        <w:t>2.492.455,10</w:t>
      </w:r>
      <w:r w:rsidRPr="00312E3C">
        <w:rPr>
          <w:rFonts w:cs="Arial"/>
          <w:szCs w:val="20"/>
        </w:rPr>
        <w:t xml:space="preserve"> EUR javnih sredstev, od tega je </w:t>
      </w:r>
      <w:r w:rsidR="00A7554B">
        <w:rPr>
          <w:rFonts w:cs="Arial"/>
          <w:szCs w:val="20"/>
        </w:rPr>
        <w:t>1.869</w:t>
      </w:r>
      <w:r w:rsidR="00E83A1B">
        <w:rPr>
          <w:rFonts w:cs="Arial"/>
          <w:szCs w:val="20"/>
        </w:rPr>
        <w:t>.</w:t>
      </w:r>
      <w:r w:rsidR="00A7554B">
        <w:rPr>
          <w:rFonts w:cs="Arial"/>
          <w:szCs w:val="20"/>
        </w:rPr>
        <w:t>323,07</w:t>
      </w:r>
      <w:r w:rsidRPr="00312E3C">
        <w:rPr>
          <w:rFonts w:cs="Arial"/>
          <w:szCs w:val="20"/>
        </w:rPr>
        <w:t xml:space="preserve"> EUR sredstev EU. </w:t>
      </w:r>
      <w:r>
        <w:rPr>
          <w:rFonts w:cs="Arial"/>
          <w:szCs w:val="20"/>
        </w:rPr>
        <w:t xml:space="preserve">S tehnično pomočjo se je zagotovilo </w:t>
      </w:r>
      <w:r w:rsidRPr="00312E3C">
        <w:rPr>
          <w:rFonts w:cs="Arial"/>
          <w:szCs w:val="20"/>
        </w:rPr>
        <w:t xml:space="preserve">učinkovito izvajanje </w:t>
      </w:r>
      <w:r>
        <w:rPr>
          <w:rFonts w:cs="Arial"/>
          <w:szCs w:val="20"/>
        </w:rPr>
        <w:t>OP ESPR</w:t>
      </w:r>
      <w:r w:rsidRPr="00312E3C">
        <w:rPr>
          <w:rFonts w:cs="Arial"/>
          <w:szCs w:val="20"/>
        </w:rPr>
        <w:t xml:space="preserve"> 2014-2020</w:t>
      </w:r>
      <w:r>
        <w:rPr>
          <w:rFonts w:cs="Arial"/>
          <w:szCs w:val="20"/>
        </w:rPr>
        <w:t xml:space="preserve"> v Republiki Sloveniji</w:t>
      </w:r>
      <w:r w:rsidRPr="00312E3C">
        <w:rPr>
          <w:rFonts w:cs="Arial"/>
          <w:szCs w:val="20"/>
        </w:rPr>
        <w:t xml:space="preserve">. Spodbujali so se ukrepi za pripravo, upravljanje, spremljanje, vrednotenje, obveščanje in komuniciranje, mreženje, reševanje sporov ter nadzor in revizijo, za podporo ukrepom za zmanjšanje administrativnega bremena upravičencev, vključno s sistemi elektronske izmenjave podatkov, ter ukrepi za krepitev zmogljivosti organov za upravljanje, ter upravičencev za uporabo sredstev </w:t>
      </w:r>
      <w:r>
        <w:rPr>
          <w:rFonts w:cs="Arial"/>
          <w:szCs w:val="20"/>
        </w:rPr>
        <w:t>ESPR</w:t>
      </w:r>
      <w:r w:rsidRPr="00312E3C">
        <w:rPr>
          <w:rFonts w:cs="Arial"/>
          <w:szCs w:val="20"/>
        </w:rPr>
        <w:t>. Tehnična pomoč je bila namenjena tudi mreženju ciljnih skupin</w:t>
      </w:r>
      <w:r>
        <w:rPr>
          <w:rFonts w:cs="Arial"/>
          <w:szCs w:val="20"/>
        </w:rPr>
        <w:t xml:space="preserve"> in izmenjavi dobrih praks.</w:t>
      </w:r>
      <w:r w:rsidRPr="00312E3C">
        <w:rPr>
          <w:rFonts w:cs="Arial"/>
          <w:szCs w:val="20"/>
        </w:rPr>
        <w:t xml:space="preserve"> V letu 2023 so bila sredstva tehnične pomoči </w:t>
      </w:r>
      <w:r>
        <w:rPr>
          <w:rFonts w:cs="Arial"/>
          <w:szCs w:val="20"/>
        </w:rPr>
        <w:t xml:space="preserve">namenjena </w:t>
      </w:r>
      <w:r w:rsidRPr="00312E3C">
        <w:rPr>
          <w:rFonts w:cs="Arial"/>
          <w:szCs w:val="20"/>
        </w:rPr>
        <w:t>izvajanj</w:t>
      </w:r>
      <w:r>
        <w:rPr>
          <w:rFonts w:cs="Arial"/>
          <w:szCs w:val="20"/>
        </w:rPr>
        <w:t>u</w:t>
      </w:r>
      <w:r w:rsidRPr="00312E3C">
        <w:rPr>
          <w:rFonts w:cs="Arial"/>
          <w:szCs w:val="20"/>
        </w:rPr>
        <w:t xml:space="preserve"> operativnega programa (plače, tolmačenje, organizacija odobra za spremljanje, službene poti, najem zunanjih izvajalcev itd.), </w:t>
      </w:r>
      <w:r>
        <w:rPr>
          <w:rFonts w:cs="Arial"/>
          <w:szCs w:val="20"/>
        </w:rPr>
        <w:t xml:space="preserve">nadgradnji </w:t>
      </w:r>
      <w:r w:rsidRPr="00312E3C">
        <w:rPr>
          <w:rFonts w:cs="Arial"/>
          <w:szCs w:val="20"/>
        </w:rPr>
        <w:t>informacijsk</w:t>
      </w:r>
      <w:r>
        <w:rPr>
          <w:rFonts w:cs="Arial"/>
          <w:szCs w:val="20"/>
        </w:rPr>
        <w:t>ega</w:t>
      </w:r>
      <w:r w:rsidRPr="00312E3C">
        <w:rPr>
          <w:rFonts w:cs="Arial"/>
          <w:szCs w:val="20"/>
        </w:rPr>
        <w:t xml:space="preserve"> sistem</w:t>
      </w:r>
      <w:r>
        <w:rPr>
          <w:rFonts w:cs="Arial"/>
          <w:szCs w:val="20"/>
        </w:rPr>
        <w:t>a</w:t>
      </w:r>
      <w:r w:rsidRPr="00312E3C">
        <w:rPr>
          <w:rFonts w:cs="Arial"/>
          <w:szCs w:val="20"/>
        </w:rPr>
        <w:t xml:space="preserve"> </w:t>
      </w:r>
      <w:r>
        <w:rPr>
          <w:rFonts w:cs="Arial"/>
          <w:szCs w:val="20"/>
        </w:rPr>
        <w:t xml:space="preserve">in </w:t>
      </w:r>
      <w:r w:rsidRPr="00312E3C">
        <w:rPr>
          <w:rFonts w:cs="Arial"/>
          <w:szCs w:val="20"/>
        </w:rPr>
        <w:t>izboljšanj</w:t>
      </w:r>
      <w:r>
        <w:rPr>
          <w:rFonts w:cs="Arial"/>
          <w:szCs w:val="20"/>
        </w:rPr>
        <w:t>u</w:t>
      </w:r>
      <w:r w:rsidRPr="00312E3C">
        <w:rPr>
          <w:rFonts w:cs="Arial"/>
          <w:szCs w:val="20"/>
        </w:rPr>
        <w:t xml:space="preserve"> upravne zmogljivosti (vzdrževanje informacijske opereme, izobraževanje).</w:t>
      </w:r>
    </w:p>
    <w:p w14:paraId="56AA4473" w14:textId="77777777"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5F22456C"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3</w:t>
      </w:r>
      <w:r w:rsidRPr="00586C2C">
        <w:rPr>
          <w:rFonts w:cs="Arial"/>
          <w:szCs w:val="20"/>
        </w:rPr>
        <w:t xml:space="preserve">) Ukrepi </w:t>
      </w:r>
      <w:r w:rsidRPr="00DE52E2">
        <w:rPr>
          <w:rFonts w:cs="Arial"/>
          <w:szCs w:val="20"/>
          <w:u w:val="single"/>
        </w:rPr>
        <w:t>lokalnega razvoja, ki ga vodi skupnost (CLLD)</w:t>
      </w:r>
      <w:r w:rsidRPr="00586C2C">
        <w:rPr>
          <w:rFonts w:cs="Arial"/>
          <w:szCs w:val="20"/>
        </w:rPr>
        <w:t xml:space="preserve"> </w:t>
      </w:r>
      <w:r>
        <w:rPr>
          <w:rFonts w:cs="Arial"/>
          <w:szCs w:val="20"/>
        </w:rPr>
        <w:t xml:space="preserve">so </w:t>
      </w:r>
      <w:r w:rsidRPr="00586C2C">
        <w:rPr>
          <w:rFonts w:cs="Arial"/>
          <w:szCs w:val="20"/>
        </w:rPr>
        <w:t>se v programskem obdobju 2014–2020 izvaja</w:t>
      </w:r>
      <w:r>
        <w:rPr>
          <w:rFonts w:cs="Arial"/>
          <w:szCs w:val="20"/>
        </w:rPr>
        <w:t>li</w:t>
      </w:r>
      <w:r w:rsidRPr="00586C2C">
        <w:rPr>
          <w:rFonts w:cs="Arial"/>
          <w:szCs w:val="20"/>
        </w:rPr>
        <w:t xml:space="preserve"> v okviru treh evropskih strukturnih in investicijskih skladov: Evropskega sklada za pomorstvo in ribištvo, Evropskega kmetijskega sklada za razvoj podeželja in Evropskega sklada za regionalni razvoj na podlagi skupne Uredbe o izvajanju lokalnega razvoja, ki ga vodi skupnost, v programskem obdobju 2014–2020. To </w:t>
      </w:r>
      <w:r>
        <w:rPr>
          <w:rFonts w:cs="Arial"/>
          <w:szCs w:val="20"/>
        </w:rPr>
        <w:t xml:space="preserve">so </w:t>
      </w:r>
      <w:r w:rsidRPr="00586C2C">
        <w:rPr>
          <w:rFonts w:cs="Arial"/>
          <w:szCs w:val="20"/>
        </w:rPr>
        <w:t xml:space="preserve">ukrepi: </w:t>
      </w:r>
    </w:p>
    <w:p w14:paraId="6EB74118"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p</w:t>
      </w:r>
      <w:r w:rsidRPr="00586C2C">
        <w:rPr>
          <w:rFonts w:cs="Arial"/>
          <w:szCs w:val="20"/>
        </w:rPr>
        <w:t xml:space="preserve">ripravljalna podpora, </w:t>
      </w:r>
    </w:p>
    <w:p w14:paraId="391C577B"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i</w:t>
      </w:r>
      <w:r w:rsidRPr="00586C2C">
        <w:rPr>
          <w:rFonts w:cs="Arial"/>
          <w:szCs w:val="20"/>
        </w:rPr>
        <w:t xml:space="preserve">zvajanje strategij lokalnega razvoja, ki ga vodi skupnost, vključujoč tekoče stroške in animacijo, in </w:t>
      </w:r>
    </w:p>
    <w:p w14:paraId="572BFC3B" w14:textId="77777777" w:rsidR="00A63582" w:rsidRDefault="00CD1095"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d</w:t>
      </w:r>
      <w:r w:rsidRPr="00586C2C">
        <w:rPr>
          <w:rFonts w:cs="Arial"/>
          <w:szCs w:val="20"/>
        </w:rPr>
        <w:t>ejavnosti sodelovanja.</w:t>
      </w:r>
    </w:p>
    <w:p w14:paraId="0BF37CCF" w14:textId="18B4DCB2" w:rsidR="00A63582" w:rsidRDefault="00402939" w:rsidP="00A63582">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xml:space="preserve">Vse </w:t>
      </w:r>
      <w:r w:rsidR="00CD1095" w:rsidRPr="00BD0C6E">
        <w:rPr>
          <w:rFonts w:cs="Arial"/>
          <w:szCs w:val="20"/>
        </w:rPr>
        <w:t xml:space="preserve">4 lokalne akcijske skupine za ribištvo </w:t>
      </w:r>
      <w:r w:rsidR="001927E1">
        <w:rPr>
          <w:rFonts w:cs="Arial"/>
          <w:szCs w:val="20"/>
        </w:rPr>
        <w:t>(</w:t>
      </w:r>
      <w:r w:rsidR="00CD1095" w:rsidRPr="00BD0C6E">
        <w:rPr>
          <w:rFonts w:cs="Arial"/>
          <w:szCs w:val="20"/>
        </w:rPr>
        <w:t xml:space="preserve">LASR), ki so bile potrjene leta 2016  (LAS Dolina Soče, LAS Posavje, LAS Istre in LAS </w:t>
      </w:r>
      <w:r w:rsidR="00CD1095" w:rsidRPr="00DE52E2">
        <w:rPr>
          <w:rFonts w:cs="Arial"/>
          <w:szCs w:val="20"/>
        </w:rPr>
        <w:t>Gorenjska košarice)</w:t>
      </w:r>
      <w:r w:rsidR="001927E1">
        <w:rPr>
          <w:rFonts w:cs="Arial"/>
          <w:szCs w:val="20"/>
        </w:rPr>
        <w:t>,</w:t>
      </w:r>
      <w:r w:rsidR="00CD1095" w:rsidRPr="00DE52E2">
        <w:rPr>
          <w:rFonts w:cs="Arial"/>
          <w:szCs w:val="20"/>
        </w:rPr>
        <w:t xml:space="preserve"> so v letu 2023 odobrene operacije tudi uspešno zaključile. V letu 2023 je bilo skupno zaključenih 17 projektov</w:t>
      </w:r>
      <w:r w:rsidR="00CD1095">
        <w:rPr>
          <w:rFonts w:cs="Arial"/>
          <w:szCs w:val="20"/>
        </w:rPr>
        <w:t xml:space="preserve">. </w:t>
      </w:r>
      <w:r w:rsidR="00CD1095" w:rsidRPr="00DE52E2">
        <w:rPr>
          <w:rFonts w:cs="Arial"/>
          <w:szCs w:val="20"/>
        </w:rPr>
        <w:t>Izplačanih je bilo še 1.540.592,55 EUR javnih sredstev, od tega je 1.155.444,38 EUR sredstev EU. Skupno je bilo v programskem obdobju 2014-2020 izvedenih 61 projektov (LAS Istre 20, LAS Dolina Soče 19, LAS Gorenjska košarica 8 in LAS Posavje 14). V okviru LASR so bile poleg že omenjenih, potrjene še 4 operacije v okviru pripravljalne podpore, in 24 operacij v okviru tekočih stroškov. Izplačanih je bilo 7.560.300,01 EUR javnih sredstev, od tega 5.670.224,63 EUR sredstev EU</w:t>
      </w:r>
      <w:r w:rsidR="00CD1095">
        <w:rPr>
          <w:rFonts w:cs="Arial"/>
          <w:szCs w:val="20"/>
        </w:rPr>
        <w:t>. R</w:t>
      </w:r>
      <w:r w:rsidR="00CD1095" w:rsidRPr="000F292C">
        <w:rPr>
          <w:rFonts w:cs="Arial"/>
          <w:szCs w:val="20"/>
        </w:rPr>
        <w:t>aznoliki</w:t>
      </w:r>
      <w:r w:rsidR="00CD1095">
        <w:rPr>
          <w:rFonts w:cs="Arial"/>
          <w:szCs w:val="20"/>
        </w:rPr>
        <w:t xml:space="preserve"> projekti</w:t>
      </w:r>
      <w:r w:rsidR="00CD1095" w:rsidRPr="000F292C">
        <w:rPr>
          <w:rFonts w:cs="Arial"/>
          <w:szCs w:val="20"/>
        </w:rPr>
        <w:t xml:space="preserve"> so naslavljali različna področja</w:t>
      </w:r>
      <w:r w:rsidR="00CD1095">
        <w:rPr>
          <w:rFonts w:cs="Arial"/>
          <w:szCs w:val="20"/>
        </w:rPr>
        <w:t>,</w:t>
      </w:r>
      <w:r w:rsidR="00CD1095" w:rsidRPr="000F292C">
        <w:rPr>
          <w:rFonts w:cs="Arial"/>
          <w:szCs w:val="20"/>
        </w:rPr>
        <w:t xml:space="preserve"> od ohranjanja naravne, kulturne dediščine, varovanje okolja in prispevanje k zmanjšanju vpliva podnebnih sprememb,</w:t>
      </w:r>
      <w:r w:rsidR="00CD1095">
        <w:rPr>
          <w:rFonts w:cs="Arial"/>
          <w:szCs w:val="20"/>
        </w:rPr>
        <w:t xml:space="preserve"> do</w:t>
      </w:r>
      <w:r w:rsidR="00CD1095" w:rsidRPr="000F292C">
        <w:rPr>
          <w:rFonts w:cs="Arial"/>
          <w:szCs w:val="20"/>
        </w:rPr>
        <w:t xml:space="preserve"> izobraževanja in osveščanja o uporabi rib, školjk in izdelkov, diverzifikacij</w:t>
      </w:r>
      <w:r w:rsidR="00CD1095">
        <w:rPr>
          <w:rFonts w:cs="Arial"/>
          <w:szCs w:val="20"/>
        </w:rPr>
        <w:t>e</w:t>
      </w:r>
      <w:r w:rsidR="00CD1095" w:rsidRPr="000F292C">
        <w:rPr>
          <w:rFonts w:cs="Arial"/>
          <w:szCs w:val="20"/>
        </w:rPr>
        <w:t>, inovacij in krožnega gospodarstva, promocij</w:t>
      </w:r>
      <w:r w:rsidR="00CD1095">
        <w:rPr>
          <w:rFonts w:cs="Arial"/>
          <w:szCs w:val="20"/>
        </w:rPr>
        <w:t>e</w:t>
      </w:r>
      <w:r w:rsidR="00CD1095" w:rsidRPr="000F292C">
        <w:rPr>
          <w:rFonts w:cs="Arial"/>
          <w:szCs w:val="20"/>
        </w:rPr>
        <w:t xml:space="preserve"> sektorja…</w:t>
      </w:r>
      <w:r w:rsidR="00CD1095">
        <w:rPr>
          <w:rFonts w:cs="Arial"/>
          <w:szCs w:val="20"/>
        </w:rPr>
        <w:t xml:space="preserve"> </w:t>
      </w:r>
      <w:r w:rsidR="00CD1095" w:rsidRPr="000F292C">
        <w:rPr>
          <w:rFonts w:cs="Arial"/>
          <w:szCs w:val="20"/>
        </w:rPr>
        <w:t xml:space="preserve">Z izvedenimi projekti, ki bodo na izbranih področjih v večini </w:t>
      </w:r>
      <w:r w:rsidRPr="00402939">
        <w:rPr>
          <w:rFonts w:cs="Arial"/>
          <w:szCs w:val="20"/>
        </w:rPr>
        <w:t xml:space="preserve">trajnostno delovali </w:t>
      </w:r>
      <w:r w:rsidR="00CD1095" w:rsidRPr="000F292C">
        <w:rPr>
          <w:rFonts w:cs="Arial"/>
          <w:szCs w:val="20"/>
        </w:rPr>
        <w:t xml:space="preserve">še naprej, smo ustvarili </w:t>
      </w:r>
      <w:r w:rsidR="00D15762">
        <w:rPr>
          <w:rFonts w:cs="Arial"/>
          <w:szCs w:val="20"/>
        </w:rPr>
        <w:t>25</w:t>
      </w:r>
      <w:r w:rsidR="00CD1095" w:rsidRPr="000F292C">
        <w:rPr>
          <w:rFonts w:cs="Arial"/>
          <w:szCs w:val="20"/>
        </w:rPr>
        <w:t xml:space="preserve"> novih delovnih mest znotraj in v povezavi s sektorjem ribištva </w:t>
      </w:r>
      <w:r w:rsidR="00CD1095" w:rsidRPr="000F292C">
        <w:rPr>
          <w:rFonts w:cs="Arial"/>
          <w:szCs w:val="20"/>
        </w:rPr>
        <w:lastRenderedPageBreak/>
        <w:t xml:space="preserve">in akvakulture, ohranili </w:t>
      </w:r>
      <w:r w:rsidR="00DB4C8C">
        <w:rPr>
          <w:rFonts w:cs="Arial"/>
          <w:szCs w:val="20"/>
        </w:rPr>
        <w:t>41</w:t>
      </w:r>
      <w:r w:rsidR="00CD1095" w:rsidRPr="000F292C">
        <w:rPr>
          <w:rFonts w:cs="Arial"/>
          <w:szCs w:val="20"/>
        </w:rPr>
        <w:t xml:space="preserve"> delovnih mest in ustanovljen</w:t>
      </w:r>
      <w:r w:rsidR="00CD1095">
        <w:rPr>
          <w:rFonts w:cs="Arial"/>
          <w:szCs w:val="20"/>
        </w:rPr>
        <w:t>a</w:t>
      </w:r>
      <w:r w:rsidR="00CD1095" w:rsidRPr="000F292C">
        <w:rPr>
          <w:rFonts w:cs="Arial"/>
          <w:szCs w:val="20"/>
        </w:rPr>
        <w:t xml:space="preserve"> so bila 3 nova podjetja.</w:t>
      </w:r>
      <w:r w:rsidR="00CD1095">
        <w:rPr>
          <w:rFonts w:cs="Arial"/>
          <w:szCs w:val="20"/>
        </w:rPr>
        <w:t xml:space="preserve"> </w:t>
      </w:r>
      <w:r w:rsidR="00CD1095" w:rsidRPr="00DE52E2">
        <w:rPr>
          <w:rFonts w:cs="Arial"/>
          <w:szCs w:val="20"/>
        </w:rPr>
        <w:t>Uspešno izvajanje ukrepa CLLD je rezultat dobrega sodelovanja vseh vključenih deležnikov, stalne neposredne komunikacije, sprotnega reševanja problemov in medsebojnega zaupanja vseh sodelujočih.</w:t>
      </w:r>
    </w:p>
    <w:p w14:paraId="22867633" w14:textId="4B6701A1" w:rsidR="00A63582" w:rsidRDefault="00A63582" w:rsidP="00A63582">
      <w:pPr>
        <w:pBdr>
          <w:top w:val="single" w:sz="4" w:space="1" w:color="auto"/>
          <w:left w:val="single" w:sz="4" w:space="4" w:color="auto"/>
          <w:bottom w:val="single" w:sz="4" w:space="1" w:color="auto"/>
          <w:right w:val="single" w:sz="4" w:space="8" w:color="auto"/>
        </w:pBdr>
        <w:jc w:val="both"/>
        <w:rPr>
          <w:rFonts w:cs="Arial"/>
          <w:szCs w:val="20"/>
        </w:rPr>
      </w:pPr>
    </w:p>
    <w:p w14:paraId="49B65454" w14:textId="46E97C56" w:rsidR="00A81177" w:rsidRPr="00A81177" w:rsidRDefault="00E60B49" w:rsidP="00A81177">
      <w:pPr>
        <w:pBdr>
          <w:top w:val="single" w:sz="4" w:space="1" w:color="auto"/>
          <w:left w:val="single" w:sz="4" w:space="4" w:color="auto"/>
          <w:bottom w:val="single" w:sz="4" w:space="1" w:color="auto"/>
          <w:right w:val="single" w:sz="4" w:space="8" w:color="auto"/>
        </w:pBdr>
        <w:jc w:val="both"/>
        <w:rPr>
          <w:rFonts w:cs="Arial"/>
          <w:szCs w:val="20"/>
        </w:rPr>
      </w:pPr>
      <w:r>
        <w:rPr>
          <w:rFonts w:cs="Arial"/>
          <w:szCs w:val="20"/>
        </w:rPr>
        <w:t xml:space="preserve">V obdobju izvajanja OP ESPR 2014-2020 je bilo skupaj </w:t>
      </w:r>
      <w:r w:rsidR="00A81177" w:rsidRPr="00A81177">
        <w:rPr>
          <w:rFonts w:cs="Arial"/>
          <w:szCs w:val="20"/>
        </w:rPr>
        <w:t xml:space="preserve">izplačanih sredstev </w:t>
      </w:r>
      <w:r>
        <w:rPr>
          <w:rFonts w:cs="Arial"/>
          <w:szCs w:val="20"/>
        </w:rPr>
        <w:t>v višini</w:t>
      </w:r>
      <w:r w:rsidR="00A81177" w:rsidRPr="00A81177">
        <w:rPr>
          <w:rFonts w:cs="Arial"/>
          <w:szCs w:val="20"/>
        </w:rPr>
        <w:t xml:space="preserve"> 27.787.</w:t>
      </w:r>
      <w:r w:rsidR="00A81177">
        <w:rPr>
          <w:rFonts w:cs="Arial"/>
          <w:szCs w:val="20"/>
        </w:rPr>
        <w:t>097</w:t>
      </w:r>
      <w:r>
        <w:rPr>
          <w:rFonts w:cs="Arial"/>
          <w:szCs w:val="20"/>
        </w:rPr>
        <w:t>,04</w:t>
      </w:r>
      <w:r w:rsidR="00A81177" w:rsidRPr="00A81177">
        <w:rPr>
          <w:rFonts w:cs="Arial"/>
          <w:szCs w:val="20"/>
        </w:rPr>
        <w:t xml:space="preserve"> EUR javnih sredstev, od tega 21.064.</w:t>
      </w:r>
      <w:r>
        <w:rPr>
          <w:rFonts w:cs="Arial"/>
          <w:szCs w:val="20"/>
        </w:rPr>
        <w:t>867,49</w:t>
      </w:r>
      <w:r w:rsidR="00A81177" w:rsidRPr="00A81177">
        <w:rPr>
          <w:rFonts w:cs="Arial"/>
          <w:szCs w:val="20"/>
        </w:rPr>
        <w:t xml:space="preserve"> EUR sredstev EU in na Evropsko komisijo posredovanih </w:t>
      </w:r>
      <w:r w:rsidR="00A81177">
        <w:rPr>
          <w:rFonts w:cs="Arial"/>
          <w:szCs w:val="20"/>
        </w:rPr>
        <w:t>40</w:t>
      </w:r>
      <w:r w:rsidR="00A81177" w:rsidRPr="00A81177">
        <w:rPr>
          <w:rFonts w:cs="Arial"/>
          <w:szCs w:val="20"/>
        </w:rPr>
        <w:t xml:space="preserve"> zahtevkov za p</w:t>
      </w:r>
      <w:r>
        <w:rPr>
          <w:rFonts w:cs="Arial"/>
          <w:szCs w:val="20"/>
        </w:rPr>
        <w:t xml:space="preserve">ovračilo </w:t>
      </w:r>
      <w:r w:rsidR="00A81177" w:rsidRPr="00A81177">
        <w:rPr>
          <w:rFonts w:cs="Arial"/>
          <w:szCs w:val="20"/>
        </w:rPr>
        <w:t>teh sredstev.</w:t>
      </w:r>
    </w:p>
    <w:p w14:paraId="04DDA9A3" w14:textId="77777777" w:rsidR="00A81177" w:rsidRDefault="00A81177" w:rsidP="00A63582">
      <w:pPr>
        <w:pBdr>
          <w:top w:val="single" w:sz="4" w:space="1" w:color="auto"/>
          <w:left w:val="single" w:sz="4" w:space="4" w:color="auto"/>
          <w:bottom w:val="single" w:sz="4" w:space="1" w:color="auto"/>
          <w:right w:val="single" w:sz="4" w:space="8" w:color="auto"/>
        </w:pBdr>
        <w:jc w:val="both"/>
        <w:rPr>
          <w:rFonts w:cs="Arial"/>
          <w:szCs w:val="20"/>
        </w:rPr>
      </w:pPr>
    </w:p>
    <w:p w14:paraId="0344C3F4" w14:textId="77777777" w:rsidR="00F04BE2" w:rsidRDefault="00CD1095" w:rsidP="00F04BE2">
      <w:pPr>
        <w:pBdr>
          <w:top w:val="single" w:sz="4" w:space="1" w:color="auto"/>
          <w:left w:val="single" w:sz="4" w:space="4" w:color="auto"/>
          <w:bottom w:val="single" w:sz="4" w:space="1" w:color="auto"/>
          <w:right w:val="single" w:sz="4" w:space="8" w:color="auto"/>
        </w:pBdr>
        <w:jc w:val="both"/>
        <w:rPr>
          <w:rFonts w:cs="Arial"/>
          <w:szCs w:val="20"/>
        </w:rPr>
      </w:pPr>
      <w:r w:rsidRPr="00586C2C">
        <w:rPr>
          <w:rFonts w:cs="Arial"/>
          <w:szCs w:val="20"/>
        </w:rPr>
        <w:t>Informacije o vseh upravičencih in izbranih operacijah, ki so prejeli sredstva iz Evropskega sklada za pomorstvo in ribištvo, so objavljene na spletni strani operativnega programa v predpisanem CSV-formatu v slovenskem in angleškem jeziku. Podatki o upravičencih, pravnih osebah in fizičnih osebah so objavljeni v skladu z Zakonom o varstvu osebnih podatkov (</w:t>
      </w:r>
      <w:r w:rsidRPr="00BE627A">
        <w:rPr>
          <w:rFonts w:cs="Arial"/>
          <w:szCs w:val="20"/>
        </w:rPr>
        <w:t>Uradni list RS, št. 94/07 – uradno prečiščeno besedilo, 177/20 in 163/22 – ZVOP-2</w:t>
      </w:r>
      <w:r w:rsidRPr="00586C2C">
        <w:rPr>
          <w:rFonts w:cs="Arial"/>
          <w:szCs w:val="20"/>
        </w:rPr>
        <w:t>) in Zakonom o informacijskem pooblaščencu (UL RS, št. 113/05 in 51/07 – ZUstS-A).</w:t>
      </w:r>
      <w:r w:rsidR="00F04BE2">
        <w:rPr>
          <w:rFonts w:cs="Arial"/>
          <w:szCs w:val="20"/>
        </w:rPr>
        <w:t xml:space="preserve"> </w:t>
      </w:r>
    </w:p>
    <w:p w14:paraId="1C2DEDB2" w14:textId="77777777" w:rsidR="00F04BE2" w:rsidRDefault="00F04BE2" w:rsidP="00F04BE2">
      <w:pPr>
        <w:pBdr>
          <w:top w:val="single" w:sz="4" w:space="1" w:color="auto"/>
          <w:left w:val="single" w:sz="4" w:space="4" w:color="auto"/>
          <w:bottom w:val="single" w:sz="4" w:space="1" w:color="auto"/>
          <w:right w:val="single" w:sz="4" w:space="8" w:color="auto"/>
        </w:pBdr>
        <w:jc w:val="both"/>
        <w:rPr>
          <w:rFonts w:cs="Arial"/>
          <w:szCs w:val="20"/>
        </w:rPr>
      </w:pPr>
    </w:p>
    <w:p w14:paraId="70B49BF7" w14:textId="48A279F8" w:rsidR="00FE0CAE" w:rsidRDefault="00CD1095" w:rsidP="00F04BE2">
      <w:pPr>
        <w:pBdr>
          <w:top w:val="single" w:sz="4" w:space="1" w:color="auto"/>
          <w:left w:val="single" w:sz="4" w:space="4" w:color="auto"/>
          <w:bottom w:val="single" w:sz="4" w:space="1" w:color="auto"/>
          <w:right w:val="single" w:sz="4" w:space="8" w:color="auto"/>
        </w:pBdr>
        <w:jc w:val="both"/>
        <w:rPr>
          <w:rFonts w:cs="Arial"/>
          <w:szCs w:val="20"/>
        </w:rPr>
      </w:pPr>
      <w:r w:rsidRPr="007E3CEF">
        <w:rPr>
          <w:rFonts w:cs="Arial"/>
          <w:szCs w:val="20"/>
        </w:rPr>
        <w:t xml:space="preserve">Vse podrobne informacije o izvajanju operativnega programa so dosegljive na spletni strani: </w:t>
      </w:r>
      <w:r w:rsidR="00F04BE2">
        <w:rPr>
          <w:rFonts w:cs="Arial"/>
          <w:szCs w:val="20"/>
        </w:rPr>
        <w:t xml:space="preserve"> </w:t>
      </w:r>
      <w:hyperlink r:id="rId13" w:history="1">
        <w:r w:rsidRPr="007E3CEF">
          <w:rPr>
            <w:rStyle w:val="Hiperpovezava"/>
            <w:rFonts w:cs="Arial"/>
          </w:rPr>
          <w:t>http://ribiski-sklad.si/</w:t>
        </w:r>
      </w:hyperlink>
    </w:p>
    <w:sectPr w:rsidR="00FE0CAE" w:rsidSect="009E2CA5">
      <w:pgSz w:w="11900" w:h="16840" w:code="9"/>
      <w:pgMar w:top="1701" w:right="1701" w:bottom="1134" w:left="1701" w:header="964" w:footer="794" w:gutter="0"/>
      <w:cols w:space="708"/>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E367EB" w16cid:durableId="2ACB30C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007E6" w14:textId="77777777" w:rsidR="00495FE7" w:rsidRDefault="00495FE7">
      <w:r>
        <w:separator/>
      </w:r>
    </w:p>
  </w:endnote>
  <w:endnote w:type="continuationSeparator" w:id="0">
    <w:p w14:paraId="7713E9AC" w14:textId="77777777" w:rsidR="00495FE7" w:rsidRDefault="00495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emilight">
    <w:panose1 w:val="020B0402040204020203"/>
    <w:charset w:val="EE"/>
    <w:family w:val="swiss"/>
    <w:pitch w:val="variable"/>
    <w:sig w:usb0="E4002EFF" w:usb1="C000E47F" w:usb2="00000009" w:usb3="00000000" w:csb0="000001FF" w:csb1="00000000"/>
    <w:embedRegular r:id="rId1" w:fontKey="{342CA8FE-B28B-4807-9856-C8D98EFB1088}"/>
  </w:font>
  <w:font w:name="Calibri">
    <w:panose1 w:val="020F0502020204030204"/>
    <w:charset w:val="EE"/>
    <w:family w:val="swiss"/>
    <w:pitch w:val="variable"/>
    <w:sig w:usb0="E4002EFF" w:usb1="C000247B" w:usb2="00000009" w:usb3="00000000" w:csb0="000001FF" w:csb1="00000000"/>
    <w:embedRegular r:id="rId2" w:fontKey="{58181855-35E5-470C-827E-36807B170539}"/>
  </w:font>
  <w:font w:name="Tahoma">
    <w:panose1 w:val="020B0604030504040204"/>
    <w:charset w:val="EE"/>
    <w:family w:val="swiss"/>
    <w:pitch w:val="variable"/>
    <w:sig w:usb0="E1002EFF" w:usb1="C000605B" w:usb2="00000029" w:usb3="00000000" w:csb0="000101FF" w:csb1="00000000"/>
    <w:embedRegular r:id="rId3" w:fontKey="{A89A9DC4-C472-4C56-AF2E-6670B49F284C}"/>
  </w:font>
  <w:font w:name="Verdana">
    <w:panose1 w:val="020B0604030504040204"/>
    <w:charset w:val="EE"/>
    <w:family w:val="swiss"/>
    <w:pitch w:val="variable"/>
    <w:sig w:usb0="A00006FF" w:usb1="4000205B" w:usb2="00000010" w:usb3="00000000" w:csb0="0000019F" w:csb1="00000000"/>
    <w:embedRegular r:id="rId4" w:fontKey="{C36A45DD-C99D-4814-97F8-063A22CBBB18}"/>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Regular r:id="rId5" w:fontKey="{5871D8F9-2918-401F-A639-0E2591E53F08}"/>
    <w:embedBold r:id="rId6" w:fontKey="{C513154F-4BCF-42B5-B610-03FBDF096A53}"/>
  </w:font>
  <w:font w:name="Republika">
    <w:panose1 w:val="02000506040000020004"/>
    <w:charset w:val="EE"/>
    <w:family w:val="auto"/>
    <w:pitch w:val="variable"/>
    <w:sig w:usb0="A00000FF" w:usb1="4000205B" w:usb2="00000000" w:usb3="00000000" w:csb0="00000093" w:csb1="00000000"/>
    <w:embedRegular r:id="rId7" w:fontKey="{14C09661-6444-46F8-B7DA-C38304D2B5F3}"/>
  </w:font>
  <w:font w:name="Republika Bold">
    <w:altName w:val="Impact"/>
    <w:panose1 w:val="02000806030000020004"/>
    <w:charset w:val="00"/>
    <w:family w:val="auto"/>
    <w:pitch w:val="variable"/>
    <w:sig w:usb0="03000000" w:usb1="00000000" w:usb2="00000000" w:usb3="00000000" w:csb0="00000001" w:csb1="00000000"/>
    <w:embedBold r:id="rId8" w:fontKey="{1981D56F-AC86-4EA7-AA84-3C55E3EFA935}"/>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FC25" w14:textId="77777777" w:rsidR="00495FE7" w:rsidRDefault="00495FE7" w:rsidP="00AE28DE">
    <w:pPr>
      <w:pStyle w:val="Noga"/>
      <w:pBdr>
        <w:bottom w:val="single" w:sz="12" w:space="1" w:color="auto"/>
      </w:pBdr>
    </w:pPr>
  </w:p>
  <w:p w14:paraId="6C88F626" w14:textId="41C8220D" w:rsidR="00495FE7" w:rsidRDefault="00495FE7" w:rsidP="005F63D4">
    <w:pPr>
      <w:pStyle w:val="Noga"/>
      <w:tabs>
        <w:tab w:val="clear" w:pos="4320"/>
        <w:tab w:val="clear" w:pos="8640"/>
        <w:tab w:val="center" w:pos="3402"/>
        <w:tab w:val="right" w:pos="8505"/>
      </w:tabs>
      <w:ind w:left="-709"/>
      <w:jc w:val="right"/>
      <w:rPr>
        <w:rStyle w:val="tevilkastrani"/>
      </w:rPr>
    </w:pPr>
    <w:r>
      <w:rPr>
        <w:noProof/>
        <w:lang w:eastAsia="sl-SI"/>
      </w:rPr>
      <w:drawing>
        <wp:anchor distT="0" distB="0" distL="114300" distR="114300" simplePos="0" relativeHeight="251658752" behindDoc="1" locked="0" layoutInCell="1" allowOverlap="1" wp14:anchorId="0F92025C" wp14:editId="74E68394">
          <wp:simplePos x="0" y="0"/>
          <wp:positionH relativeFrom="column">
            <wp:posOffset>71755</wp:posOffset>
          </wp:positionH>
          <wp:positionV relativeFrom="page">
            <wp:posOffset>9884410</wp:posOffset>
          </wp:positionV>
          <wp:extent cx="1972310" cy="615315"/>
          <wp:effectExtent l="0" t="0" r="8890" b="0"/>
          <wp:wrapThrough wrapText="bothSides">
            <wp:wrapPolygon edited="0">
              <wp:start x="0" y="0"/>
              <wp:lineTo x="0" y="20731"/>
              <wp:lineTo x="21489" y="20731"/>
              <wp:lineTo x="21489" y="0"/>
              <wp:lineTo x="0" y="0"/>
            </wp:wrapPolygon>
          </wp:wrapThrough>
          <wp:docPr id="9" name="Slika 9" descr="ESPR Logotip zastave EU in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R Logotip zastave EU in SLO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2310" cy="61531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evilkastrani"/>
      </w:rPr>
      <w:t xml:space="preserve"> </w:t>
    </w:r>
    <w:r>
      <w:rPr>
        <w:rStyle w:val="tevilkastrani"/>
      </w:rPr>
      <w:tab/>
    </w:r>
    <w:r>
      <w:rPr>
        <w:rStyle w:val="tevilkastrani"/>
      </w:rPr>
      <w:fldChar w:fldCharType="begin"/>
    </w:r>
    <w:r>
      <w:rPr>
        <w:rStyle w:val="tevilkastrani"/>
      </w:rPr>
      <w:instrText xml:space="preserve"> PAGE </w:instrText>
    </w:r>
    <w:r>
      <w:rPr>
        <w:rStyle w:val="tevilkastrani"/>
      </w:rPr>
      <w:fldChar w:fldCharType="separate"/>
    </w:r>
    <w:r w:rsidR="00D50FD5">
      <w:rPr>
        <w:rStyle w:val="tevilkastrani"/>
        <w:noProof/>
      </w:rPr>
      <w:t>20</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D50FD5">
      <w:rPr>
        <w:rStyle w:val="tevilkastrani"/>
        <w:noProof/>
      </w:rPr>
      <w:t>55</w:t>
    </w:r>
    <w:r>
      <w:rPr>
        <w:rStyle w:val="tevilkastrani"/>
      </w:rPr>
      <w:fldChar w:fldCharType="end"/>
    </w:r>
  </w:p>
  <w:p w14:paraId="5D58006C" w14:textId="77777777" w:rsidR="00495FE7" w:rsidRDefault="00495FE7" w:rsidP="007C6009">
    <w:pPr>
      <w:pStyle w:val="Noga"/>
      <w:tabs>
        <w:tab w:val="clear" w:pos="4320"/>
        <w:tab w:val="clear" w:pos="8640"/>
        <w:tab w:val="center" w:pos="3402"/>
        <w:tab w:val="right" w:pos="8505"/>
      </w:tabs>
      <w:ind w:left="-709"/>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EDA7B" w14:textId="77777777" w:rsidR="00495FE7" w:rsidRPr="000F5308" w:rsidRDefault="00495FE7" w:rsidP="005C2FBD">
    <w:pPr>
      <w:pStyle w:val="Noga"/>
      <w:spacing w:line="240" w:lineRule="auto"/>
      <w:rPr>
        <w:szCs w:val="20"/>
        <w:lang w:val="pl-PL"/>
      </w:rPr>
    </w:pPr>
    <w:r>
      <w:rPr>
        <w:noProof/>
        <w:lang w:eastAsia="sl-SI"/>
      </w:rPr>
      <w:drawing>
        <wp:inline distT="0" distB="0" distL="0" distR="0" wp14:anchorId="37FBF1AB" wp14:editId="5773041D">
          <wp:extent cx="1972945" cy="615950"/>
          <wp:effectExtent l="0" t="0" r="8255" b="0"/>
          <wp:docPr id="10" name="Slika 10" descr="ESPR Logotip zastave EU in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PR Logotip zastave EU in SL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2945" cy="615950"/>
                  </a:xfrm>
                  <a:prstGeom prst="rect">
                    <a:avLst/>
                  </a:prstGeom>
                  <a:noFill/>
                  <a:ln>
                    <a:noFill/>
                  </a:ln>
                </pic:spPr>
              </pic:pic>
            </a:graphicData>
          </a:graphic>
        </wp:inline>
      </w:drawing>
    </w:r>
    <w:r w:rsidRPr="000F5308">
      <w:rPr>
        <w:lang w:val="pl-PL"/>
      </w:rPr>
      <w:tab/>
      <w:t xml:space="preserve">        </w:t>
    </w:r>
  </w:p>
  <w:p w14:paraId="67F05DBF" w14:textId="77777777" w:rsidR="00495FE7" w:rsidRPr="000F5308" w:rsidRDefault="00495FE7" w:rsidP="00567981">
    <w:pPr>
      <w:pStyle w:val="Noga"/>
      <w:tabs>
        <w:tab w:val="clear" w:pos="4320"/>
        <w:tab w:val="center" w:pos="1985"/>
      </w:tabs>
      <w:spacing w:line="240" w:lineRule="auto"/>
      <w:rPr>
        <w:sz w:val="10"/>
        <w:szCs w:val="10"/>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94F87" w14:textId="77777777" w:rsidR="00495FE7" w:rsidRDefault="00495FE7">
      <w:r>
        <w:separator/>
      </w:r>
    </w:p>
  </w:footnote>
  <w:footnote w:type="continuationSeparator" w:id="0">
    <w:p w14:paraId="26D5FDB6" w14:textId="77777777" w:rsidR="00495FE7" w:rsidRDefault="00495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AC539" w14:textId="77777777" w:rsidR="00495FE7" w:rsidRPr="00110CBD" w:rsidRDefault="00495FE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95FE7" w:rsidRPr="008F3500" w14:paraId="015A1A3F" w14:textId="77777777">
      <w:trPr>
        <w:cantSplit/>
        <w:trHeight w:hRule="exact" w:val="847"/>
      </w:trPr>
      <w:tc>
        <w:tcPr>
          <w:tcW w:w="567" w:type="dxa"/>
        </w:tcPr>
        <w:p w14:paraId="06156F10" w14:textId="77777777" w:rsidR="00495FE7" w:rsidRDefault="00495FE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7F525B5A" w14:textId="77777777" w:rsidR="00495FE7" w:rsidRPr="006D42D9" w:rsidRDefault="00495FE7" w:rsidP="006D42D9">
          <w:pPr>
            <w:rPr>
              <w:rFonts w:ascii="Republika" w:hAnsi="Republika"/>
              <w:sz w:val="60"/>
              <w:szCs w:val="60"/>
            </w:rPr>
          </w:pPr>
        </w:p>
        <w:p w14:paraId="158781C9" w14:textId="77777777" w:rsidR="00495FE7" w:rsidRPr="006D42D9" w:rsidRDefault="00495FE7" w:rsidP="006D42D9">
          <w:pPr>
            <w:rPr>
              <w:rFonts w:ascii="Republika" w:hAnsi="Republika"/>
              <w:sz w:val="60"/>
              <w:szCs w:val="60"/>
            </w:rPr>
          </w:pPr>
        </w:p>
        <w:p w14:paraId="0A8AB9B0" w14:textId="77777777" w:rsidR="00495FE7" w:rsidRPr="006D42D9" w:rsidRDefault="00495FE7" w:rsidP="006D42D9">
          <w:pPr>
            <w:rPr>
              <w:rFonts w:ascii="Republika" w:hAnsi="Republika"/>
              <w:sz w:val="60"/>
              <w:szCs w:val="60"/>
            </w:rPr>
          </w:pPr>
        </w:p>
        <w:p w14:paraId="07025B39" w14:textId="77777777" w:rsidR="00495FE7" w:rsidRPr="006D42D9" w:rsidRDefault="00495FE7" w:rsidP="006D42D9">
          <w:pPr>
            <w:rPr>
              <w:rFonts w:ascii="Republika" w:hAnsi="Republika"/>
              <w:sz w:val="60"/>
              <w:szCs w:val="60"/>
            </w:rPr>
          </w:pPr>
        </w:p>
        <w:p w14:paraId="00725BB9" w14:textId="77777777" w:rsidR="00495FE7" w:rsidRPr="006D42D9" w:rsidRDefault="00495FE7" w:rsidP="006D42D9">
          <w:pPr>
            <w:rPr>
              <w:rFonts w:ascii="Republika" w:hAnsi="Republika"/>
              <w:sz w:val="60"/>
              <w:szCs w:val="60"/>
            </w:rPr>
          </w:pPr>
        </w:p>
        <w:p w14:paraId="3E357CA8" w14:textId="77777777" w:rsidR="00495FE7" w:rsidRPr="006D42D9" w:rsidRDefault="00495FE7" w:rsidP="006D42D9">
          <w:pPr>
            <w:rPr>
              <w:rFonts w:ascii="Republika" w:hAnsi="Republika"/>
              <w:sz w:val="60"/>
              <w:szCs w:val="60"/>
            </w:rPr>
          </w:pPr>
        </w:p>
        <w:p w14:paraId="24FC1891" w14:textId="77777777" w:rsidR="00495FE7" w:rsidRPr="006D42D9" w:rsidRDefault="00495FE7" w:rsidP="006D42D9">
          <w:pPr>
            <w:rPr>
              <w:rFonts w:ascii="Republika" w:hAnsi="Republika"/>
              <w:sz w:val="60"/>
              <w:szCs w:val="60"/>
            </w:rPr>
          </w:pPr>
        </w:p>
        <w:p w14:paraId="76474851" w14:textId="77777777" w:rsidR="00495FE7" w:rsidRPr="006D42D9" w:rsidRDefault="00495FE7" w:rsidP="006D42D9">
          <w:pPr>
            <w:rPr>
              <w:rFonts w:ascii="Republika" w:hAnsi="Republika"/>
              <w:sz w:val="60"/>
              <w:szCs w:val="60"/>
            </w:rPr>
          </w:pPr>
        </w:p>
        <w:p w14:paraId="27AE3CDE" w14:textId="77777777" w:rsidR="00495FE7" w:rsidRPr="006D42D9" w:rsidRDefault="00495FE7" w:rsidP="006D42D9">
          <w:pPr>
            <w:rPr>
              <w:rFonts w:ascii="Republika" w:hAnsi="Republika"/>
              <w:sz w:val="60"/>
              <w:szCs w:val="60"/>
            </w:rPr>
          </w:pPr>
        </w:p>
        <w:p w14:paraId="6261EAC9" w14:textId="77777777" w:rsidR="00495FE7" w:rsidRPr="006D42D9" w:rsidRDefault="00495FE7" w:rsidP="006D42D9">
          <w:pPr>
            <w:rPr>
              <w:rFonts w:ascii="Republika" w:hAnsi="Republika"/>
              <w:sz w:val="60"/>
              <w:szCs w:val="60"/>
            </w:rPr>
          </w:pPr>
        </w:p>
        <w:p w14:paraId="61790E90" w14:textId="77777777" w:rsidR="00495FE7" w:rsidRPr="006D42D9" w:rsidRDefault="00495FE7" w:rsidP="006D42D9">
          <w:pPr>
            <w:rPr>
              <w:rFonts w:ascii="Republika" w:hAnsi="Republika"/>
              <w:sz w:val="60"/>
              <w:szCs w:val="60"/>
            </w:rPr>
          </w:pPr>
        </w:p>
        <w:p w14:paraId="7C309994" w14:textId="77777777" w:rsidR="00495FE7" w:rsidRPr="006D42D9" w:rsidRDefault="00495FE7" w:rsidP="006D42D9">
          <w:pPr>
            <w:rPr>
              <w:rFonts w:ascii="Republika" w:hAnsi="Republika"/>
              <w:sz w:val="60"/>
              <w:szCs w:val="60"/>
            </w:rPr>
          </w:pPr>
        </w:p>
        <w:p w14:paraId="6F80B8DA" w14:textId="77777777" w:rsidR="00495FE7" w:rsidRPr="006D42D9" w:rsidRDefault="00495FE7" w:rsidP="006D42D9">
          <w:pPr>
            <w:rPr>
              <w:rFonts w:ascii="Republika" w:hAnsi="Republika"/>
              <w:sz w:val="60"/>
              <w:szCs w:val="60"/>
            </w:rPr>
          </w:pPr>
        </w:p>
        <w:p w14:paraId="3840673A" w14:textId="77777777" w:rsidR="00495FE7" w:rsidRPr="006D42D9" w:rsidRDefault="00495FE7" w:rsidP="006D42D9">
          <w:pPr>
            <w:rPr>
              <w:rFonts w:ascii="Republika" w:hAnsi="Republika"/>
              <w:sz w:val="60"/>
              <w:szCs w:val="60"/>
            </w:rPr>
          </w:pPr>
        </w:p>
        <w:p w14:paraId="19C4E26E" w14:textId="77777777" w:rsidR="00495FE7" w:rsidRPr="006D42D9" w:rsidRDefault="00495FE7" w:rsidP="006D42D9">
          <w:pPr>
            <w:rPr>
              <w:rFonts w:ascii="Republika" w:hAnsi="Republika"/>
              <w:sz w:val="60"/>
              <w:szCs w:val="60"/>
            </w:rPr>
          </w:pPr>
        </w:p>
        <w:p w14:paraId="312F5EF1" w14:textId="77777777" w:rsidR="00495FE7" w:rsidRPr="006D42D9" w:rsidRDefault="00495FE7" w:rsidP="006D42D9">
          <w:pPr>
            <w:rPr>
              <w:rFonts w:ascii="Republika" w:hAnsi="Republika"/>
              <w:sz w:val="60"/>
              <w:szCs w:val="60"/>
            </w:rPr>
          </w:pPr>
        </w:p>
      </w:tc>
    </w:tr>
  </w:tbl>
  <w:p w14:paraId="78AD9C6E" w14:textId="77777777" w:rsidR="00495FE7" w:rsidRPr="008F3500" w:rsidRDefault="00495FE7"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64A76EFC" wp14:editId="0659A42C">
              <wp:simplePos x="0" y="0"/>
              <wp:positionH relativeFrom="column">
                <wp:posOffset>-431800</wp:posOffset>
              </wp:positionH>
              <wp:positionV relativeFrom="page">
                <wp:posOffset>3600450</wp:posOffset>
              </wp:positionV>
              <wp:extent cx="252095" cy="0"/>
              <wp:effectExtent l="6350" t="9525" r="8255" b="9525"/>
              <wp:wrapNone/>
              <wp:docPr id="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17CC2F2"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CV+2Pt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rPr>
      <w:t>REPUBLIKA SLOVENIJA</w:t>
    </w:r>
  </w:p>
  <w:p w14:paraId="375714FC" w14:textId="77777777" w:rsidR="00495FE7" w:rsidRDefault="00495FE7" w:rsidP="005C2FBD">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22CCD1A7" w14:textId="77777777" w:rsidR="00495FE7" w:rsidRPr="008F3500" w:rsidRDefault="00495FE7" w:rsidP="005B0517">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14:paraId="2693BFCC" w14:textId="77777777" w:rsidR="00495FE7" w:rsidRPr="008F3500" w:rsidRDefault="00495FE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0D31BD92" w14:textId="77777777" w:rsidR="00495FE7" w:rsidRPr="008F3500" w:rsidRDefault="00495FE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48422FF4" w14:textId="77777777" w:rsidR="00495FE7" w:rsidRPr="008F3500" w:rsidRDefault="00495FE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2E367A09" w14:textId="77777777" w:rsidR="00495FE7" w:rsidRPr="008F3500" w:rsidRDefault="00495FE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5B2C"/>
    <w:multiLevelType w:val="hybridMultilevel"/>
    <w:tmpl w:val="534AC090"/>
    <w:lvl w:ilvl="0" w:tplc="57920AE6">
      <w:start w:val="1"/>
      <w:numFmt w:val="bullet"/>
      <w:lvlText w:val=""/>
      <w:lvlJc w:val="left"/>
      <w:pPr>
        <w:ind w:left="720" w:hanging="360"/>
      </w:pPr>
      <w:rPr>
        <w:rFonts w:ascii="Wingdings" w:eastAsia="Times New Roman" w:hAnsi="Wingding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AD5BAD"/>
    <w:multiLevelType w:val="hybridMultilevel"/>
    <w:tmpl w:val="9C0CF40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462721"/>
    <w:multiLevelType w:val="hybridMultilevel"/>
    <w:tmpl w:val="B4860992"/>
    <w:lvl w:ilvl="0" w:tplc="EFDEAB2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7D7DE3"/>
    <w:multiLevelType w:val="hybridMultilevel"/>
    <w:tmpl w:val="604A56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8E54A49"/>
    <w:multiLevelType w:val="hybridMultilevel"/>
    <w:tmpl w:val="823E19D8"/>
    <w:lvl w:ilvl="0" w:tplc="B6CEA63A">
      <w:start w:val="14"/>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3B836343"/>
    <w:multiLevelType w:val="hybridMultilevel"/>
    <w:tmpl w:val="28F4888E"/>
    <w:lvl w:ilvl="0" w:tplc="63F294AC">
      <w:start w:val="4"/>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3B240B4"/>
    <w:multiLevelType w:val="hybridMultilevel"/>
    <w:tmpl w:val="0ABACC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40F238A"/>
    <w:multiLevelType w:val="hybridMultilevel"/>
    <w:tmpl w:val="58E495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5B50194"/>
    <w:multiLevelType w:val="hybridMultilevel"/>
    <w:tmpl w:val="5BFAE5BA"/>
    <w:lvl w:ilvl="0" w:tplc="2084AAA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87F05B0"/>
    <w:multiLevelType w:val="hybridMultilevel"/>
    <w:tmpl w:val="8ADA2FF0"/>
    <w:lvl w:ilvl="0" w:tplc="BA20EFEA">
      <w:start w:val="3"/>
      <w:numFmt w:val="bullet"/>
      <w:lvlText w:val=""/>
      <w:lvlJc w:val="left"/>
      <w:pPr>
        <w:ind w:left="760" w:hanging="360"/>
      </w:pPr>
      <w:rPr>
        <w:rFonts w:ascii="Wingdings" w:eastAsia="Times New Roman" w:hAnsi="Wingdings" w:cs="Times New Roman" w:hint="default"/>
        <w:sz w:val="24"/>
      </w:rPr>
    </w:lvl>
    <w:lvl w:ilvl="1" w:tplc="04240003" w:tentative="1">
      <w:start w:val="1"/>
      <w:numFmt w:val="bullet"/>
      <w:lvlText w:val="o"/>
      <w:lvlJc w:val="left"/>
      <w:pPr>
        <w:ind w:left="1480" w:hanging="360"/>
      </w:pPr>
      <w:rPr>
        <w:rFonts w:ascii="Courier New" w:hAnsi="Courier New" w:cs="Courier New" w:hint="default"/>
      </w:rPr>
    </w:lvl>
    <w:lvl w:ilvl="2" w:tplc="04240005" w:tentative="1">
      <w:start w:val="1"/>
      <w:numFmt w:val="bullet"/>
      <w:lvlText w:val=""/>
      <w:lvlJc w:val="left"/>
      <w:pPr>
        <w:ind w:left="2200" w:hanging="360"/>
      </w:pPr>
      <w:rPr>
        <w:rFonts w:ascii="Wingdings" w:hAnsi="Wingdings" w:hint="default"/>
      </w:rPr>
    </w:lvl>
    <w:lvl w:ilvl="3" w:tplc="04240001" w:tentative="1">
      <w:start w:val="1"/>
      <w:numFmt w:val="bullet"/>
      <w:lvlText w:val=""/>
      <w:lvlJc w:val="left"/>
      <w:pPr>
        <w:ind w:left="2920" w:hanging="360"/>
      </w:pPr>
      <w:rPr>
        <w:rFonts w:ascii="Symbol" w:hAnsi="Symbol" w:hint="default"/>
      </w:rPr>
    </w:lvl>
    <w:lvl w:ilvl="4" w:tplc="04240003" w:tentative="1">
      <w:start w:val="1"/>
      <w:numFmt w:val="bullet"/>
      <w:lvlText w:val="o"/>
      <w:lvlJc w:val="left"/>
      <w:pPr>
        <w:ind w:left="3640" w:hanging="360"/>
      </w:pPr>
      <w:rPr>
        <w:rFonts w:ascii="Courier New" w:hAnsi="Courier New" w:cs="Courier New" w:hint="default"/>
      </w:rPr>
    </w:lvl>
    <w:lvl w:ilvl="5" w:tplc="04240005" w:tentative="1">
      <w:start w:val="1"/>
      <w:numFmt w:val="bullet"/>
      <w:lvlText w:val=""/>
      <w:lvlJc w:val="left"/>
      <w:pPr>
        <w:ind w:left="4360" w:hanging="360"/>
      </w:pPr>
      <w:rPr>
        <w:rFonts w:ascii="Wingdings" w:hAnsi="Wingdings" w:hint="default"/>
      </w:rPr>
    </w:lvl>
    <w:lvl w:ilvl="6" w:tplc="04240001" w:tentative="1">
      <w:start w:val="1"/>
      <w:numFmt w:val="bullet"/>
      <w:lvlText w:val=""/>
      <w:lvlJc w:val="left"/>
      <w:pPr>
        <w:ind w:left="5080" w:hanging="360"/>
      </w:pPr>
      <w:rPr>
        <w:rFonts w:ascii="Symbol" w:hAnsi="Symbol" w:hint="default"/>
      </w:rPr>
    </w:lvl>
    <w:lvl w:ilvl="7" w:tplc="04240003" w:tentative="1">
      <w:start w:val="1"/>
      <w:numFmt w:val="bullet"/>
      <w:lvlText w:val="o"/>
      <w:lvlJc w:val="left"/>
      <w:pPr>
        <w:ind w:left="5800" w:hanging="360"/>
      </w:pPr>
      <w:rPr>
        <w:rFonts w:ascii="Courier New" w:hAnsi="Courier New" w:cs="Courier New" w:hint="default"/>
      </w:rPr>
    </w:lvl>
    <w:lvl w:ilvl="8" w:tplc="04240005" w:tentative="1">
      <w:start w:val="1"/>
      <w:numFmt w:val="bullet"/>
      <w:lvlText w:val=""/>
      <w:lvlJc w:val="left"/>
      <w:pPr>
        <w:ind w:left="6520" w:hanging="360"/>
      </w:pPr>
      <w:rPr>
        <w:rFonts w:ascii="Wingdings" w:hAnsi="Wingdings" w:hint="default"/>
      </w:rPr>
    </w:lvl>
  </w:abstractNum>
  <w:abstractNum w:abstractNumId="14" w15:restartNumberingAfterBreak="0">
    <w:nsid w:val="4B177A7C"/>
    <w:multiLevelType w:val="hybridMultilevel"/>
    <w:tmpl w:val="F238F78C"/>
    <w:lvl w:ilvl="0" w:tplc="18ACBD18">
      <w:numFmt w:val="bullet"/>
      <w:lvlText w:val="-"/>
      <w:lvlJc w:val="left"/>
      <w:pPr>
        <w:ind w:left="720" w:hanging="360"/>
      </w:pPr>
      <w:rPr>
        <w:rFonts w:ascii="Arial" w:eastAsia="Times New Roman" w:hAnsi="Arial" w:cs="Arial" w:hint="default"/>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ECD4C89"/>
    <w:multiLevelType w:val="hybridMultilevel"/>
    <w:tmpl w:val="CBD2CDE6"/>
    <w:lvl w:ilvl="0" w:tplc="0DE0BC3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5C6D135A"/>
    <w:multiLevelType w:val="hybridMultilevel"/>
    <w:tmpl w:val="7FC8969C"/>
    <w:lvl w:ilvl="0" w:tplc="C326293A">
      <w:start w:val="1"/>
      <w:numFmt w:val="bullet"/>
      <w:pStyle w:val="navadenA1"/>
      <w:lvlText w:val=""/>
      <w:lvlJc w:val="left"/>
      <w:pPr>
        <w:ind w:left="720" w:hanging="360"/>
      </w:pPr>
      <w:rPr>
        <w:rFonts w:ascii="Symbol" w:hAnsi="Symbol" w:hint="default"/>
      </w:rPr>
    </w:lvl>
    <w:lvl w:ilvl="1" w:tplc="857419AC">
      <w:numFmt w:val="bullet"/>
      <w:lvlText w:val="-"/>
      <w:lvlJc w:val="left"/>
      <w:pPr>
        <w:ind w:left="1440" w:hanging="360"/>
      </w:pPr>
      <w:rPr>
        <w:rFonts w:ascii="Segoe UI Semilight" w:eastAsiaTheme="minorHAnsi" w:hAnsi="Segoe UI Semilight" w:cs="Segoe UI Semilight"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D665669"/>
    <w:multiLevelType w:val="hybridMultilevel"/>
    <w:tmpl w:val="85FA4148"/>
    <w:lvl w:ilvl="0" w:tplc="B8D8C7E8">
      <w:numFmt w:val="bullet"/>
      <w:lvlText w:val=""/>
      <w:lvlJc w:val="left"/>
      <w:pPr>
        <w:tabs>
          <w:tab w:val="num" w:pos="720"/>
        </w:tabs>
        <w:ind w:left="720" w:hanging="360"/>
      </w:pPr>
      <w:rPr>
        <w:rFonts w:ascii="Symbol" w:eastAsia="Times New Roman" w:hAnsi="Symbol" w:cs="Times New Roman" w:hint="default"/>
        <w:color w:val="auto"/>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62B9124C"/>
    <w:multiLevelType w:val="hybridMultilevel"/>
    <w:tmpl w:val="F82408CE"/>
    <w:lvl w:ilvl="0" w:tplc="6BCE18F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E0203D0"/>
    <w:multiLevelType w:val="hybridMultilevel"/>
    <w:tmpl w:val="F8B03AEC"/>
    <w:lvl w:ilvl="0" w:tplc="3BF489C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9"/>
  </w:num>
  <w:num w:numId="4">
    <w:abstractNumId w:val="3"/>
  </w:num>
  <w:num w:numId="5">
    <w:abstractNumId w:val="5"/>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1"/>
  </w:num>
  <w:num w:numId="9">
    <w:abstractNumId w:val="10"/>
  </w:num>
  <w:num w:numId="10">
    <w:abstractNumId w:val="4"/>
  </w:num>
  <w:num w:numId="11">
    <w:abstractNumId w:val="6"/>
  </w:num>
  <w:num w:numId="12">
    <w:abstractNumId w:val="15"/>
  </w:num>
  <w:num w:numId="13">
    <w:abstractNumId w:val="1"/>
  </w:num>
  <w:num w:numId="14">
    <w:abstractNumId w:val="8"/>
  </w:num>
  <w:num w:numId="15">
    <w:abstractNumId w:val="14"/>
  </w:num>
  <w:num w:numId="16">
    <w:abstractNumId w:val="2"/>
  </w:num>
  <w:num w:numId="17">
    <w:abstractNumId w:val="16"/>
  </w:num>
  <w:num w:numId="18">
    <w:abstractNumId w:val="20"/>
  </w:num>
  <w:num w:numId="19">
    <w:abstractNumId w:val="18"/>
  </w:num>
  <w:num w:numId="20">
    <w:abstractNumId w:val="13"/>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hideSpellingErrors/>
  <w:hideGrammaticalErrors/>
  <w:activeWritingStyle w:appName="MSWord" w:lang="it-IT" w:vendorID="64" w:dllVersion="6" w:nlCheck="1" w:checkStyle="0"/>
  <w:activeWritingStyle w:appName="MSWord" w:lang="en-US" w:vendorID="64" w:dllVersion="6" w:nlCheck="1" w:checkStyle="1"/>
  <w:activeWritingStyle w:appName="MSWord" w:lang="de-DE" w:vendorID="64" w:dllVersion="6" w:nlCheck="1" w:checkStyle="0"/>
  <w:activeWritingStyle w:appName="MSWord" w:lang="en-GB" w:vendorID="64" w:dllVersion="6" w:nlCheck="1" w:checkStyle="1"/>
  <w:activeWritingStyle w:appName="MSWord" w:lang="de-DE" w:vendorID="64" w:dllVersion="0" w:nlCheck="1" w:checkStyle="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495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QyNzE1MjYzNjMwMDdQ0lEKTi0uzszPAykwNK4FADlhWgctAAAA"/>
  </w:docVars>
  <w:rsids>
    <w:rsidRoot w:val="00D04605"/>
    <w:rsid w:val="00000C74"/>
    <w:rsid w:val="00001464"/>
    <w:rsid w:val="00002D31"/>
    <w:rsid w:val="000044F9"/>
    <w:rsid w:val="000048D5"/>
    <w:rsid w:val="00006FCD"/>
    <w:rsid w:val="00011FD8"/>
    <w:rsid w:val="00012F49"/>
    <w:rsid w:val="00012FF1"/>
    <w:rsid w:val="000137CC"/>
    <w:rsid w:val="0001450D"/>
    <w:rsid w:val="000150EC"/>
    <w:rsid w:val="000161F0"/>
    <w:rsid w:val="0001668C"/>
    <w:rsid w:val="000172B3"/>
    <w:rsid w:val="000175EB"/>
    <w:rsid w:val="000176F3"/>
    <w:rsid w:val="00017AAB"/>
    <w:rsid w:val="0002124B"/>
    <w:rsid w:val="00021D03"/>
    <w:rsid w:val="00021E20"/>
    <w:rsid w:val="00021FA2"/>
    <w:rsid w:val="00022FDF"/>
    <w:rsid w:val="00023A56"/>
    <w:rsid w:val="00023A88"/>
    <w:rsid w:val="00024355"/>
    <w:rsid w:val="000247CE"/>
    <w:rsid w:val="00024A8C"/>
    <w:rsid w:val="000253C1"/>
    <w:rsid w:val="000253D8"/>
    <w:rsid w:val="000261D4"/>
    <w:rsid w:val="00027464"/>
    <w:rsid w:val="0003010E"/>
    <w:rsid w:val="000327EB"/>
    <w:rsid w:val="00032DAD"/>
    <w:rsid w:val="0003319D"/>
    <w:rsid w:val="00033ADF"/>
    <w:rsid w:val="00033BC7"/>
    <w:rsid w:val="0003439A"/>
    <w:rsid w:val="000344A0"/>
    <w:rsid w:val="00034BF9"/>
    <w:rsid w:val="00034E18"/>
    <w:rsid w:val="000360EE"/>
    <w:rsid w:val="0004060F"/>
    <w:rsid w:val="00040B89"/>
    <w:rsid w:val="00041E37"/>
    <w:rsid w:val="000437B4"/>
    <w:rsid w:val="00044A69"/>
    <w:rsid w:val="00044B2C"/>
    <w:rsid w:val="00045467"/>
    <w:rsid w:val="000477C4"/>
    <w:rsid w:val="00050286"/>
    <w:rsid w:val="00050487"/>
    <w:rsid w:val="000513CC"/>
    <w:rsid w:val="00051FB1"/>
    <w:rsid w:val="00053A17"/>
    <w:rsid w:val="00056E9A"/>
    <w:rsid w:val="00056FB9"/>
    <w:rsid w:val="000574EE"/>
    <w:rsid w:val="000618DA"/>
    <w:rsid w:val="0006300D"/>
    <w:rsid w:val="00063168"/>
    <w:rsid w:val="0006328E"/>
    <w:rsid w:val="00063A6B"/>
    <w:rsid w:val="0006437E"/>
    <w:rsid w:val="00064AA8"/>
    <w:rsid w:val="000650B2"/>
    <w:rsid w:val="000668A7"/>
    <w:rsid w:val="000670EC"/>
    <w:rsid w:val="000675F4"/>
    <w:rsid w:val="00070E02"/>
    <w:rsid w:val="00071590"/>
    <w:rsid w:val="00071793"/>
    <w:rsid w:val="00072189"/>
    <w:rsid w:val="000729F6"/>
    <w:rsid w:val="000738A7"/>
    <w:rsid w:val="00074238"/>
    <w:rsid w:val="00074598"/>
    <w:rsid w:val="000748BE"/>
    <w:rsid w:val="00075586"/>
    <w:rsid w:val="00075754"/>
    <w:rsid w:val="000768BA"/>
    <w:rsid w:val="000801D9"/>
    <w:rsid w:val="00080B77"/>
    <w:rsid w:val="000820ED"/>
    <w:rsid w:val="000829F8"/>
    <w:rsid w:val="00082C52"/>
    <w:rsid w:val="00082D26"/>
    <w:rsid w:val="000839DD"/>
    <w:rsid w:val="00083D79"/>
    <w:rsid w:val="0008654F"/>
    <w:rsid w:val="0008725B"/>
    <w:rsid w:val="0008737E"/>
    <w:rsid w:val="00087566"/>
    <w:rsid w:val="000875E2"/>
    <w:rsid w:val="000909EE"/>
    <w:rsid w:val="00091E4B"/>
    <w:rsid w:val="00092FD5"/>
    <w:rsid w:val="0009317D"/>
    <w:rsid w:val="000947D5"/>
    <w:rsid w:val="0009489E"/>
    <w:rsid w:val="000948A1"/>
    <w:rsid w:val="0009586F"/>
    <w:rsid w:val="00095BBD"/>
    <w:rsid w:val="000965B1"/>
    <w:rsid w:val="000977EA"/>
    <w:rsid w:val="000978CC"/>
    <w:rsid w:val="00097A39"/>
    <w:rsid w:val="00097C36"/>
    <w:rsid w:val="000A050F"/>
    <w:rsid w:val="000A0AD1"/>
    <w:rsid w:val="000A171D"/>
    <w:rsid w:val="000A175E"/>
    <w:rsid w:val="000A2F23"/>
    <w:rsid w:val="000A465E"/>
    <w:rsid w:val="000A4709"/>
    <w:rsid w:val="000A5EB5"/>
    <w:rsid w:val="000A5F0E"/>
    <w:rsid w:val="000A6245"/>
    <w:rsid w:val="000A6AE9"/>
    <w:rsid w:val="000A7049"/>
    <w:rsid w:val="000A7238"/>
    <w:rsid w:val="000A74C6"/>
    <w:rsid w:val="000A7C4F"/>
    <w:rsid w:val="000A7F0B"/>
    <w:rsid w:val="000B0713"/>
    <w:rsid w:val="000B26DD"/>
    <w:rsid w:val="000B26F3"/>
    <w:rsid w:val="000B45B3"/>
    <w:rsid w:val="000B45FF"/>
    <w:rsid w:val="000B4CAB"/>
    <w:rsid w:val="000C02FA"/>
    <w:rsid w:val="000C0D12"/>
    <w:rsid w:val="000C0E2C"/>
    <w:rsid w:val="000C110C"/>
    <w:rsid w:val="000C295B"/>
    <w:rsid w:val="000C2AD7"/>
    <w:rsid w:val="000C303A"/>
    <w:rsid w:val="000C36CD"/>
    <w:rsid w:val="000C3DE3"/>
    <w:rsid w:val="000C43A8"/>
    <w:rsid w:val="000C4A52"/>
    <w:rsid w:val="000C54A4"/>
    <w:rsid w:val="000C5722"/>
    <w:rsid w:val="000C597E"/>
    <w:rsid w:val="000C6047"/>
    <w:rsid w:val="000C7B06"/>
    <w:rsid w:val="000D14C4"/>
    <w:rsid w:val="000D2BF7"/>
    <w:rsid w:val="000D2D77"/>
    <w:rsid w:val="000D40C4"/>
    <w:rsid w:val="000D478A"/>
    <w:rsid w:val="000D4FAA"/>
    <w:rsid w:val="000D51EE"/>
    <w:rsid w:val="000D5B43"/>
    <w:rsid w:val="000D6B5C"/>
    <w:rsid w:val="000E0C59"/>
    <w:rsid w:val="000E177A"/>
    <w:rsid w:val="000E1B31"/>
    <w:rsid w:val="000E20E9"/>
    <w:rsid w:val="000E29CE"/>
    <w:rsid w:val="000E2AFE"/>
    <w:rsid w:val="000E2B7D"/>
    <w:rsid w:val="000E2BFA"/>
    <w:rsid w:val="000E338F"/>
    <w:rsid w:val="000E35B6"/>
    <w:rsid w:val="000E740E"/>
    <w:rsid w:val="000E79CC"/>
    <w:rsid w:val="000E7BF0"/>
    <w:rsid w:val="000F08CE"/>
    <w:rsid w:val="000F090F"/>
    <w:rsid w:val="000F0F48"/>
    <w:rsid w:val="000F1CD7"/>
    <w:rsid w:val="000F2323"/>
    <w:rsid w:val="000F292C"/>
    <w:rsid w:val="000F4A5F"/>
    <w:rsid w:val="000F5308"/>
    <w:rsid w:val="000F5D1E"/>
    <w:rsid w:val="000F654D"/>
    <w:rsid w:val="000F7093"/>
    <w:rsid w:val="000F7204"/>
    <w:rsid w:val="00100F67"/>
    <w:rsid w:val="0010171E"/>
    <w:rsid w:val="00101A5C"/>
    <w:rsid w:val="001022E6"/>
    <w:rsid w:val="001025B0"/>
    <w:rsid w:val="00104E09"/>
    <w:rsid w:val="001053C7"/>
    <w:rsid w:val="001061F2"/>
    <w:rsid w:val="00107478"/>
    <w:rsid w:val="00107E49"/>
    <w:rsid w:val="001104AC"/>
    <w:rsid w:val="00111CA6"/>
    <w:rsid w:val="001120D6"/>
    <w:rsid w:val="0011296A"/>
    <w:rsid w:val="00112A72"/>
    <w:rsid w:val="00113162"/>
    <w:rsid w:val="00114CB9"/>
    <w:rsid w:val="001150A9"/>
    <w:rsid w:val="00116A93"/>
    <w:rsid w:val="00116CB2"/>
    <w:rsid w:val="00120A86"/>
    <w:rsid w:val="00120D8B"/>
    <w:rsid w:val="001211DB"/>
    <w:rsid w:val="00121C2A"/>
    <w:rsid w:val="001241D0"/>
    <w:rsid w:val="0012470D"/>
    <w:rsid w:val="00124C41"/>
    <w:rsid w:val="00125AB2"/>
    <w:rsid w:val="00125D5E"/>
    <w:rsid w:val="001264DF"/>
    <w:rsid w:val="00126739"/>
    <w:rsid w:val="00126FD2"/>
    <w:rsid w:val="00127373"/>
    <w:rsid w:val="001275C7"/>
    <w:rsid w:val="00127B25"/>
    <w:rsid w:val="001302A0"/>
    <w:rsid w:val="001302F6"/>
    <w:rsid w:val="0013049F"/>
    <w:rsid w:val="00130D0D"/>
    <w:rsid w:val="001315E7"/>
    <w:rsid w:val="001316BE"/>
    <w:rsid w:val="00131A74"/>
    <w:rsid w:val="0013246D"/>
    <w:rsid w:val="00133E38"/>
    <w:rsid w:val="00133FA4"/>
    <w:rsid w:val="00134468"/>
    <w:rsid w:val="00134B52"/>
    <w:rsid w:val="001357B2"/>
    <w:rsid w:val="0013650A"/>
    <w:rsid w:val="001378B4"/>
    <w:rsid w:val="001412B3"/>
    <w:rsid w:val="00141935"/>
    <w:rsid w:val="00141BE9"/>
    <w:rsid w:val="00141EC6"/>
    <w:rsid w:val="00143751"/>
    <w:rsid w:val="00144308"/>
    <w:rsid w:val="0014707A"/>
    <w:rsid w:val="00147A22"/>
    <w:rsid w:val="00147F1E"/>
    <w:rsid w:val="00150F44"/>
    <w:rsid w:val="00150F84"/>
    <w:rsid w:val="00152272"/>
    <w:rsid w:val="00154E51"/>
    <w:rsid w:val="00155438"/>
    <w:rsid w:val="00156B4A"/>
    <w:rsid w:val="00156C92"/>
    <w:rsid w:val="00157012"/>
    <w:rsid w:val="0016146C"/>
    <w:rsid w:val="00162591"/>
    <w:rsid w:val="00162B55"/>
    <w:rsid w:val="00162D78"/>
    <w:rsid w:val="0016350F"/>
    <w:rsid w:val="001647FB"/>
    <w:rsid w:val="001650E1"/>
    <w:rsid w:val="00165719"/>
    <w:rsid w:val="001663DB"/>
    <w:rsid w:val="00166E24"/>
    <w:rsid w:val="00166F16"/>
    <w:rsid w:val="0016727F"/>
    <w:rsid w:val="00170379"/>
    <w:rsid w:val="0017059D"/>
    <w:rsid w:val="00170650"/>
    <w:rsid w:val="0017083C"/>
    <w:rsid w:val="00171045"/>
    <w:rsid w:val="001715D1"/>
    <w:rsid w:val="0017177F"/>
    <w:rsid w:val="001722DB"/>
    <w:rsid w:val="001729E5"/>
    <w:rsid w:val="001729EB"/>
    <w:rsid w:val="00172A0F"/>
    <w:rsid w:val="00173E9F"/>
    <w:rsid w:val="00173ED6"/>
    <w:rsid w:val="00174B2A"/>
    <w:rsid w:val="00176B8A"/>
    <w:rsid w:val="00177A4B"/>
    <w:rsid w:val="001818AB"/>
    <w:rsid w:val="00181D97"/>
    <w:rsid w:val="0018285E"/>
    <w:rsid w:val="001830E1"/>
    <w:rsid w:val="0018394B"/>
    <w:rsid w:val="00184D20"/>
    <w:rsid w:val="00184DE6"/>
    <w:rsid w:val="00185C93"/>
    <w:rsid w:val="00185E33"/>
    <w:rsid w:val="001871B8"/>
    <w:rsid w:val="00190821"/>
    <w:rsid w:val="00190B81"/>
    <w:rsid w:val="00190E85"/>
    <w:rsid w:val="0019113B"/>
    <w:rsid w:val="00191140"/>
    <w:rsid w:val="001912E5"/>
    <w:rsid w:val="0019174C"/>
    <w:rsid w:val="001918E3"/>
    <w:rsid w:val="0019232E"/>
    <w:rsid w:val="00192717"/>
    <w:rsid w:val="001927E1"/>
    <w:rsid w:val="001931A1"/>
    <w:rsid w:val="00193688"/>
    <w:rsid w:val="00194460"/>
    <w:rsid w:val="00194577"/>
    <w:rsid w:val="001958E9"/>
    <w:rsid w:val="00197180"/>
    <w:rsid w:val="001974DE"/>
    <w:rsid w:val="00197978"/>
    <w:rsid w:val="001A00C6"/>
    <w:rsid w:val="001A080C"/>
    <w:rsid w:val="001A2F3D"/>
    <w:rsid w:val="001A3050"/>
    <w:rsid w:val="001A32F1"/>
    <w:rsid w:val="001A3550"/>
    <w:rsid w:val="001A3843"/>
    <w:rsid w:val="001A38E8"/>
    <w:rsid w:val="001A3D0C"/>
    <w:rsid w:val="001A492A"/>
    <w:rsid w:val="001A5A90"/>
    <w:rsid w:val="001A6230"/>
    <w:rsid w:val="001A6B33"/>
    <w:rsid w:val="001A6E16"/>
    <w:rsid w:val="001A7B94"/>
    <w:rsid w:val="001B01E5"/>
    <w:rsid w:val="001B1217"/>
    <w:rsid w:val="001B177F"/>
    <w:rsid w:val="001B1CAD"/>
    <w:rsid w:val="001B2942"/>
    <w:rsid w:val="001B2E91"/>
    <w:rsid w:val="001B372D"/>
    <w:rsid w:val="001B37FE"/>
    <w:rsid w:val="001B3825"/>
    <w:rsid w:val="001B3B22"/>
    <w:rsid w:val="001B4011"/>
    <w:rsid w:val="001B52D6"/>
    <w:rsid w:val="001B5399"/>
    <w:rsid w:val="001B5D08"/>
    <w:rsid w:val="001B70E2"/>
    <w:rsid w:val="001B7D39"/>
    <w:rsid w:val="001B7D9E"/>
    <w:rsid w:val="001C03C0"/>
    <w:rsid w:val="001C0C50"/>
    <w:rsid w:val="001C1C32"/>
    <w:rsid w:val="001C266C"/>
    <w:rsid w:val="001C2995"/>
    <w:rsid w:val="001C2BC4"/>
    <w:rsid w:val="001C3374"/>
    <w:rsid w:val="001C444F"/>
    <w:rsid w:val="001C56D5"/>
    <w:rsid w:val="001C65FC"/>
    <w:rsid w:val="001C74D5"/>
    <w:rsid w:val="001C7710"/>
    <w:rsid w:val="001C77B8"/>
    <w:rsid w:val="001D06D9"/>
    <w:rsid w:val="001D191F"/>
    <w:rsid w:val="001D1CED"/>
    <w:rsid w:val="001D363C"/>
    <w:rsid w:val="001D4B4B"/>
    <w:rsid w:val="001D4C2B"/>
    <w:rsid w:val="001D59DB"/>
    <w:rsid w:val="001D7533"/>
    <w:rsid w:val="001E023F"/>
    <w:rsid w:val="001E107F"/>
    <w:rsid w:val="001E1ED1"/>
    <w:rsid w:val="001E2060"/>
    <w:rsid w:val="001E3365"/>
    <w:rsid w:val="001E3C6D"/>
    <w:rsid w:val="001E3D93"/>
    <w:rsid w:val="001E3F98"/>
    <w:rsid w:val="001E4B77"/>
    <w:rsid w:val="001E5590"/>
    <w:rsid w:val="001E5EA7"/>
    <w:rsid w:val="001E6481"/>
    <w:rsid w:val="001E74BC"/>
    <w:rsid w:val="001E755C"/>
    <w:rsid w:val="001E79A4"/>
    <w:rsid w:val="001F0B66"/>
    <w:rsid w:val="001F0CA8"/>
    <w:rsid w:val="001F0F14"/>
    <w:rsid w:val="001F1449"/>
    <w:rsid w:val="001F1874"/>
    <w:rsid w:val="001F3687"/>
    <w:rsid w:val="001F3D97"/>
    <w:rsid w:val="001F46DF"/>
    <w:rsid w:val="001F4D25"/>
    <w:rsid w:val="001F5142"/>
    <w:rsid w:val="001F51D3"/>
    <w:rsid w:val="001F567F"/>
    <w:rsid w:val="001F5D89"/>
    <w:rsid w:val="001F61DA"/>
    <w:rsid w:val="001F75A1"/>
    <w:rsid w:val="001F7D50"/>
    <w:rsid w:val="0020277E"/>
    <w:rsid w:val="00202A77"/>
    <w:rsid w:val="00202F47"/>
    <w:rsid w:val="0020433B"/>
    <w:rsid w:val="00204933"/>
    <w:rsid w:val="002059D2"/>
    <w:rsid w:val="00206F6B"/>
    <w:rsid w:val="002072F5"/>
    <w:rsid w:val="002073C1"/>
    <w:rsid w:val="00207501"/>
    <w:rsid w:val="00210200"/>
    <w:rsid w:val="0021048A"/>
    <w:rsid w:val="00210B93"/>
    <w:rsid w:val="002112B1"/>
    <w:rsid w:val="00213957"/>
    <w:rsid w:val="00214812"/>
    <w:rsid w:val="00215DD7"/>
    <w:rsid w:val="00216772"/>
    <w:rsid w:val="002172BD"/>
    <w:rsid w:val="00217995"/>
    <w:rsid w:val="00217E6C"/>
    <w:rsid w:val="002212B5"/>
    <w:rsid w:val="00221BC2"/>
    <w:rsid w:val="002223B2"/>
    <w:rsid w:val="00222E02"/>
    <w:rsid w:val="002237D5"/>
    <w:rsid w:val="00224B9C"/>
    <w:rsid w:val="002252F3"/>
    <w:rsid w:val="002263E9"/>
    <w:rsid w:val="00227078"/>
    <w:rsid w:val="00227D87"/>
    <w:rsid w:val="002307C7"/>
    <w:rsid w:val="00230969"/>
    <w:rsid w:val="00231F95"/>
    <w:rsid w:val="00232B9D"/>
    <w:rsid w:val="002331C5"/>
    <w:rsid w:val="002340E8"/>
    <w:rsid w:val="002343A2"/>
    <w:rsid w:val="00235E90"/>
    <w:rsid w:val="0023633A"/>
    <w:rsid w:val="002376DF"/>
    <w:rsid w:val="00237735"/>
    <w:rsid w:val="0023777D"/>
    <w:rsid w:val="00237843"/>
    <w:rsid w:val="002432B6"/>
    <w:rsid w:val="0024339B"/>
    <w:rsid w:val="00243A3F"/>
    <w:rsid w:val="00243A88"/>
    <w:rsid w:val="002460D4"/>
    <w:rsid w:val="002463F1"/>
    <w:rsid w:val="002464A8"/>
    <w:rsid w:val="00247250"/>
    <w:rsid w:val="0025028F"/>
    <w:rsid w:val="002517A4"/>
    <w:rsid w:val="00251EBB"/>
    <w:rsid w:val="00252E80"/>
    <w:rsid w:val="0025354B"/>
    <w:rsid w:val="00253C7F"/>
    <w:rsid w:val="002549F3"/>
    <w:rsid w:val="00255FD4"/>
    <w:rsid w:val="00256CB0"/>
    <w:rsid w:val="002571F1"/>
    <w:rsid w:val="00257538"/>
    <w:rsid w:val="002575C5"/>
    <w:rsid w:val="00257DCD"/>
    <w:rsid w:val="00260187"/>
    <w:rsid w:val="00261188"/>
    <w:rsid w:val="00261A83"/>
    <w:rsid w:val="00261ADD"/>
    <w:rsid w:val="002625B8"/>
    <w:rsid w:val="00263E46"/>
    <w:rsid w:val="00263E72"/>
    <w:rsid w:val="00264E72"/>
    <w:rsid w:val="0026520B"/>
    <w:rsid w:val="00265BE8"/>
    <w:rsid w:val="002668BF"/>
    <w:rsid w:val="0027191F"/>
    <w:rsid w:val="00271CE5"/>
    <w:rsid w:val="00271E71"/>
    <w:rsid w:val="00272049"/>
    <w:rsid w:val="002741D8"/>
    <w:rsid w:val="002746C4"/>
    <w:rsid w:val="00274BB3"/>
    <w:rsid w:val="002754FF"/>
    <w:rsid w:val="00275B44"/>
    <w:rsid w:val="00275EF9"/>
    <w:rsid w:val="002765EC"/>
    <w:rsid w:val="002765F1"/>
    <w:rsid w:val="00276EFD"/>
    <w:rsid w:val="0027782C"/>
    <w:rsid w:val="0028038A"/>
    <w:rsid w:val="00280466"/>
    <w:rsid w:val="002804D2"/>
    <w:rsid w:val="00282020"/>
    <w:rsid w:val="002820C2"/>
    <w:rsid w:val="00283758"/>
    <w:rsid w:val="00283C00"/>
    <w:rsid w:val="00283D49"/>
    <w:rsid w:val="00284627"/>
    <w:rsid w:val="0028689F"/>
    <w:rsid w:val="00287151"/>
    <w:rsid w:val="00287A8A"/>
    <w:rsid w:val="0029057B"/>
    <w:rsid w:val="0029176C"/>
    <w:rsid w:val="00292C88"/>
    <w:rsid w:val="0029363A"/>
    <w:rsid w:val="00294B26"/>
    <w:rsid w:val="00296133"/>
    <w:rsid w:val="002966B1"/>
    <w:rsid w:val="00297166"/>
    <w:rsid w:val="00297604"/>
    <w:rsid w:val="0029772C"/>
    <w:rsid w:val="00297E8F"/>
    <w:rsid w:val="002A21EE"/>
    <w:rsid w:val="002A2C92"/>
    <w:rsid w:val="002A36DB"/>
    <w:rsid w:val="002A3DC7"/>
    <w:rsid w:val="002A7F32"/>
    <w:rsid w:val="002B0D2E"/>
    <w:rsid w:val="002B16E7"/>
    <w:rsid w:val="002B27E8"/>
    <w:rsid w:val="002B2A64"/>
    <w:rsid w:val="002B319F"/>
    <w:rsid w:val="002B3E85"/>
    <w:rsid w:val="002B4106"/>
    <w:rsid w:val="002B47B7"/>
    <w:rsid w:val="002B4909"/>
    <w:rsid w:val="002B4B27"/>
    <w:rsid w:val="002B508B"/>
    <w:rsid w:val="002B6DC3"/>
    <w:rsid w:val="002C1250"/>
    <w:rsid w:val="002C12E4"/>
    <w:rsid w:val="002C1C78"/>
    <w:rsid w:val="002C2043"/>
    <w:rsid w:val="002C206A"/>
    <w:rsid w:val="002C2C91"/>
    <w:rsid w:val="002C3350"/>
    <w:rsid w:val="002C46CB"/>
    <w:rsid w:val="002C51BE"/>
    <w:rsid w:val="002C5877"/>
    <w:rsid w:val="002C5886"/>
    <w:rsid w:val="002C5E94"/>
    <w:rsid w:val="002C67A7"/>
    <w:rsid w:val="002C6A83"/>
    <w:rsid w:val="002C78FE"/>
    <w:rsid w:val="002C7FDA"/>
    <w:rsid w:val="002D03B7"/>
    <w:rsid w:val="002D0C81"/>
    <w:rsid w:val="002D0F63"/>
    <w:rsid w:val="002D1A6C"/>
    <w:rsid w:val="002D23C0"/>
    <w:rsid w:val="002D2B28"/>
    <w:rsid w:val="002D5766"/>
    <w:rsid w:val="002D5F10"/>
    <w:rsid w:val="002D7812"/>
    <w:rsid w:val="002D786C"/>
    <w:rsid w:val="002D7F94"/>
    <w:rsid w:val="002D7FA6"/>
    <w:rsid w:val="002E03FB"/>
    <w:rsid w:val="002E0FDC"/>
    <w:rsid w:val="002E1414"/>
    <w:rsid w:val="002E1A5C"/>
    <w:rsid w:val="002E2442"/>
    <w:rsid w:val="002E28C1"/>
    <w:rsid w:val="002E3897"/>
    <w:rsid w:val="002E38C0"/>
    <w:rsid w:val="002E3C96"/>
    <w:rsid w:val="002E4099"/>
    <w:rsid w:val="002E458A"/>
    <w:rsid w:val="002E6FDE"/>
    <w:rsid w:val="002E7338"/>
    <w:rsid w:val="002E7595"/>
    <w:rsid w:val="002E7880"/>
    <w:rsid w:val="002F0A48"/>
    <w:rsid w:val="002F0D34"/>
    <w:rsid w:val="002F161A"/>
    <w:rsid w:val="002F19A2"/>
    <w:rsid w:val="002F2078"/>
    <w:rsid w:val="002F2156"/>
    <w:rsid w:val="002F293C"/>
    <w:rsid w:val="002F4A38"/>
    <w:rsid w:val="002F6178"/>
    <w:rsid w:val="002F6285"/>
    <w:rsid w:val="002F630E"/>
    <w:rsid w:val="002F7457"/>
    <w:rsid w:val="002F776E"/>
    <w:rsid w:val="002F78D0"/>
    <w:rsid w:val="003007B4"/>
    <w:rsid w:val="00302340"/>
    <w:rsid w:val="0030301B"/>
    <w:rsid w:val="00303892"/>
    <w:rsid w:val="00303A07"/>
    <w:rsid w:val="00303F61"/>
    <w:rsid w:val="00303FA1"/>
    <w:rsid w:val="0030457E"/>
    <w:rsid w:val="003059E0"/>
    <w:rsid w:val="00305BCD"/>
    <w:rsid w:val="00305C5E"/>
    <w:rsid w:val="00306213"/>
    <w:rsid w:val="00307B84"/>
    <w:rsid w:val="003101FF"/>
    <w:rsid w:val="003106E7"/>
    <w:rsid w:val="00310D36"/>
    <w:rsid w:val="003129F0"/>
    <w:rsid w:val="00312E3C"/>
    <w:rsid w:val="003140AD"/>
    <w:rsid w:val="00314261"/>
    <w:rsid w:val="00315175"/>
    <w:rsid w:val="003161B4"/>
    <w:rsid w:val="0031669C"/>
    <w:rsid w:val="00316882"/>
    <w:rsid w:val="003201A3"/>
    <w:rsid w:val="003206E2"/>
    <w:rsid w:val="00320B97"/>
    <w:rsid w:val="003211C0"/>
    <w:rsid w:val="00321F53"/>
    <w:rsid w:val="00323772"/>
    <w:rsid w:val="003239C3"/>
    <w:rsid w:val="0032423C"/>
    <w:rsid w:val="003249E8"/>
    <w:rsid w:val="00324F90"/>
    <w:rsid w:val="003250F9"/>
    <w:rsid w:val="00325F3F"/>
    <w:rsid w:val="00325FCD"/>
    <w:rsid w:val="00326BB7"/>
    <w:rsid w:val="003270D7"/>
    <w:rsid w:val="0033016C"/>
    <w:rsid w:val="00330B48"/>
    <w:rsid w:val="00330FEC"/>
    <w:rsid w:val="00331741"/>
    <w:rsid w:val="00334622"/>
    <w:rsid w:val="00334E1F"/>
    <w:rsid w:val="00335F5B"/>
    <w:rsid w:val="00335FB0"/>
    <w:rsid w:val="00336385"/>
    <w:rsid w:val="0033679B"/>
    <w:rsid w:val="00336D23"/>
    <w:rsid w:val="00336EF4"/>
    <w:rsid w:val="003404D2"/>
    <w:rsid w:val="00340931"/>
    <w:rsid w:val="00341600"/>
    <w:rsid w:val="00342012"/>
    <w:rsid w:val="00342A27"/>
    <w:rsid w:val="00343745"/>
    <w:rsid w:val="00344F25"/>
    <w:rsid w:val="00344F7E"/>
    <w:rsid w:val="003458C9"/>
    <w:rsid w:val="003462BE"/>
    <w:rsid w:val="00346724"/>
    <w:rsid w:val="00346DDA"/>
    <w:rsid w:val="00346FC2"/>
    <w:rsid w:val="003476CB"/>
    <w:rsid w:val="00347846"/>
    <w:rsid w:val="00347D01"/>
    <w:rsid w:val="00350B45"/>
    <w:rsid w:val="00350C19"/>
    <w:rsid w:val="00350E74"/>
    <w:rsid w:val="00350F91"/>
    <w:rsid w:val="0035160E"/>
    <w:rsid w:val="003534F5"/>
    <w:rsid w:val="00353B6C"/>
    <w:rsid w:val="00354118"/>
    <w:rsid w:val="00354AFD"/>
    <w:rsid w:val="003556B4"/>
    <w:rsid w:val="00355752"/>
    <w:rsid w:val="00355BF6"/>
    <w:rsid w:val="00356A32"/>
    <w:rsid w:val="00357F2F"/>
    <w:rsid w:val="0036218F"/>
    <w:rsid w:val="00362863"/>
    <w:rsid w:val="00362905"/>
    <w:rsid w:val="00362CE5"/>
    <w:rsid w:val="003630D2"/>
    <w:rsid w:val="003636BF"/>
    <w:rsid w:val="003638B9"/>
    <w:rsid w:val="00364603"/>
    <w:rsid w:val="00364C46"/>
    <w:rsid w:val="00364DB2"/>
    <w:rsid w:val="00365809"/>
    <w:rsid w:val="00366110"/>
    <w:rsid w:val="0036636E"/>
    <w:rsid w:val="0036691E"/>
    <w:rsid w:val="003673D2"/>
    <w:rsid w:val="00367DF3"/>
    <w:rsid w:val="003709E0"/>
    <w:rsid w:val="003714C5"/>
    <w:rsid w:val="00371A1F"/>
    <w:rsid w:val="00372921"/>
    <w:rsid w:val="00372966"/>
    <w:rsid w:val="00372D1D"/>
    <w:rsid w:val="0037382E"/>
    <w:rsid w:val="003742CB"/>
    <w:rsid w:val="0037479F"/>
    <w:rsid w:val="00375521"/>
    <w:rsid w:val="0037570D"/>
    <w:rsid w:val="003766F3"/>
    <w:rsid w:val="00376E96"/>
    <w:rsid w:val="00377FB9"/>
    <w:rsid w:val="00380D86"/>
    <w:rsid w:val="0038167E"/>
    <w:rsid w:val="00381EFD"/>
    <w:rsid w:val="0038236A"/>
    <w:rsid w:val="0038278A"/>
    <w:rsid w:val="00383540"/>
    <w:rsid w:val="003836BC"/>
    <w:rsid w:val="003839F9"/>
    <w:rsid w:val="00383ED0"/>
    <w:rsid w:val="003845B4"/>
    <w:rsid w:val="00384B8E"/>
    <w:rsid w:val="00384DDF"/>
    <w:rsid w:val="00384E3A"/>
    <w:rsid w:val="00385D21"/>
    <w:rsid w:val="00386142"/>
    <w:rsid w:val="003864B2"/>
    <w:rsid w:val="0038799D"/>
    <w:rsid w:val="00387B1A"/>
    <w:rsid w:val="00390285"/>
    <w:rsid w:val="00390DE0"/>
    <w:rsid w:val="00391CA0"/>
    <w:rsid w:val="00393359"/>
    <w:rsid w:val="00393BD9"/>
    <w:rsid w:val="00395915"/>
    <w:rsid w:val="00395C8E"/>
    <w:rsid w:val="003964B1"/>
    <w:rsid w:val="0039756D"/>
    <w:rsid w:val="003A19A3"/>
    <w:rsid w:val="003A2DC5"/>
    <w:rsid w:val="003A3717"/>
    <w:rsid w:val="003A40E7"/>
    <w:rsid w:val="003A48ED"/>
    <w:rsid w:val="003A4DF2"/>
    <w:rsid w:val="003A6448"/>
    <w:rsid w:val="003A66DC"/>
    <w:rsid w:val="003A72A5"/>
    <w:rsid w:val="003A733F"/>
    <w:rsid w:val="003A7E6B"/>
    <w:rsid w:val="003B098F"/>
    <w:rsid w:val="003B131E"/>
    <w:rsid w:val="003B168E"/>
    <w:rsid w:val="003B180D"/>
    <w:rsid w:val="003B1881"/>
    <w:rsid w:val="003B19C5"/>
    <w:rsid w:val="003B2DAB"/>
    <w:rsid w:val="003B2FE7"/>
    <w:rsid w:val="003B333F"/>
    <w:rsid w:val="003C04FC"/>
    <w:rsid w:val="003C10B9"/>
    <w:rsid w:val="003C1725"/>
    <w:rsid w:val="003C30EB"/>
    <w:rsid w:val="003C4358"/>
    <w:rsid w:val="003C461F"/>
    <w:rsid w:val="003C52EB"/>
    <w:rsid w:val="003C5A62"/>
    <w:rsid w:val="003C7F77"/>
    <w:rsid w:val="003D12EE"/>
    <w:rsid w:val="003D1C34"/>
    <w:rsid w:val="003D41B8"/>
    <w:rsid w:val="003D4283"/>
    <w:rsid w:val="003D4F17"/>
    <w:rsid w:val="003D5178"/>
    <w:rsid w:val="003D5B9F"/>
    <w:rsid w:val="003D61A3"/>
    <w:rsid w:val="003D6B4D"/>
    <w:rsid w:val="003D763A"/>
    <w:rsid w:val="003E0BE7"/>
    <w:rsid w:val="003E125C"/>
    <w:rsid w:val="003E1C74"/>
    <w:rsid w:val="003E266B"/>
    <w:rsid w:val="003E3129"/>
    <w:rsid w:val="003E330A"/>
    <w:rsid w:val="003E495B"/>
    <w:rsid w:val="003E5C91"/>
    <w:rsid w:val="003F07E5"/>
    <w:rsid w:val="003F1B3C"/>
    <w:rsid w:val="003F3050"/>
    <w:rsid w:val="003F3F6A"/>
    <w:rsid w:val="003F413E"/>
    <w:rsid w:val="003F4ADC"/>
    <w:rsid w:val="003F5627"/>
    <w:rsid w:val="003F5D16"/>
    <w:rsid w:val="003F6242"/>
    <w:rsid w:val="003F761B"/>
    <w:rsid w:val="003F78EC"/>
    <w:rsid w:val="00400DDF"/>
    <w:rsid w:val="00400E9A"/>
    <w:rsid w:val="00400ECB"/>
    <w:rsid w:val="004013D3"/>
    <w:rsid w:val="00401B4F"/>
    <w:rsid w:val="00401D8E"/>
    <w:rsid w:val="00402604"/>
    <w:rsid w:val="00402926"/>
    <w:rsid w:val="00402939"/>
    <w:rsid w:val="00404CDA"/>
    <w:rsid w:val="0040528A"/>
    <w:rsid w:val="00406090"/>
    <w:rsid w:val="00407215"/>
    <w:rsid w:val="00407DC3"/>
    <w:rsid w:val="00410591"/>
    <w:rsid w:val="00410892"/>
    <w:rsid w:val="00410AEC"/>
    <w:rsid w:val="00410FEA"/>
    <w:rsid w:val="004117F3"/>
    <w:rsid w:val="004130B7"/>
    <w:rsid w:val="004135E4"/>
    <w:rsid w:val="00413ECD"/>
    <w:rsid w:val="00414422"/>
    <w:rsid w:val="00414D92"/>
    <w:rsid w:val="00417E7A"/>
    <w:rsid w:val="00420F06"/>
    <w:rsid w:val="00424094"/>
    <w:rsid w:val="00424920"/>
    <w:rsid w:val="00426633"/>
    <w:rsid w:val="00427A07"/>
    <w:rsid w:val="0043006B"/>
    <w:rsid w:val="004315CF"/>
    <w:rsid w:val="0043265D"/>
    <w:rsid w:val="00432E88"/>
    <w:rsid w:val="00433195"/>
    <w:rsid w:val="0043376C"/>
    <w:rsid w:val="00434644"/>
    <w:rsid w:val="0043544F"/>
    <w:rsid w:val="00440400"/>
    <w:rsid w:val="004404CA"/>
    <w:rsid w:val="00440A62"/>
    <w:rsid w:val="00440C23"/>
    <w:rsid w:val="004415EB"/>
    <w:rsid w:val="00441763"/>
    <w:rsid w:val="00441962"/>
    <w:rsid w:val="00443CFE"/>
    <w:rsid w:val="004452CF"/>
    <w:rsid w:val="004453B4"/>
    <w:rsid w:val="00445AC3"/>
    <w:rsid w:val="00445E6B"/>
    <w:rsid w:val="00446171"/>
    <w:rsid w:val="00446247"/>
    <w:rsid w:val="00446483"/>
    <w:rsid w:val="00446DAD"/>
    <w:rsid w:val="00447D14"/>
    <w:rsid w:val="00447F3D"/>
    <w:rsid w:val="00450609"/>
    <w:rsid w:val="00450BF5"/>
    <w:rsid w:val="00450CEC"/>
    <w:rsid w:val="00451180"/>
    <w:rsid w:val="004517CC"/>
    <w:rsid w:val="0045220E"/>
    <w:rsid w:val="00453169"/>
    <w:rsid w:val="00453573"/>
    <w:rsid w:val="00453C41"/>
    <w:rsid w:val="00455B72"/>
    <w:rsid w:val="0045785A"/>
    <w:rsid w:val="00457A0F"/>
    <w:rsid w:val="00457BFB"/>
    <w:rsid w:val="0046016F"/>
    <w:rsid w:val="00461C88"/>
    <w:rsid w:val="00462AF9"/>
    <w:rsid w:val="00462DB9"/>
    <w:rsid w:val="00463E49"/>
    <w:rsid w:val="00467FB2"/>
    <w:rsid w:val="0047187E"/>
    <w:rsid w:val="00471CB8"/>
    <w:rsid w:val="0047272B"/>
    <w:rsid w:val="00472D2A"/>
    <w:rsid w:val="00473A7F"/>
    <w:rsid w:val="0047411A"/>
    <w:rsid w:val="004741BE"/>
    <w:rsid w:val="00477D95"/>
    <w:rsid w:val="00477F6F"/>
    <w:rsid w:val="0048068A"/>
    <w:rsid w:val="0048114B"/>
    <w:rsid w:val="004814E4"/>
    <w:rsid w:val="004819CF"/>
    <w:rsid w:val="00481DCD"/>
    <w:rsid w:val="00482070"/>
    <w:rsid w:val="00482902"/>
    <w:rsid w:val="004833AF"/>
    <w:rsid w:val="00483438"/>
    <w:rsid w:val="004844AC"/>
    <w:rsid w:val="00484CA8"/>
    <w:rsid w:val="004857D5"/>
    <w:rsid w:val="004868BB"/>
    <w:rsid w:val="004929FF"/>
    <w:rsid w:val="0049349B"/>
    <w:rsid w:val="00493634"/>
    <w:rsid w:val="00494BAD"/>
    <w:rsid w:val="0049574D"/>
    <w:rsid w:val="00495FE7"/>
    <w:rsid w:val="004961B6"/>
    <w:rsid w:val="0049624A"/>
    <w:rsid w:val="00496719"/>
    <w:rsid w:val="00496EB6"/>
    <w:rsid w:val="00497620"/>
    <w:rsid w:val="00497668"/>
    <w:rsid w:val="0049792D"/>
    <w:rsid w:val="004979EA"/>
    <w:rsid w:val="00497D51"/>
    <w:rsid w:val="004A1F51"/>
    <w:rsid w:val="004A265D"/>
    <w:rsid w:val="004A2803"/>
    <w:rsid w:val="004A2F3A"/>
    <w:rsid w:val="004A45A8"/>
    <w:rsid w:val="004A4D95"/>
    <w:rsid w:val="004A7D1A"/>
    <w:rsid w:val="004B169D"/>
    <w:rsid w:val="004B235C"/>
    <w:rsid w:val="004B2D54"/>
    <w:rsid w:val="004B2EA2"/>
    <w:rsid w:val="004B31ED"/>
    <w:rsid w:val="004B31FE"/>
    <w:rsid w:val="004B33A3"/>
    <w:rsid w:val="004B38F6"/>
    <w:rsid w:val="004B4A3E"/>
    <w:rsid w:val="004B57C5"/>
    <w:rsid w:val="004B6563"/>
    <w:rsid w:val="004B6AE9"/>
    <w:rsid w:val="004B6F4F"/>
    <w:rsid w:val="004B75AA"/>
    <w:rsid w:val="004C0E5E"/>
    <w:rsid w:val="004C1F38"/>
    <w:rsid w:val="004C236E"/>
    <w:rsid w:val="004C33E5"/>
    <w:rsid w:val="004C49A4"/>
    <w:rsid w:val="004C6C1C"/>
    <w:rsid w:val="004C7240"/>
    <w:rsid w:val="004C7287"/>
    <w:rsid w:val="004D20A1"/>
    <w:rsid w:val="004D249E"/>
    <w:rsid w:val="004D35E0"/>
    <w:rsid w:val="004D39DF"/>
    <w:rsid w:val="004D6848"/>
    <w:rsid w:val="004D70C6"/>
    <w:rsid w:val="004D73B7"/>
    <w:rsid w:val="004D7956"/>
    <w:rsid w:val="004E0322"/>
    <w:rsid w:val="004E082C"/>
    <w:rsid w:val="004E0A8A"/>
    <w:rsid w:val="004E0E3B"/>
    <w:rsid w:val="004E11D7"/>
    <w:rsid w:val="004E14F4"/>
    <w:rsid w:val="004E281F"/>
    <w:rsid w:val="004E325A"/>
    <w:rsid w:val="004E3458"/>
    <w:rsid w:val="004E3798"/>
    <w:rsid w:val="004E4537"/>
    <w:rsid w:val="004E505F"/>
    <w:rsid w:val="004E5742"/>
    <w:rsid w:val="004E5788"/>
    <w:rsid w:val="004E5A52"/>
    <w:rsid w:val="004E6863"/>
    <w:rsid w:val="004E78BF"/>
    <w:rsid w:val="004E7B1E"/>
    <w:rsid w:val="004F11CB"/>
    <w:rsid w:val="004F15CA"/>
    <w:rsid w:val="004F2862"/>
    <w:rsid w:val="004F2E3D"/>
    <w:rsid w:val="004F3CD5"/>
    <w:rsid w:val="004F559B"/>
    <w:rsid w:val="004F614A"/>
    <w:rsid w:val="004F67C6"/>
    <w:rsid w:val="004F6EF6"/>
    <w:rsid w:val="004F73C9"/>
    <w:rsid w:val="004F73E6"/>
    <w:rsid w:val="0050064E"/>
    <w:rsid w:val="00501ED8"/>
    <w:rsid w:val="0050222A"/>
    <w:rsid w:val="0050291B"/>
    <w:rsid w:val="00502A96"/>
    <w:rsid w:val="00502E84"/>
    <w:rsid w:val="005033F6"/>
    <w:rsid w:val="00503792"/>
    <w:rsid w:val="00503FB5"/>
    <w:rsid w:val="00504735"/>
    <w:rsid w:val="00506E70"/>
    <w:rsid w:val="00506E94"/>
    <w:rsid w:val="0050729D"/>
    <w:rsid w:val="0051024A"/>
    <w:rsid w:val="00511026"/>
    <w:rsid w:val="0051169D"/>
    <w:rsid w:val="00511F7E"/>
    <w:rsid w:val="00514616"/>
    <w:rsid w:val="0051584D"/>
    <w:rsid w:val="00515D50"/>
    <w:rsid w:val="00517D0A"/>
    <w:rsid w:val="005205BB"/>
    <w:rsid w:val="00521BF7"/>
    <w:rsid w:val="00523465"/>
    <w:rsid w:val="00524FD8"/>
    <w:rsid w:val="005253AA"/>
    <w:rsid w:val="0052579E"/>
    <w:rsid w:val="005261C0"/>
    <w:rsid w:val="00526246"/>
    <w:rsid w:val="005263D1"/>
    <w:rsid w:val="00532E0A"/>
    <w:rsid w:val="0053347E"/>
    <w:rsid w:val="00534047"/>
    <w:rsid w:val="00534BAB"/>
    <w:rsid w:val="00535DAD"/>
    <w:rsid w:val="00535EE0"/>
    <w:rsid w:val="00537C30"/>
    <w:rsid w:val="005400D4"/>
    <w:rsid w:val="00540533"/>
    <w:rsid w:val="00540F94"/>
    <w:rsid w:val="00540FB9"/>
    <w:rsid w:val="00541EAE"/>
    <w:rsid w:val="00541EFA"/>
    <w:rsid w:val="00544619"/>
    <w:rsid w:val="005449B7"/>
    <w:rsid w:val="00545AB4"/>
    <w:rsid w:val="005461A7"/>
    <w:rsid w:val="005464B9"/>
    <w:rsid w:val="005465AF"/>
    <w:rsid w:val="00546CA0"/>
    <w:rsid w:val="00547B45"/>
    <w:rsid w:val="00550FAC"/>
    <w:rsid w:val="00552B5E"/>
    <w:rsid w:val="00553B65"/>
    <w:rsid w:val="00555448"/>
    <w:rsid w:val="00555E03"/>
    <w:rsid w:val="00556546"/>
    <w:rsid w:val="005579CD"/>
    <w:rsid w:val="005603B7"/>
    <w:rsid w:val="0056097F"/>
    <w:rsid w:val="00561F9B"/>
    <w:rsid w:val="00562BE0"/>
    <w:rsid w:val="005643B0"/>
    <w:rsid w:val="005657A7"/>
    <w:rsid w:val="00565D21"/>
    <w:rsid w:val="00565F2F"/>
    <w:rsid w:val="005664CD"/>
    <w:rsid w:val="00566CB1"/>
    <w:rsid w:val="00567106"/>
    <w:rsid w:val="00567720"/>
    <w:rsid w:val="00567981"/>
    <w:rsid w:val="005715CF"/>
    <w:rsid w:val="00571646"/>
    <w:rsid w:val="0057262A"/>
    <w:rsid w:val="00574907"/>
    <w:rsid w:val="00574EB2"/>
    <w:rsid w:val="00574F1A"/>
    <w:rsid w:val="005755A8"/>
    <w:rsid w:val="005762D0"/>
    <w:rsid w:val="00576C67"/>
    <w:rsid w:val="00577B36"/>
    <w:rsid w:val="005808C1"/>
    <w:rsid w:val="00580B9D"/>
    <w:rsid w:val="00581241"/>
    <w:rsid w:val="00583C20"/>
    <w:rsid w:val="005846A3"/>
    <w:rsid w:val="00584720"/>
    <w:rsid w:val="005848BF"/>
    <w:rsid w:val="00584C2A"/>
    <w:rsid w:val="00585717"/>
    <w:rsid w:val="0058610B"/>
    <w:rsid w:val="00586B5D"/>
    <w:rsid w:val="0059008C"/>
    <w:rsid w:val="0059096C"/>
    <w:rsid w:val="00590CCC"/>
    <w:rsid w:val="00591760"/>
    <w:rsid w:val="005926A2"/>
    <w:rsid w:val="00594A33"/>
    <w:rsid w:val="00596B05"/>
    <w:rsid w:val="0059759C"/>
    <w:rsid w:val="00597843"/>
    <w:rsid w:val="00597B14"/>
    <w:rsid w:val="005A2857"/>
    <w:rsid w:val="005A2DA4"/>
    <w:rsid w:val="005A3820"/>
    <w:rsid w:val="005A3F67"/>
    <w:rsid w:val="005A4345"/>
    <w:rsid w:val="005A467F"/>
    <w:rsid w:val="005A56A1"/>
    <w:rsid w:val="005A5B59"/>
    <w:rsid w:val="005A72A9"/>
    <w:rsid w:val="005A7B42"/>
    <w:rsid w:val="005B0517"/>
    <w:rsid w:val="005B0A11"/>
    <w:rsid w:val="005B1479"/>
    <w:rsid w:val="005B16A4"/>
    <w:rsid w:val="005B199B"/>
    <w:rsid w:val="005B1A3C"/>
    <w:rsid w:val="005B1A92"/>
    <w:rsid w:val="005B229F"/>
    <w:rsid w:val="005B24B8"/>
    <w:rsid w:val="005B2C21"/>
    <w:rsid w:val="005B42F8"/>
    <w:rsid w:val="005B4A99"/>
    <w:rsid w:val="005B4D08"/>
    <w:rsid w:val="005B5900"/>
    <w:rsid w:val="005B7DB5"/>
    <w:rsid w:val="005C0BDE"/>
    <w:rsid w:val="005C1419"/>
    <w:rsid w:val="005C1AA5"/>
    <w:rsid w:val="005C2FBD"/>
    <w:rsid w:val="005C347E"/>
    <w:rsid w:val="005C4BA4"/>
    <w:rsid w:val="005C4DEC"/>
    <w:rsid w:val="005C529F"/>
    <w:rsid w:val="005C543E"/>
    <w:rsid w:val="005C68FA"/>
    <w:rsid w:val="005C7134"/>
    <w:rsid w:val="005C7E0C"/>
    <w:rsid w:val="005C7F9D"/>
    <w:rsid w:val="005D09A5"/>
    <w:rsid w:val="005D1582"/>
    <w:rsid w:val="005D1622"/>
    <w:rsid w:val="005D20E5"/>
    <w:rsid w:val="005D4A2E"/>
    <w:rsid w:val="005D4D41"/>
    <w:rsid w:val="005D6734"/>
    <w:rsid w:val="005D77D8"/>
    <w:rsid w:val="005E196B"/>
    <w:rsid w:val="005E1D3C"/>
    <w:rsid w:val="005E2897"/>
    <w:rsid w:val="005E68D8"/>
    <w:rsid w:val="005E718E"/>
    <w:rsid w:val="005E7DBF"/>
    <w:rsid w:val="005F019E"/>
    <w:rsid w:val="005F021C"/>
    <w:rsid w:val="005F0BD6"/>
    <w:rsid w:val="005F0CE1"/>
    <w:rsid w:val="005F10E4"/>
    <w:rsid w:val="005F1DF4"/>
    <w:rsid w:val="005F27C6"/>
    <w:rsid w:val="005F2F2A"/>
    <w:rsid w:val="005F509E"/>
    <w:rsid w:val="005F52C7"/>
    <w:rsid w:val="005F52F3"/>
    <w:rsid w:val="005F62B7"/>
    <w:rsid w:val="005F63D4"/>
    <w:rsid w:val="005F6770"/>
    <w:rsid w:val="005F69DD"/>
    <w:rsid w:val="005F6D0A"/>
    <w:rsid w:val="005F6D60"/>
    <w:rsid w:val="005F7CAD"/>
    <w:rsid w:val="005F7FE0"/>
    <w:rsid w:val="006005C8"/>
    <w:rsid w:val="00601A3F"/>
    <w:rsid w:val="00602532"/>
    <w:rsid w:val="00603611"/>
    <w:rsid w:val="00603893"/>
    <w:rsid w:val="006057EC"/>
    <w:rsid w:val="006075DE"/>
    <w:rsid w:val="00607C11"/>
    <w:rsid w:val="00610037"/>
    <w:rsid w:val="00610834"/>
    <w:rsid w:val="006123C8"/>
    <w:rsid w:val="00613CCF"/>
    <w:rsid w:val="006155BA"/>
    <w:rsid w:val="006165F0"/>
    <w:rsid w:val="006168C1"/>
    <w:rsid w:val="00617A5F"/>
    <w:rsid w:val="0062065B"/>
    <w:rsid w:val="00620DBF"/>
    <w:rsid w:val="00621611"/>
    <w:rsid w:val="00621A2B"/>
    <w:rsid w:val="00622315"/>
    <w:rsid w:val="00622510"/>
    <w:rsid w:val="006258D9"/>
    <w:rsid w:val="00626895"/>
    <w:rsid w:val="006276D9"/>
    <w:rsid w:val="00630A4D"/>
    <w:rsid w:val="00630EBB"/>
    <w:rsid w:val="006311A3"/>
    <w:rsid w:val="00631529"/>
    <w:rsid w:val="00631589"/>
    <w:rsid w:val="00631CBE"/>
    <w:rsid w:val="0063206B"/>
    <w:rsid w:val="00632253"/>
    <w:rsid w:val="00632B80"/>
    <w:rsid w:val="006334FC"/>
    <w:rsid w:val="00633F83"/>
    <w:rsid w:val="00634610"/>
    <w:rsid w:val="00634F0B"/>
    <w:rsid w:val="00636C1C"/>
    <w:rsid w:val="00641531"/>
    <w:rsid w:val="00641ADE"/>
    <w:rsid w:val="00642714"/>
    <w:rsid w:val="00642B81"/>
    <w:rsid w:val="00642B88"/>
    <w:rsid w:val="00642CDD"/>
    <w:rsid w:val="00643290"/>
    <w:rsid w:val="00644B30"/>
    <w:rsid w:val="00644B3B"/>
    <w:rsid w:val="0064545C"/>
    <w:rsid w:val="006455CE"/>
    <w:rsid w:val="00647EC8"/>
    <w:rsid w:val="00647FB7"/>
    <w:rsid w:val="00650CCD"/>
    <w:rsid w:val="0065587F"/>
    <w:rsid w:val="00655CB5"/>
    <w:rsid w:val="00655F70"/>
    <w:rsid w:val="00656038"/>
    <w:rsid w:val="0065742D"/>
    <w:rsid w:val="00657D6F"/>
    <w:rsid w:val="00660B3F"/>
    <w:rsid w:val="00660C5F"/>
    <w:rsid w:val="00664211"/>
    <w:rsid w:val="00664801"/>
    <w:rsid w:val="0066531D"/>
    <w:rsid w:val="006653EE"/>
    <w:rsid w:val="0066544A"/>
    <w:rsid w:val="00670071"/>
    <w:rsid w:val="00671B3E"/>
    <w:rsid w:val="00671BF1"/>
    <w:rsid w:val="00671FB0"/>
    <w:rsid w:val="00672269"/>
    <w:rsid w:val="00672ABF"/>
    <w:rsid w:val="006738A2"/>
    <w:rsid w:val="00673E76"/>
    <w:rsid w:val="00674642"/>
    <w:rsid w:val="00674879"/>
    <w:rsid w:val="00674C1E"/>
    <w:rsid w:val="00676718"/>
    <w:rsid w:val="0067677A"/>
    <w:rsid w:val="00677C17"/>
    <w:rsid w:val="00677DFF"/>
    <w:rsid w:val="00680048"/>
    <w:rsid w:val="006809D3"/>
    <w:rsid w:val="00680B3D"/>
    <w:rsid w:val="00681267"/>
    <w:rsid w:val="00681557"/>
    <w:rsid w:val="00681B58"/>
    <w:rsid w:val="00682E5B"/>
    <w:rsid w:val="00682F59"/>
    <w:rsid w:val="00683065"/>
    <w:rsid w:val="00683F31"/>
    <w:rsid w:val="00684B11"/>
    <w:rsid w:val="006867D6"/>
    <w:rsid w:val="00687BAF"/>
    <w:rsid w:val="00690030"/>
    <w:rsid w:val="00690A79"/>
    <w:rsid w:val="00690D4A"/>
    <w:rsid w:val="00690FD6"/>
    <w:rsid w:val="00691EEF"/>
    <w:rsid w:val="00692CAE"/>
    <w:rsid w:val="006943A9"/>
    <w:rsid w:val="00694CFD"/>
    <w:rsid w:val="00696893"/>
    <w:rsid w:val="006969D5"/>
    <w:rsid w:val="00696CBC"/>
    <w:rsid w:val="00697093"/>
    <w:rsid w:val="006972B3"/>
    <w:rsid w:val="00697843"/>
    <w:rsid w:val="006A0523"/>
    <w:rsid w:val="006A0E50"/>
    <w:rsid w:val="006A196F"/>
    <w:rsid w:val="006A1DC4"/>
    <w:rsid w:val="006A1EAA"/>
    <w:rsid w:val="006A22F6"/>
    <w:rsid w:val="006A38B2"/>
    <w:rsid w:val="006A38F3"/>
    <w:rsid w:val="006A5F74"/>
    <w:rsid w:val="006A669B"/>
    <w:rsid w:val="006A6D1D"/>
    <w:rsid w:val="006A714F"/>
    <w:rsid w:val="006A7879"/>
    <w:rsid w:val="006A7996"/>
    <w:rsid w:val="006B0553"/>
    <w:rsid w:val="006B0AA5"/>
    <w:rsid w:val="006B147F"/>
    <w:rsid w:val="006B25BB"/>
    <w:rsid w:val="006B39C0"/>
    <w:rsid w:val="006B7172"/>
    <w:rsid w:val="006C078E"/>
    <w:rsid w:val="006C078F"/>
    <w:rsid w:val="006C138C"/>
    <w:rsid w:val="006C1551"/>
    <w:rsid w:val="006C1C90"/>
    <w:rsid w:val="006C2DB0"/>
    <w:rsid w:val="006C33FD"/>
    <w:rsid w:val="006C3824"/>
    <w:rsid w:val="006C3FA0"/>
    <w:rsid w:val="006C40FA"/>
    <w:rsid w:val="006C5003"/>
    <w:rsid w:val="006C5896"/>
    <w:rsid w:val="006C5D5A"/>
    <w:rsid w:val="006C61EB"/>
    <w:rsid w:val="006C684E"/>
    <w:rsid w:val="006C72AC"/>
    <w:rsid w:val="006D0852"/>
    <w:rsid w:val="006D098C"/>
    <w:rsid w:val="006D0A72"/>
    <w:rsid w:val="006D25A4"/>
    <w:rsid w:val="006D2A31"/>
    <w:rsid w:val="006D2CF7"/>
    <w:rsid w:val="006D331E"/>
    <w:rsid w:val="006D429A"/>
    <w:rsid w:val="006D42D9"/>
    <w:rsid w:val="006D43A9"/>
    <w:rsid w:val="006D4564"/>
    <w:rsid w:val="006D5051"/>
    <w:rsid w:val="006E00C7"/>
    <w:rsid w:val="006E09DE"/>
    <w:rsid w:val="006E0BF4"/>
    <w:rsid w:val="006E18A2"/>
    <w:rsid w:val="006E1925"/>
    <w:rsid w:val="006E1A9A"/>
    <w:rsid w:val="006E4AE4"/>
    <w:rsid w:val="006E51CD"/>
    <w:rsid w:val="006E5659"/>
    <w:rsid w:val="006E629B"/>
    <w:rsid w:val="006E7C94"/>
    <w:rsid w:val="006F1F97"/>
    <w:rsid w:val="006F24A5"/>
    <w:rsid w:val="006F4927"/>
    <w:rsid w:val="006F4F42"/>
    <w:rsid w:val="006F50BD"/>
    <w:rsid w:val="006F52EB"/>
    <w:rsid w:val="006F5560"/>
    <w:rsid w:val="006F599B"/>
    <w:rsid w:val="006F5A47"/>
    <w:rsid w:val="006F5F4F"/>
    <w:rsid w:val="006F6128"/>
    <w:rsid w:val="006F616D"/>
    <w:rsid w:val="006F66A7"/>
    <w:rsid w:val="006F6988"/>
    <w:rsid w:val="006F6C85"/>
    <w:rsid w:val="007016E6"/>
    <w:rsid w:val="00702EEC"/>
    <w:rsid w:val="00702F30"/>
    <w:rsid w:val="00704151"/>
    <w:rsid w:val="00705019"/>
    <w:rsid w:val="00705796"/>
    <w:rsid w:val="00705B88"/>
    <w:rsid w:val="00705F4C"/>
    <w:rsid w:val="007060BC"/>
    <w:rsid w:val="00706688"/>
    <w:rsid w:val="00707767"/>
    <w:rsid w:val="00707E77"/>
    <w:rsid w:val="00711ABD"/>
    <w:rsid w:val="00711F63"/>
    <w:rsid w:val="00712E92"/>
    <w:rsid w:val="0071328C"/>
    <w:rsid w:val="00713D1D"/>
    <w:rsid w:val="00715E4A"/>
    <w:rsid w:val="007161E0"/>
    <w:rsid w:val="007165A0"/>
    <w:rsid w:val="00716D9E"/>
    <w:rsid w:val="00716EA1"/>
    <w:rsid w:val="007172DD"/>
    <w:rsid w:val="007204EE"/>
    <w:rsid w:val="0072173A"/>
    <w:rsid w:val="00721D36"/>
    <w:rsid w:val="00723AA4"/>
    <w:rsid w:val="00723B09"/>
    <w:rsid w:val="007255E0"/>
    <w:rsid w:val="00727CBB"/>
    <w:rsid w:val="00727D58"/>
    <w:rsid w:val="00730952"/>
    <w:rsid w:val="00731935"/>
    <w:rsid w:val="00731DA8"/>
    <w:rsid w:val="00733017"/>
    <w:rsid w:val="00733464"/>
    <w:rsid w:val="00735F76"/>
    <w:rsid w:val="00736405"/>
    <w:rsid w:val="00737441"/>
    <w:rsid w:val="00737AC8"/>
    <w:rsid w:val="007401CD"/>
    <w:rsid w:val="0074044A"/>
    <w:rsid w:val="00741D52"/>
    <w:rsid w:val="0074436C"/>
    <w:rsid w:val="007443BD"/>
    <w:rsid w:val="00744625"/>
    <w:rsid w:val="00744685"/>
    <w:rsid w:val="007450DF"/>
    <w:rsid w:val="007457E7"/>
    <w:rsid w:val="00745B05"/>
    <w:rsid w:val="007477F9"/>
    <w:rsid w:val="007479BF"/>
    <w:rsid w:val="00750067"/>
    <w:rsid w:val="007508DF"/>
    <w:rsid w:val="00751C35"/>
    <w:rsid w:val="00752AEE"/>
    <w:rsid w:val="00753147"/>
    <w:rsid w:val="00753316"/>
    <w:rsid w:val="00753A81"/>
    <w:rsid w:val="00753D0C"/>
    <w:rsid w:val="007556D7"/>
    <w:rsid w:val="0075605E"/>
    <w:rsid w:val="007565ED"/>
    <w:rsid w:val="00757500"/>
    <w:rsid w:val="007608C4"/>
    <w:rsid w:val="00760E6D"/>
    <w:rsid w:val="00761504"/>
    <w:rsid w:val="007616AA"/>
    <w:rsid w:val="00763978"/>
    <w:rsid w:val="00763C82"/>
    <w:rsid w:val="00765A56"/>
    <w:rsid w:val="00766131"/>
    <w:rsid w:val="00766C12"/>
    <w:rsid w:val="00770021"/>
    <w:rsid w:val="007705ED"/>
    <w:rsid w:val="00771084"/>
    <w:rsid w:val="00771930"/>
    <w:rsid w:val="00773159"/>
    <w:rsid w:val="00773432"/>
    <w:rsid w:val="007738ED"/>
    <w:rsid w:val="00774103"/>
    <w:rsid w:val="00774113"/>
    <w:rsid w:val="00774224"/>
    <w:rsid w:val="00775135"/>
    <w:rsid w:val="007761E1"/>
    <w:rsid w:val="007776FF"/>
    <w:rsid w:val="00777D6C"/>
    <w:rsid w:val="00780775"/>
    <w:rsid w:val="00780996"/>
    <w:rsid w:val="00780B74"/>
    <w:rsid w:val="00780E51"/>
    <w:rsid w:val="007817BE"/>
    <w:rsid w:val="0078195E"/>
    <w:rsid w:val="007825EC"/>
    <w:rsid w:val="007826D4"/>
    <w:rsid w:val="00783310"/>
    <w:rsid w:val="00783503"/>
    <w:rsid w:val="0078525B"/>
    <w:rsid w:val="00785587"/>
    <w:rsid w:val="00786067"/>
    <w:rsid w:val="00786868"/>
    <w:rsid w:val="00786D97"/>
    <w:rsid w:val="007916D6"/>
    <w:rsid w:val="007925C4"/>
    <w:rsid w:val="00793A45"/>
    <w:rsid w:val="00793F15"/>
    <w:rsid w:val="0079445D"/>
    <w:rsid w:val="0079493D"/>
    <w:rsid w:val="00794BD3"/>
    <w:rsid w:val="00795EBE"/>
    <w:rsid w:val="00795FB5"/>
    <w:rsid w:val="0079642E"/>
    <w:rsid w:val="00796E7C"/>
    <w:rsid w:val="0079701C"/>
    <w:rsid w:val="00797D87"/>
    <w:rsid w:val="007A03B5"/>
    <w:rsid w:val="007A0DF6"/>
    <w:rsid w:val="007A2101"/>
    <w:rsid w:val="007A47A2"/>
    <w:rsid w:val="007A4A6D"/>
    <w:rsid w:val="007A6DAC"/>
    <w:rsid w:val="007A74D4"/>
    <w:rsid w:val="007A7FB5"/>
    <w:rsid w:val="007B08BC"/>
    <w:rsid w:val="007B12D9"/>
    <w:rsid w:val="007B1A75"/>
    <w:rsid w:val="007B238D"/>
    <w:rsid w:val="007B257A"/>
    <w:rsid w:val="007B335A"/>
    <w:rsid w:val="007B39D1"/>
    <w:rsid w:val="007B4D0A"/>
    <w:rsid w:val="007B62E4"/>
    <w:rsid w:val="007B7314"/>
    <w:rsid w:val="007B76E9"/>
    <w:rsid w:val="007B7E83"/>
    <w:rsid w:val="007C035F"/>
    <w:rsid w:val="007C2D30"/>
    <w:rsid w:val="007C2F8E"/>
    <w:rsid w:val="007C48BE"/>
    <w:rsid w:val="007C498F"/>
    <w:rsid w:val="007C4B7B"/>
    <w:rsid w:val="007C563E"/>
    <w:rsid w:val="007C5A6F"/>
    <w:rsid w:val="007C5CD3"/>
    <w:rsid w:val="007C6009"/>
    <w:rsid w:val="007C72A9"/>
    <w:rsid w:val="007C72C1"/>
    <w:rsid w:val="007C7690"/>
    <w:rsid w:val="007C7C96"/>
    <w:rsid w:val="007D0745"/>
    <w:rsid w:val="007D1BCF"/>
    <w:rsid w:val="007D252E"/>
    <w:rsid w:val="007D2C50"/>
    <w:rsid w:val="007D3ED5"/>
    <w:rsid w:val="007D4C93"/>
    <w:rsid w:val="007D4E51"/>
    <w:rsid w:val="007D5922"/>
    <w:rsid w:val="007D600B"/>
    <w:rsid w:val="007D75CF"/>
    <w:rsid w:val="007E0605"/>
    <w:rsid w:val="007E0D55"/>
    <w:rsid w:val="007E2887"/>
    <w:rsid w:val="007E2CF9"/>
    <w:rsid w:val="007E330C"/>
    <w:rsid w:val="007E36F4"/>
    <w:rsid w:val="007E3FBC"/>
    <w:rsid w:val="007E425C"/>
    <w:rsid w:val="007E5FD0"/>
    <w:rsid w:val="007E6A5B"/>
    <w:rsid w:val="007E6DC5"/>
    <w:rsid w:val="007F069F"/>
    <w:rsid w:val="007F0E22"/>
    <w:rsid w:val="007F274B"/>
    <w:rsid w:val="007F32E9"/>
    <w:rsid w:val="007F428C"/>
    <w:rsid w:val="007F4309"/>
    <w:rsid w:val="007F455C"/>
    <w:rsid w:val="007F4E4D"/>
    <w:rsid w:val="007F603B"/>
    <w:rsid w:val="007F64E2"/>
    <w:rsid w:val="007F6595"/>
    <w:rsid w:val="007F7D32"/>
    <w:rsid w:val="007F7D8F"/>
    <w:rsid w:val="008011BE"/>
    <w:rsid w:val="00801456"/>
    <w:rsid w:val="0080271F"/>
    <w:rsid w:val="00802F73"/>
    <w:rsid w:val="00804769"/>
    <w:rsid w:val="00804835"/>
    <w:rsid w:val="00806F9F"/>
    <w:rsid w:val="00807D77"/>
    <w:rsid w:val="00810262"/>
    <w:rsid w:val="0081042A"/>
    <w:rsid w:val="00810CB1"/>
    <w:rsid w:val="00812C33"/>
    <w:rsid w:val="00814144"/>
    <w:rsid w:val="0081466F"/>
    <w:rsid w:val="00814802"/>
    <w:rsid w:val="00814A98"/>
    <w:rsid w:val="00816438"/>
    <w:rsid w:val="00817187"/>
    <w:rsid w:val="00820D01"/>
    <w:rsid w:val="00820E75"/>
    <w:rsid w:val="00820E82"/>
    <w:rsid w:val="00821378"/>
    <w:rsid w:val="0082194E"/>
    <w:rsid w:val="008222CC"/>
    <w:rsid w:val="0082337E"/>
    <w:rsid w:val="00823E61"/>
    <w:rsid w:val="00824EF2"/>
    <w:rsid w:val="008255E6"/>
    <w:rsid w:val="00825904"/>
    <w:rsid w:val="0082597F"/>
    <w:rsid w:val="0083096E"/>
    <w:rsid w:val="00830ACF"/>
    <w:rsid w:val="00830DF6"/>
    <w:rsid w:val="00831C10"/>
    <w:rsid w:val="008333A5"/>
    <w:rsid w:val="00833ED9"/>
    <w:rsid w:val="00834B87"/>
    <w:rsid w:val="008375D9"/>
    <w:rsid w:val="0084095C"/>
    <w:rsid w:val="00840E11"/>
    <w:rsid w:val="0084183B"/>
    <w:rsid w:val="0084221B"/>
    <w:rsid w:val="00843205"/>
    <w:rsid w:val="00844CE0"/>
    <w:rsid w:val="00845796"/>
    <w:rsid w:val="008459CF"/>
    <w:rsid w:val="00846C05"/>
    <w:rsid w:val="008476A5"/>
    <w:rsid w:val="00850A9C"/>
    <w:rsid w:val="00851AA0"/>
    <w:rsid w:val="0085206A"/>
    <w:rsid w:val="00852829"/>
    <w:rsid w:val="008533B4"/>
    <w:rsid w:val="00853801"/>
    <w:rsid w:val="008544F4"/>
    <w:rsid w:val="008548F2"/>
    <w:rsid w:val="00854B43"/>
    <w:rsid w:val="00855329"/>
    <w:rsid w:val="008575F7"/>
    <w:rsid w:val="008576DD"/>
    <w:rsid w:val="008579BE"/>
    <w:rsid w:val="00857E21"/>
    <w:rsid w:val="0086127E"/>
    <w:rsid w:val="00861369"/>
    <w:rsid w:val="008613AF"/>
    <w:rsid w:val="00861491"/>
    <w:rsid w:val="008618F3"/>
    <w:rsid w:val="008623B8"/>
    <w:rsid w:val="00863186"/>
    <w:rsid w:val="008637F0"/>
    <w:rsid w:val="00867136"/>
    <w:rsid w:val="00870652"/>
    <w:rsid w:val="00870B56"/>
    <w:rsid w:val="00870B62"/>
    <w:rsid w:val="008730D5"/>
    <w:rsid w:val="008731D1"/>
    <w:rsid w:val="00874B00"/>
    <w:rsid w:val="00876147"/>
    <w:rsid w:val="00876986"/>
    <w:rsid w:val="00876ABC"/>
    <w:rsid w:val="00876D25"/>
    <w:rsid w:val="008772A8"/>
    <w:rsid w:val="0087740C"/>
    <w:rsid w:val="0087773C"/>
    <w:rsid w:val="00877B6E"/>
    <w:rsid w:val="008800FD"/>
    <w:rsid w:val="0088043C"/>
    <w:rsid w:val="0088082F"/>
    <w:rsid w:val="008819CC"/>
    <w:rsid w:val="00884774"/>
    <w:rsid w:val="00885586"/>
    <w:rsid w:val="00885AF8"/>
    <w:rsid w:val="008906C9"/>
    <w:rsid w:val="00890925"/>
    <w:rsid w:val="00890E9C"/>
    <w:rsid w:val="00892316"/>
    <w:rsid w:val="00892745"/>
    <w:rsid w:val="00892AFB"/>
    <w:rsid w:val="00892DED"/>
    <w:rsid w:val="00893905"/>
    <w:rsid w:val="008939A9"/>
    <w:rsid w:val="00893C8A"/>
    <w:rsid w:val="00894EE8"/>
    <w:rsid w:val="008973D1"/>
    <w:rsid w:val="008A3132"/>
    <w:rsid w:val="008A5AAC"/>
    <w:rsid w:val="008A6208"/>
    <w:rsid w:val="008A66BA"/>
    <w:rsid w:val="008B0010"/>
    <w:rsid w:val="008B0093"/>
    <w:rsid w:val="008B27C5"/>
    <w:rsid w:val="008B2DE4"/>
    <w:rsid w:val="008B34AB"/>
    <w:rsid w:val="008B4A66"/>
    <w:rsid w:val="008B5CD1"/>
    <w:rsid w:val="008B5EE0"/>
    <w:rsid w:val="008B668A"/>
    <w:rsid w:val="008B72ED"/>
    <w:rsid w:val="008B7378"/>
    <w:rsid w:val="008C1151"/>
    <w:rsid w:val="008C22B1"/>
    <w:rsid w:val="008C2489"/>
    <w:rsid w:val="008C2844"/>
    <w:rsid w:val="008C2C64"/>
    <w:rsid w:val="008C32E8"/>
    <w:rsid w:val="008C3541"/>
    <w:rsid w:val="008C5738"/>
    <w:rsid w:val="008C5C0A"/>
    <w:rsid w:val="008D04F0"/>
    <w:rsid w:val="008D0FB8"/>
    <w:rsid w:val="008D11FE"/>
    <w:rsid w:val="008D1E21"/>
    <w:rsid w:val="008D1F6C"/>
    <w:rsid w:val="008D25E1"/>
    <w:rsid w:val="008D3999"/>
    <w:rsid w:val="008D4145"/>
    <w:rsid w:val="008D41B8"/>
    <w:rsid w:val="008D422F"/>
    <w:rsid w:val="008D45FA"/>
    <w:rsid w:val="008D4A70"/>
    <w:rsid w:val="008D619E"/>
    <w:rsid w:val="008D6A37"/>
    <w:rsid w:val="008D6A7A"/>
    <w:rsid w:val="008D7BB3"/>
    <w:rsid w:val="008D7D45"/>
    <w:rsid w:val="008E001A"/>
    <w:rsid w:val="008E0B17"/>
    <w:rsid w:val="008E1966"/>
    <w:rsid w:val="008E1982"/>
    <w:rsid w:val="008E24A6"/>
    <w:rsid w:val="008E30ED"/>
    <w:rsid w:val="008E3541"/>
    <w:rsid w:val="008E3928"/>
    <w:rsid w:val="008E39F7"/>
    <w:rsid w:val="008E40FC"/>
    <w:rsid w:val="008E5AFA"/>
    <w:rsid w:val="008E5BB6"/>
    <w:rsid w:val="008E73FE"/>
    <w:rsid w:val="008E74D6"/>
    <w:rsid w:val="008E75F1"/>
    <w:rsid w:val="008F008C"/>
    <w:rsid w:val="008F047C"/>
    <w:rsid w:val="008F0A64"/>
    <w:rsid w:val="008F0B07"/>
    <w:rsid w:val="008F15BD"/>
    <w:rsid w:val="008F15D7"/>
    <w:rsid w:val="008F2725"/>
    <w:rsid w:val="008F3500"/>
    <w:rsid w:val="008F3709"/>
    <w:rsid w:val="008F3A55"/>
    <w:rsid w:val="008F3D12"/>
    <w:rsid w:val="008F4341"/>
    <w:rsid w:val="008F59C0"/>
    <w:rsid w:val="008F5D67"/>
    <w:rsid w:val="008F5FE7"/>
    <w:rsid w:val="008F60CB"/>
    <w:rsid w:val="008F7987"/>
    <w:rsid w:val="00900C9C"/>
    <w:rsid w:val="009014D7"/>
    <w:rsid w:val="009020D6"/>
    <w:rsid w:val="00902AD0"/>
    <w:rsid w:val="00902BB1"/>
    <w:rsid w:val="00903AA0"/>
    <w:rsid w:val="0090521B"/>
    <w:rsid w:val="0090597E"/>
    <w:rsid w:val="00905D27"/>
    <w:rsid w:val="009064DC"/>
    <w:rsid w:val="00907CCA"/>
    <w:rsid w:val="00907CF8"/>
    <w:rsid w:val="009100AC"/>
    <w:rsid w:val="009112F8"/>
    <w:rsid w:val="0091131E"/>
    <w:rsid w:val="00916196"/>
    <w:rsid w:val="00916265"/>
    <w:rsid w:val="00916E34"/>
    <w:rsid w:val="00920471"/>
    <w:rsid w:val="00922562"/>
    <w:rsid w:val="00922717"/>
    <w:rsid w:val="00923215"/>
    <w:rsid w:val="0092353E"/>
    <w:rsid w:val="009238A0"/>
    <w:rsid w:val="0092410F"/>
    <w:rsid w:val="00924E3C"/>
    <w:rsid w:val="009318B9"/>
    <w:rsid w:val="00932A59"/>
    <w:rsid w:val="00933164"/>
    <w:rsid w:val="0093595C"/>
    <w:rsid w:val="009364A7"/>
    <w:rsid w:val="00936BE1"/>
    <w:rsid w:val="00937236"/>
    <w:rsid w:val="0093732E"/>
    <w:rsid w:val="00937A1A"/>
    <w:rsid w:val="00937AFA"/>
    <w:rsid w:val="00941266"/>
    <w:rsid w:val="00942B5E"/>
    <w:rsid w:val="00942D35"/>
    <w:rsid w:val="00943748"/>
    <w:rsid w:val="0094395A"/>
    <w:rsid w:val="009447C8"/>
    <w:rsid w:val="009453BD"/>
    <w:rsid w:val="00945BBD"/>
    <w:rsid w:val="00946EAF"/>
    <w:rsid w:val="00947456"/>
    <w:rsid w:val="00950496"/>
    <w:rsid w:val="00951225"/>
    <w:rsid w:val="009521F4"/>
    <w:rsid w:val="0095241C"/>
    <w:rsid w:val="00953F46"/>
    <w:rsid w:val="00956976"/>
    <w:rsid w:val="009569ED"/>
    <w:rsid w:val="0095700B"/>
    <w:rsid w:val="00957E0B"/>
    <w:rsid w:val="00960DFE"/>
    <w:rsid w:val="009612BB"/>
    <w:rsid w:val="00961653"/>
    <w:rsid w:val="009617BC"/>
    <w:rsid w:val="00961D4C"/>
    <w:rsid w:val="009631C7"/>
    <w:rsid w:val="00963BB2"/>
    <w:rsid w:val="00963F03"/>
    <w:rsid w:val="00963F0A"/>
    <w:rsid w:val="00963F4C"/>
    <w:rsid w:val="0096485B"/>
    <w:rsid w:val="0096553C"/>
    <w:rsid w:val="009664AC"/>
    <w:rsid w:val="009667DE"/>
    <w:rsid w:val="00966DB0"/>
    <w:rsid w:val="00967E74"/>
    <w:rsid w:val="00970095"/>
    <w:rsid w:val="00971769"/>
    <w:rsid w:val="009719FC"/>
    <w:rsid w:val="009722EB"/>
    <w:rsid w:val="00973DDA"/>
    <w:rsid w:val="009750BF"/>
    <w:rsid w:val="00975133"/>
    <w:rsid w:val="0097529C"/>
    <w:rsid w:val="009757C2"/>
    <w:rsid w:val="00976C97"/>
    <w:rsid w:val="00976FA1"/>
    <w:rsid w:val="009777AE"/>
    <w:rsid w:val="009778FA"/>
    <w:rsid w:val="00977956"/>
    <w:rsid w:val="00977FA6"/>
    <w:rsid w:val="0098085C"/>
    <w:rsid w:val="00981FE3"/>
    <w:rsid w:val="009832A7"/>
    <w:rsid w:val="0098331B"/>
    <w:rsid w:val="009838E6"/>
    <w:rsid w:val="00983F17"/>
    <w:rsid w:val="00984E79"/>
    <w:rsid w:val="0098665A"/>
    <w:rsid w:val="00986B89"/>
    <w:rsid w:val="0099068A"/>
    <w:rsid w:val="00991EE2"/>
    <w:rsid w:val="00992326"/>
    <w:rsid w:val="00992361"/>
    <w:rsid w:val="009945D6"/>
    <w:rsid w:val="0099584A"/>
    <w:rsid w:val="00995C35"/>
    <w:rsid w:val="00995D37"/>
    <w:rsid w:val="00996254"/>
    <w:rsid w:val="00996615"/>
    <w:rsid w:val="0099710C"/>
    <w:rsid w:val="00997284"/>
    <w:rsid w:val="009A1E75"/>
    <w:rsid w:val="009A3EF6"/>
    <w:rsid w:val="009A4595"/>
    <w:rsid w:val="009A46CE"/>
    <w:rsid w:val="009A4A86"/>
    <w:rsid w:val="009A4ED4"/>
    <w:rsid w:val="009A5880"/>
    <w:rsid w:val="009A77F9"/>
    <w:rsid w:val="009A7A62"/>
    <w:rsid w:val="009B061E"/>
    <w:rsid w:val="009B1977"/>
    <w:rsid w:val="009B1DB0"/>
    <w:rsid w:val="009B2785"/>
    <w:rsid w:val="009B2F01"/>
    <w:rsid w:val="009B39A1"/>
    <w:rsid w:val="009B4A6D"/>
    <w:rsid w:val="009B4F19"/>
    <w:rsid w:val="009B51D8"/>
    <w:rsid w:val="009B57E7"/>
    <w:rsid w:val="009B5D60"/>
    <w:rsid w:val="009B5EF3"/>
    <w:rsid w:val="009B7B8B"/>
    <w:rsid w:val="009C004B"/>
    <w:rsid w:val="009C0288"/>
    <w:rsid w:val="009C02F1"/>
    <w:rsid w:val="009C13F9"/>
    <w:rsid w:val="009C2A0A"/>
    <w:rsid w:val="009C2A9A"/>
    <w:rsid w:val="009C2D36"/>
    <w:rsid w:val="009C2D93"/>
    <w:rsid w:val="009C340E"/>
    <w:rsid w:val="009C386A"/>
    <w:rsid w:val="009C4247"/>
    <w:rsid w:val="009C4C86"/>
    <w:rsid w:val="009C5095"/>
    <w:rsid w:val="009C5AA5"/>
    <w:rsid w:val="009C5F00"/>
    <w:rsid w:val="009C7838"/>
    <w:rsid w:val="009C7ABE"/>
    <w:rsid w:val="009D0629"/>
    <w:rsid w:val="009D18FE"/>
    <w:rsid w:val="009D198C"/>
    <w:rsid w:val="009D2942"/>
    <w:rsid w:val="009D3B5C"/>
    <w:rsid w:val="009D3DA9"/>
    <w:rsid w:val="009D3FED"/>
    <w:rsid w:val="009D4F22"/>
    <w:rsid w:val="009D6A85"/>
    <w:rsid w:val="009D79E6"/>
    <w:rsid w:val="009E10D1"/>
    <w:rsid w:val="009E1A2F"/>
    <w:rsid w:val="009E2CA5"/>
    <w:rsid w:val="009E3F2F"/>
    <w:rsid w:val="009E457C"/>
    <w:rsid w:val="009E64A2"/>
    <w:rsid w:val="009E7402"/>
    <w:rsid w:val="009E7F0C"/>
    <w:rsid w:val="009F0164"/>
    <w:rsid w:val="009F0B20"/>
    <w:rsid w:val="009F48BB"/>
    <w:rsid w:val="009F4D2F"/>
    <w:rsid w:val="009F546F"/>
    <w:rsid w:val="009F5B34"/>
    <w:rsid w:val="009F671A"/>
    <w:rsid w:val="009F6CDF"/>
    <w:rsid w:val="009F7750"/>
    <w:rsid w:val="00A0042F"/>
    <w:rsid w:val="00A00CDB"/>
    <w:rsid w:val="00A01338"/>
    <w:rsid w:val="00A01C56"/>
    <w:rsid w:val="00A022EF"/>
    <w:rsid w:val="00A03EF1"/>
    <w:rsid w:val="00A04A84"/>
    <w:rsid w:val="00A067B7"/>
    <w:rsid w:val="00A069C6"/>
    <w:rsid w:val="00A06C32"/>
    <w:rsid w:val="00A06D7D"/>
    <w:rsid w:val="00A073F6"/>
    <w:rsid w:val="00A07625"/>
    <w:rsid w:val="00A0765A"/>
    <w:rsid w:val="00A07BEB"/>
    <w:rsid w:val="00A10093"/>
    <w:rsid w:val="00A10C9F"/>
    <w:rsid w:val="00A10E0A"/>
    <w:rsid w:val="00A12566"/>
    <w:rsid w:val="00A125C5"/>
    <w:rsid w:val="00A1269B"/>
    <w:rsid w:val="00A128D3"/>
    <w:rsid w:val="00A12EB7"/>
    <w:rsid w:val="00A1338D"/>
    <w:rsid w:val="00A147A7"/>
    <w:rsid w:val="00A14A1C"/>
    <w:rsid w:val="00A14CA8"/>
    <w:rsid w:val="00A156D2"/>
    <w:rsid w:val="00A16070"/>
    <w:rsid w:val="00A167D2"/>
    <w:rsid w:val="00A168A4"/>
    <w:rsid w:val="00A17E3E"/>
    <w:rsid w:val="00A203CC"/>
    <w:rsid w:val="00A2269A"/>
    <w:rsid w:val="00A23819"/>
    <w:rsid w:val="00A2400A"/>
    <w:rsid w:val="00A257F8"/>
    <w:rsid w:val="00A27669"/>
    <w:rsid w:val="00A27B12"/>
    <w:rsid w:val="00A27D01"/>
    <w:rsid w:val="00A3187F"/>
    <w:rsid w:val="00A31DEE"/>
    <w:rsid w:val="00A32612"/>
    <w:rsid w:val="00A32B48"/>
    <w:rsid w:val="00A34245"/>
    <w:rsid w:val="00A343AC"/>
    <w:rsid w:val="00A35937"/>
    <w:rsid w:val="00A364A2"/>
    <w:rsid w:val="00A36B49"/>
    <w:rsid w:val="00A36F0A"/>
    <w:rsid w:val="00A370EA"/>
    <w:rsid w:val="00A37571"/>
    <w:rsid w:val="00A37BD4"/>
    <w:rsid w:val="00A40074"/>
    <w:rsid w:val="00A409CC"/>
    <w:rsid w:val="00A40C44"/>
    <w:rsid w:val="00A4136D"/>
    <w:rsid w:val="00A41BA8"/>
    <w:rsid w:val="00A42137"/>
    <w:rsid w:val="00A42968"/>
    <w:rsid w:val="00A44932"/>
    <w:rsid w:val="00A45849"/>
    <w:rsid w:val="00A5039D"/>
    <w:rsid w:val="00A50730"/>
    <w:rsid w:val="00A519A8"/>
    <w:rsid w:val="00A52028"/>
    <w:rsid w:val="00A537EA"/>
    <w:rsid w:val="00A53DF8"/>
    <w:rsid w:val="00A54942"/>
    <w:rsid w:val="00A54EBC"/>
    <w:rsid w:val="00A55132"/>
    <w:rsid w:val="00A552B4"/>
    <w:rsid w:val="00A56675"/>
    <w:rsid w:val="00A56A5D"/>
    <w:rsid w:val="00A56D16"/>
    <w:rsid w:val="00A610F2"/>
    <w:rsid w:val="00A6164A"/>
    <w:rsid w:val="00A62697"/>
    <w:rsid w:val="00A63368"/>
    <w:rsid w:val="00A63582"/>
    <w:rsid w:val="00A644BB"/>
    <w:rsid w:val="00A64932"/>
    <w:rsid w:val="00A6508A"/>
    <w:rsid w:val="00A6572D"/>
    <w:rsid w:val="00A65D95"/>
    <w:rsid w:val="00A65E1B"/>
    <w:rsid w:val="00A65EE7"/>
    <w:rsid w:val="00A660F4"/>
    <w:rsid w:val="00A67B18"/>
    <w:rsid w:val="00A70133"/>
    <w:rsid w:val="00A7056E"/>
    <w:rsid w:val="00A71053"/>
    <w:rsid w:val="00A7132A"/>
    <w:rsid w:val="00A7147E"/>
    <w:rsid w:val="00A7181C"/>
    <w:rsid w:val="00A73E3E"/>
    <w:rsid w:val="00A73EC4"/>
    <w:rsid w:val="00A741D8"/>
    <w:rsid w:val="00A748DE"/>
    <w:rsid w:val="00A7554B"/>
    <w:rsid w:val="00A75643"/>
    <w:rsid w:val="00A7710A"/>
    <w:rsid w:val="00A802DD"/>
    <w:rsid w:val="00A8064B"/>
    <w:rsid w:val="00A8089D"/>
    <w:rsid w:val="00A80AAF"/>
    <w:rsid w:val="00A81177"/>
    <w:rsid w:val="00A81D5E"/>
    <w:rsid w:val="00A835B3"/>
    <w:rsid w:val="00A83B2D"/>
    <w:rsid w:val="00A8466A"/>
    <w:rsid w:val="00A849B3"/>
    <w:rsid w:val="00A85380"/>
    <w:rsid w:val="00A853A5"/>
    <w:rsid w:val="00A856D3"/>
    <w:rsid w:val="00A85ED8"/>
    <w:rsid w:val="00A86D62"/>
    <w:rsid w:val="00A8767A"/>
    <w:rsid w:val="00A876D6"/>
    <w:rsid w:val="00A8785A"/>
    <w:rsid w:val="00A9272A"/>
    <w:rsid w:val="00A935BE"/>
    <w:rsid w:val="00A938E2"/>
    <w:rsid w:val="00A93C37"/>
    <w:rsid w:val="00A949C5"/>
    <w:rsid w:val="00A94D33"/>
    <w:rsid w:val="00A953F4"/>
    <w:rsid w:val="00A95BD1"/>
    <w:rsid w:val="00A97340"/>
    <w:rsid w:val="00AA141C"/>
    <w:rsid w:val="00AA21AA"/>
    <w:rsid w:val="00AA3AA1"/>
    <w:rsid w:val="00AA442B"/>
    <w:rsid w:val="00AA45FA"/>
    <w:rsid w:val="00AA48B5"/>
    <w:rsid w:val="00AA4D7A"/>
    <w:rsid w:val="00AA527A"/>
    <w:rsid w:val="00AA6CA0"/>
    <w:rsid w:val="00AA7034"/>
    <w:rsid w:val="00AA7972"/>
    <w:rsid w:val="00AB06B0"/>
    <w:rsid w:val="00AB16B1"/>
    <w:rsid w:val="00AB1F62"/>
    <w:rsid w:val="00AB3C81"/>
    <w:rsid w:val="00AB5170"/>
    <w:rsid w:val="00AB6526"/>
    <w:rsid w:val="00AB7FCB"/>
    <w:rsid w:val="00AC03EE"/>
    <w:rsid w:val="00AC0EE6"/>
    <w:rsid w:val="00AC0F17"/>
    <w:rsid w:val="00AC1321"/>
    <w:rsid w:val="00AC13F7"/>
    <w:rsid w:val="00AC1697"/>
    <w:rsid w:val="00AC25C9"/>
    <w:rsid w:val="00AC311D"/>
    <w:rsid w:val="00AC3DFF"/>
    <w:rsid w:val="00AC4104"/>
    <w:rsid w:val="00AC4562"/>
    <w:rsid w:val="00AC4C0F"/>
    <w:rsid w:val="00AC56A8"/>
    <w:rsid w:val="00AC5817"/>
    <w:rsid w:val="00AC5902"/>
    <w:rsid w:val="00AC63ED"/>
    <w:rsid w:val="00AC650E"/>
    <w:rsid w:val="00AC6FE2"/>
    <w:rsid w:val="00AC72F9"/>
    <w:rsid w:val="00AC7FF3"/>
    <w:rsid w:val="00AD04B1"/>
    <w:rsid w:val="00AD4816"/>
    <w:rsid w:val="00AD5C53"/>
    <w:rsid w:val="00AD69A2"/>
    <w:rsid w:val="00AD71E4"/>
    <w:rsid w:val="00AD7C97"/>
    <w:rsid w:val="00AE12AC"/>
    <w:rsid w:val="00AE1A45"/>
    <w:rsid w:val="00AE1E4D"/>
    <w:rsid w:val="00AE28DE"/>
    <w:rsid w:val="00AE2CC2"/>
    <w:rsid w:val="00AE2D21"/>
    <w:rsid w:val="00AE2F70"/>
    <w:rsid w:val="00AE2FA7"/>
    <w:rsid w:val="00AE3202"/>
    <w:rsid w:val="00AE33E0"/>
    <w:rsid w:val="00AE35D6"/>
    <w:rsid w:val="00AE3C7E"/>
    <w:rsid w:val="00AE3D44"/>
    <w:rsid w:val="00AE4491"/>
    <w:rsid w:val="00AE4B4D"/>
    <w:rsid w:val="00AE7260"/>
    <w:rsid w:val="00AE7421"/>
    <w:rsid w:val="00AE7566"/>
    <w:rsid w:val="00AE7B25"/>
    <w:rsid w:val="00AF0118"/>
    <w:rsid w:val="00AF2C33"/>
    <w:rsid w:val="00AF31EA"/>
    <w:rsid w:val="00AF32C6"/>
    <w:rsid w:val="00AF4043"/>
    <w:rsid w:val="00AF4185"/>
    <w:rsid w:val="00AF4707"/>
    <w:rsid w:val="00AF4A70"/>
    <w:rsid w:val="00AF5DC3"/>
    <w:rsid w:val="00AF63C2"/>
    <w:rsid w:val="00AF7785"/>
    <w:rsid w:val="00B00452"/>
    <w:rsid w:val="00B00911"/>
    <w:rsid w:val="00B00DBF"/>
    <w:rsid w:val="00B00E27"/>
    <w:rsid w:val="00B01AAD"/>
    <w:rsid w:val="00B031F3"/>
    <w:rsid w:val="00B0365C"/>
    <w:rsid w:val="00B03B47"/>
    <w:rsid w:val="00B03EAF"/>
    <w:rsid w:val="00B0610A"/>
    <w:rsid w:val="00B063C8"/>
    <w:rsid w:val="00B1019F"/>
    <w:rsid w:val="00B1025B"/>
    <w:rsid w:val="00B102EB"/>
    <w:rsid w:val="00B10F8C"/>
    <w:rsid w:val="00B11B90"/>
    <w:rsid w:val="00B1244A"/>
    <w:rsid w:val="00B12D8B"/>
    <w:rsid w:val="00B13205"/>
    <w:rsid w:val="00B13508"/>
    <w:rsid w:val="00B13894"/>
    <w:rsid w:val="00B14220"/>
    <w:rsid w:val="00B1429F"/>
    <w:rsid w:val="00B14D22"/>
    <w:rsid w:val="00B153EE"/>
    <w:rsid w:val="00B16B5A"/>
    <w:rsid w:val="00B17141"/>
    <w:rsid w:val="00B17C8E"/>
    <w:rsid w:val="00B217FB"/>
    <w:rsid w:val="00B21996"/>
    <w:rsid w:val="00B21D7B"/>
    <w:rsid w:val="00B2204F"/>
    <w:rsid w:val="00B22396"/>
    <w:rsid w:val="00B22624"/>
    <w:rsid w:val="00B23094"/>
    <w:rsid w:val="00B2355D"/>
    <w:rsid w:val="00B23EBA"/>
    <w:rsid w:val="00B2484D"/>
    <w:rsid w:val="00B25E48"/>
    <w:rsid w:val="00B266F4"/>
    <w:rsid w:val="00B269D8"/>
    <w:rsid w:val="00B26EE7"/>
    <w:rsid w:val="00B27658"/>
    <w:rsid w:val="00B27918"/>
    <w:rsid w:val="00B3135C"/>
    <w:rsid w:val="00B31575"/>
    <w:rsid w:val="00B31E3F"/>
    <w:rsid w:val="00B33208"/>
    <w:rsid w:val="00B33FAD"/>
    <w:rsid w:val="00B370A3"/>
    <w:rsid w:val="00B371B3"/>
    <w:rsid w:val="00B40AEC"/>
    <w:rsid w:val="00B40E46"/>
    <w:rsid w:val="00B412D2"/>
    <w:rsid w:val="00B41616"/>
    <w:rsid w:val="00B41AAF"/>
    <w:rsid w:val="00B42B96"/>
    <w:rsid w:val="00B432B0"/>
    <w:rsid w:val="00B43853"/>
    <w:rsid w:val="00B439D8"/>
    <w:rsid w:val="00B445E2"/>
    <w:rsid w:val="00B44BB7"/>
    <w:rsid w:val="00B464B3"/>
    <w:rsid w:val="00B4730F"/>
    <w:rsid w:val="00B47858"/>
    <w:rsid w:val="00B50107"/>
    <w:rsid w:val="00B51491"/>
    <w:rsid w:val="00B523EA"/>
    <w:rsid w:val="00B529F2"/>
    <w:rsid w:val="00B52B29"/>
    <w:rsid w:val="00B52F7E"/>
    <w:rsid w:val="00B5378A"/>
    <w:rsid w:val="00B537CB"/>
    <w:rsid w:val="00B53AE4"/>
    <w:rsid w:val="00B53B6A"/>
    <w:rsid w:val="00B53EC3"/>
    <w:rsid w:val="00B53F4D"/>
    <w:rsid w:val="00B5472E"/>
    <w:rsid w:val="00B55B3F"/>
    <w:rsid w:val="00B55DB1"/>
    <w:rsid w:val="00B56B41"/>
    <w:rsid w:val="00B57775"/>
    <w:rsid w:val="00B60B9E"/>
    <w:rsid w:val="00B612B9"/>
    <w:rsid w:val="00B6248D"/>
    <w:rsid w:val="00B6255D"/>
    <w:rsid w:val="00B62F73"/>
    <w:rsid w:val="00B63942"/>
    <w:rsid w:val="00B648FF"/>
    <w:rsid w:val="00B64D88"/>
    <w:rsid w:val="00B64EB6"/>
    <w:rsid w:val="00B65239"/>
    <w:rsid w:val="00B66053"/>
    <w:rsid w:val="00B66A29"/>
    <w:rsid w:val="00B67445"/>
    <w:rsid w:val="00B7039C"/>
    <w:rsid w:val="00B73BED"/>
    <w:rsid w:val="00B7491F"/>
    <w:rsid w:val="00B75276"/>
    <w:rsid w:val="00B75D3B"/>
    <w:rsid w:val="00B7665F"/>
    <w:rsid w:val="00B77172"/>
    <w:rsid w:val="00B7750A"/>
    <w:rsid w:val="00B77C91"/>
    <w:rsid w:val="00B8008C"/>
    <w:rsid w:val="00B81658"/>
    <w:rsid w:val="00B81BCB"/>
    <w:rsid w:val="00B81E8B"/>
    <w:rsid w:val="00B826FF"/>
    <w:rsid w:val="00B82F3F"/>
    <w:rsid w:val="00B83A36"/>
    <w:rsid w:val="00B83A4F"/>
    <w:rsid w:val="00B84409"/>
    <w:rsid w:val="00B84779"/>
    <w:rsid w:val="00B84C1F"/>
    <w:rsid w:val="00B8525D"/>
    <w:rsid w:val="00B8547D"/>
    <w:rsid w:val="00B86FF8"/>
    <w:rsid w:val="00B87367"/>
    <w:rsid w:val="00B8736F"/>
    <w:rsid w:val="00B87CB0"/>
    <w:rsid w:val="00B87D79"/>
    <w:rsid w:val="00B901B3"/>
    <w:rsid w:val="00B90B19"/>
    <w:rsid w:val="00B91059"/>
    <w:rsid w:val="00B91268"/>
    <w:rsid w:val="00B9205B"/>
    <w:rsid w:val="00B926AA"/>
    <w:rsid w:val="00B94771"/>
    <w:rsid w:val="00B94F5F"/>
    <w:rsid w:val="00B95082"/>
    <w:rsid w:val="00B95AF8"/>
    <w:rsid w:val="00B968EF"/>
    <w:rsid w:val="00B97851"/>
    <w:rsid w:val="00B97A97"/>
    <w:rsid w:val="00BA0023"/>
    <w:rsid w:val="00BA2343"/>
    <w:rsid w:val="00BA30AB"/>
    <w:rsid w:val="00BA31F8"/>
    <w:rsid w:val="00BA42BA"/>
    <w:rsid w:val="00BA4AF0"/>
    <w:rsid w:val="00BA4EC4"/>
    <w:rsid w:val="00BB039C"/>
    <w:rsid w:val="00BB1BEE"/>
    <w:rsid w:val="00BB1D44"/>
    <w:rsid w:val="00BB3BAE"/>
    <w:rsid w:val="00BB4928"/>
    <w:rsid w:val="00BB4BDB"/>
    <w:rsid w:val="00BB5519"/>
    <w:rsid w:val="00BB641E"/>
    <w:rsid w:val="00BB74CD"/>
    <w:rsid w:val="00BB7544"/>
    <w:rsid w:val="00BC05DF"/>
    <w:rsid w:val="00BC08B1"/>
    <w:rsid w:val="00BC1166"/>
    <w:rsid w:val="00BC124E"/>
    <w:rsid w:val="00BC1798"/>
    <w:rsid w:val="00BC1822"/>
    <w:rsid w:val="00BC27B4"/>
    <w:rsid w:val="00BC3A05"/>
    <w:rsid w:val="00BC5145"/>
    <w:rsid w:val="00BC5714"/>
    <w:rsid w:val="00BC57D5"/>
    <w:rsid w:val="00BC76D9"/>
    <w:rsid w:val="00BC7EF4"/>
    <w:rsid w:val="00BD04B7"/>
    <w:rsid w:val="00BD1E00"/>
    <w:rsid w:val="00BD231F"/>
    <w:rsid w:val="00BD2942"/>
    <w:rsid w:val="00BD2F65"/>
    <w:rsid w:val="00BD52EF"/>
    <w:rsid w:val="00BD5B81"/>
    <w:rsid w:val="00BD768F"/>
    <w:rsid w:val="00BE0B8B"/>
    <w:rsid w:val="00BE0D2E"/>
    <w:rsid w:val="00BE103B"/>
    <w:rsid w:val="00BE1A50"/>
    <w:rsid w:val="00BE1EA3"/>
    <w:rsid w:val="00BE288C"/>
    <w:rsid w:val="00BE3007"/>
    <w:rsid w:val="00BE5268"/>
    <w:rsid w:val="00BE5454"/>
    <w:rsid w:val="00BE67E3"/>
    <w:rsid w:val="00BE71F0"/>
    <w:rsid w:val="00BE7A68"/>
    <w:rsid w:val="00BE7C85"/>
    <w:rsid w:val="00BF1148"/>
    <w:rsid w:val="00BF1A43"/>
    <w:rsid w:val="00BF3FFD"/>
    <w:rsid w:val="00BF43AA"/>
    <w:rsid w:val="00BF4978"/>
    <w:rsid w:val="00BF658B"/>
    <w:rsid w:val="00BF6F12"/>
    <w:rsid w:val="00BF7E60"/>
    <w:rsid w:val="00BF7FC8"/>
    <w:rsid w:val="00C0050A"/>
    <w:rsid w:val="00C00775"/>
    <w:rsid w:val="00C00D6C"/>
    <w:rsid w:val="00C00DF7"/>
    <w:rsid w:val="00C0142B"/>
    <w:rsid w:val="00C06C32"/>
    <w:rsid w:val="00C07230"/>
    <w:rsid w:val="00C0783D"/>
    <w:rsid w:val="00C07F38"/>
    <w:rsid w:val="00C11FF9"/>
    <w:rsid w:val="00C12193"/>
    <w:rsid w:val="00C12DE6"/>
    <w:rsid w:val="00C13DA4"/>
    <w:rsid w:val="00C14A5F"/>
    <w:rsid w:val="00C15139"/>
    <w:rsid w:val="00C15603"/>
    <w:rsid w:val="00C15EB6"/>
    <w:rsid w:val="00C16373"/>
    <w:rsid w:val="00C164F4"/>
    <w:rsid w:val="00C172C5"/>
    <w:rsid w:val="00C2000E"/>
    <w:rsid w:val="00C21A8D"/>
    <w:rsid w:val="00C2256D"/>
    <w:rsid w:val="00C22905"/>
    <w:rsid w:val="00C22A07"/>
    <w:rsid w:val="00C250D5"/>
    <w:rsid w:val="00C25317"/>
    <w:rsid w:val="00C27387"/>
    <w:rsid w:val="00C27E1B"/>
    <w:rsid w:val="00C27E43"/>
    <w:rsid w:val="00C312F0"/>
    <w:rsid w:val="00C32BBA"/>
    <w:rsid w:val="00C32DA4"/>
    <w:rsid w:val="00C32F5F"/>
    <w:rsid w:val="00C3330B"/>
    <w:rsid w:val="00C340A5"/>
    <w:rsid w:val="00C34298"/>
    <w:rsid w:val="00C350C0"/>
    <w:rsid w:val="00C35604"/>
    <w:rsid w:val="00C36F8A"/>
    <w:rsid w:val="00C42AAA"/>
    <w:rsid w:val="00C42E3B"/>
    <w:rsid w:val="00C449D0"/>
    <w:rsid w:val="00C45008"/>
    <w:rsid w:val="00C460E4"/>
    <w:rsid w:val="00C464AF"/>
    <w:rsid w:val="00C47128"/>
    <w:rsid w:val="00C500DC"/>
    <w:rsid w:val="00C5053E"/>
    <w:rsid w:val="00C5058D"/>
    <w:rsid w:val="00C51B10"/>
    <w:rsid w:val="00C5495D"/>
    <w:rsid w:val="00C55E9C"/>
    <w:rsid w:val="00C56AD6"/>
    <w:rsid w:val="00C56B10"/>
    <w:rsid w:val="00C608D5"/>
    <w:rsid w:val="00C6118F"/>
    <w:rsid w:val="00C6219F"/>
    <w:rsid w:val="00C6277B"/>
    <w:rsid w:val="00C62840"/>
    <w:rsid w:val="00C633BC"/>
    <w:rsid w:val="00C63802"/>
    <w:rsid w:val="00C63DFE"/>
    <w:rsid w:val="00C64328"/>
    <w:rsid w:val="00C652AD"/>
    <w:rsid w:val="00C658C4"/>
    <w:rsid w:val="00C6691A"/>
    <w:rsid w:val="00C66BA0"/>
    <w:rsid w:val="00C66F5B"/>
    <w:rsid w:val="00C67B1C"/>
    <w:rsid w:val="00C71893"/>
    <w:rsid w:val="00C71A73"/>
    <w:rsid w:val="00C73102"/>
    <w:rsid w:val="00C735B2"/>
    <w:rsid w:val="00C735E2"/>
    <w:rsid w:val="00C739DE"/>
    <w:rsid w:val="00C75893"/>
    <w:rsid w:val="00C77955"/>
    <w:rsid w:val="00C80098"/>
    <w:rsid w:val="00C802A7"/>
    <w:rsid w:val="00C8037B"/>
    <w:rsid w:val="00C806ED"/>
    <w:rsid w:val="00C80BDD"/>
    <w:rsid w:val="00C830C6"/>
    <w:rsid w:val="00C834D5"/>
    <w:rsid w:val="00C842E8"/>
    <w:rsid w:val="00C84371"/>
    <w:rsid w:val="00C85B15"/>
    <w:rsid w:val="00C86035"/>
    <w:rsid w:val="00C900E9"/>
    <w:rsid w:val="00C910AA"/>
    <w:rsid w:val="00C91264"/>
    <w:rsid w:val="00C91C7D"/>
    <w:rsid w:val="00C91DFE"/>
    <w:rsid w:val="00C92898"/>
    <w:rsid w:val="00C946F0"/>
    <w:rsid w:val="00C9471F"/>
    <w:rsid w:val="00C97E38"/>
    <w:rsid w:val="00CA2D70"/>
    <w:rsid w:val="00CA3BA5"/>
    <w:rsid w:val="00CA3DCF"/>
    <w:rsid w:val="00CA4B1C"/>
    <w:rsid w:val="00CA5CEC"/>
    <w:rsid w:val="00CA683E"/>
    <w:rsid w:val="00CA6A08"/>
    <w:rsid w:val="00CA7431"/>
    <w:rsid w:val="00CA7970"/>
    <w:rsid w:val="00CB00CF"/>
    <w:rsid w:val="00CB057D"/>
    <w:rsid w:val="00CB076B"/>
    <w:rsid w:val="00CB0AC9"/>
    <w:rsid w:val="00CB1319"/>
    <w:rsid w:val="00CB1B90"/>
    <w:rsid w:val="00CB1C39"/>
    <w:rsid w:val="00CB1F87"/>
    <w:rsid w:val="00CB308B"/>
    <w:rsid w:val="00CB30B5"/>
    <w:rsid w:val="00CB337A"/>
    <w:rsid w:val="00CB346A"/>
    <w:rsid w:val="00CB4C89"/>
    <w:rsid w:val="00CB4E00"/>
    <w:rsid w:val="00CB5167"/>
    <w:rsid w:val="00CB55CC"/>
    <w:rsid w:val="00CB676C"/>
    <w:rsid w:val="00CB6C09"/>
    <w:rsid w:val="00CB6DCE"/>
    <w:rsid w:val="00CB6F88"/>
    <w:rsid w:val="00CB74BB"/>
    <w:rsid w:val="00CB7C5D"/>
    <w:rsid w:val="00CC0A2A"/>
    <w:rsid w:val="00CC2BF6"/>
    <w:rsid w:val="00CC3496"/>
    <w:rsid w:val="00CC45C1"/>
    <w:rsid w:val="00CC483F"/>
    <w:rsid w:val="00CC55F5"/>
    <w:rsid w:val="00CC565E"/>
    <w:rsid w:val="00CC67D1"/>
    <w:rsid w:val="00CC67DF"/>
    <w:rsid w:val="00CC7243"/>
    <w:rsid w:val="00CD022E"/>
    <w:rsid w:val="00CD09CF"/>
    <w:rsid w:val="00CD0AC4"/>
    <w:rsid w:val="00CD0B37"/>
    <w:rsid w:val="00CD1095"/>
    <w:rsid w:val="00CD1A6E"/>
    <w:rsid w:val="00CD2327"/>
    <w:rsid w:val="00CD4048"/>
    <w:rsid w:val="00CD4F21"/>
    <w:rsid w:val="00CD4F6E"/>
    <w:rsid w:val="00CD4FC1"/>
    <w:rsid w:val="00CD50F2"/>
    <w:rsid w:val="00CD5747"/>
    <w:rsid w:val="00CD6877"/>
    <w:rsid w:val="00CD7C76"/>
    <w:rsid w:val="00CE1112"/>
    <w:rsid w:val="00CE2E4E"/>
    <w:rsid w:val="00CE32DF"/>
    <w:rsid w:val="00CE3CD1"/>
    <w:rsid w:val="00CE4386"/>
    <w:rsid w:val="00CE46A4"/>
    <w:rsid w:val="00CE4D58"/>
    <w:rsid w:val="00CE4F6D"/>
    <w:rsid w:val="00CE5A61"/>
    <w:rsid w:val="00CE63F9"/>
    <w:rsid w:val="00CE7514"/>
    <w:rsid w:val="00CF051A"/>
    <w:rsid w:val="00CF0E47"/>
    <w:rsid w:val="00CF1DCC"/>
    <w:rsid w:val="00CF1E27"/>
    <w:rsid w:val="00CF36CB"/>
    <w:rsid w:val="00CF38D7"/>
    <w:rsid w:val="00CF4382"/>
    <w:rsid w:val="00CF46BD"/>
    <w:rsid w:val="00CF4AA4"/>
    <w:rsid w:val="00CF7C88"/>
    <w:rsid w:val="00CF7EFE"/>
    <w:rsid w:val="00D01048"/>
    <w:rsid w:val="00D0126D"/>
    <w:rsid w:val="00D01807"/>
    <w:rsid w:val="00D040A5"/>
    <w:rsid w:val="00D04605"/>
    <w:rsid w:val="00D04FDB"/>
    <w:rsid w:val="00D06614"/>
    <w:rsid w:val="00D07906"/>
    <w:rsid w:val="00D1025F"/>
    <w:rsid w:val="00D1134C"/>
    <w:rsid w:val="00D1249A"/>
    <w:rsid w:val="00D1265D"/>
    <w:rsid w:val="00D131B2"/>
    <w:rsid w:val="00D133C2"/>
    <w:rsid w:val="00D1421A"/>
    <w:rsid w:val="00D14E5A"/>
    <w:rsid w:val="00D15762"/>
    <w:rsid w:val="00D15F1D"/>
    <w:rsid w:val="00D160B0"/>
    <w:rsid w:val="00D164B1"/>
    <w:rsid w:val="00D16EBB"/>
    <w:rsid w:val="00D1782F"/>
    <w:rsid w:val="00D2076D"/>
    <w:rsid w:val="00D214DA"/>
    <w:rsid w:val="00D22B44"/>
    <w:rsid w:val="00D22DE2"/>
    <w:rsid w:val="00D232F3"/>
    <w:rsid w:val="00D23435"/>
    <w:rsid w:val="00D23F00"/>
    <w:rsid w:val="00D24810"/>
    <w:rsid w:val="00D248B1"/>
    <w:rsid w:val="00D248DE"/>
    <w:rsid w:val="00D24BFE"/>
    <w:rsid w:val="00D265CA"/>
    <w:rsid w:val="00D27889"/>
    <w:rsid w:val="00D278F0"/>
    <w:rsid w:val="00D27AB8"/>
    <w:rsid w:val="00D27E09"/>
    <w:rsid w:val="00D30534"/>
    <w:rsid w:val="00D308C7"/>
    <w:rsid w:val="00D31849"/>
    <w:rsid w:val="00D32051"/>
    <w:rsid w:val="00D3356C"/>
    <w:rsid w:val="00D33D31"/>
    <w:rsid w:val="00D34385"/>
    <w:rsid w:val="00D343B8"/>
    <w:rsid w:val="00D344DB"/>
    <w:rsid w:val="00D349F1"/>
    <w:rsid w:val="00D34F3B"/>
    <w:rsid w:val="00D34F6F"/>
    <w:rsid w:val="00D36C76"/>
    <w:rsid w:val="00D40159"/>
    <w:rsid w:val="00D41ACD"/>
    <w:rsid w:val="00D4272E"/>
    <w:rsid w:val="00D42C85"/>
    <w:rsid w:val="00D42DAE"/>
    <w:rsid w:val="00D4383B"/>
    <w:rsid w:val="00D438B8"/>
    <w:rsid w:val="00D444A3"/>
    <w:rsid w:val="00D44BBE"/>
    <w:rsid w:val="00D45922"/>
    <w:rsid w:val="00D479C5"/>
    <w:rsid w:val="00D47F55"/>
    <w:rsid w:val="00D50412"/>
    <w:rsid w:val="00D50F28"/>
    <w:rsid w:val="00D50FD5"/>
    <w:rsid w:val="00D52216"/>
    <w:rsid w:val="00D537D4"/>
    <w:rsid w:val="00D5522F"/>
    <w:rsid w:val="00D56A74"/>
    <w:rsid w:val="00D56EA3"/>
    <w:rsid w:val="00D60388"/>
    <w:rsid w:val="00D60535"/>
    <w:rsid w:val="00D6085E"/>
    <w:rsid w:val="00D60BDE"/>
    <w:rsid w:val="00D60C07"/>
    <w:rsid w:val="00D6354B"/>
    <w:rsid w:val="00D645A5"/>
    <w:rsid w:val="00D653C5"/>
    <w:rsid w:val="00D6558D"/>
    <w:rsid w:val="00D6570B"/>
    <w:rsid w:val="00D65A4F"/>
    <w:rsid w:val="00D66548"/>
    <w:rsid w:val="00D665EC"/>
    <w:rsid w:val="00D66BD2"/>
    <w:rsid w:val="00D67A46"/>
    <w:rsid w:val="00D67B65"/>
    <w:rsid w:val="00D7017E"/>
    <w:rsid w:val="00D7059F"/>
    <w:rsid w:val="00D708A1"/>
    <w:rsid w:val="00D70A3F"/>
    <w:rsid w:val="00D70B4A"/>
    <w:rsid w:val="00D726BA"/>
    <w:rsid w:val="00D728B2"/>
    <w:rsid w:val="00D739DF"/>
    <w:rsid w:val="00D74F32"/>
    <w:rsid w:val="00D75825"/>
    <w:rsid w:val="00D77E13"/>
    <w:rsid w:val="00D803E9"/>
    <w:rsid w:val="00D80A47"/>
    <w:rsid w:val="00D81C83"/>
    <w:rsid w:val="00D82D53"/>
    <w:rsid w:val="00D83113"/>
    <w:rsid w:val="00D83540"/>
    <w:rsid w:val="00D83CFC"/>
    <w:rsid w:val="00D83D98"/>
    <w:rsid w:val="00D85361"/>
    <w:rsid w:val="00D8542D"/>
    <w:rsid w:val="00D867A1"/>
    <w:rsid w:val="00D87665"/>
    <w:rsid w:val="00D879B6"/>
    <w:rsid w:val="00D92EBC"/>
    <w:rsid w:val="00D9513D"/>
    <w:rsid w:val="00D958F9"/>
    <w:rsid w:val="00D95E6D"/>
    <w:rsid w:val="00D97E22"/>
    <w:rsid w:val="00DA11BF"/>
    <w:rsid w:val="00DA1A2E"/>
    <w:rsid w:val="00DA1FF4"/>
    <w:rsid w:val="00DA2800"/>
    <w:rsid w:val="00DA2DEE"/>
    <w:rsid w:val="00DA34FF"/>
    <w:rsid w:val="00DA37EB"/>
    <w:rsid w:val="00DA5272"/>
    <w:rsid w:val="00DA5774"/>
    <w:rsid w:val="00DA5A41"/>
    <w:rsid w:val="00DA719F"/>
    <w:rsid w:val="00DA742C"/>
    <w:rsid w:val="00DA7B9E"/>
    <w:rsid w:val="00DB01CA"/>
    <w:rsid w:val="00DB085B"/>
    <w:rsid w:val="00DB2BA8"/>
    <w:rsid w:val="00DB3D67"/>
    <w:rsid w:val="00DB45A3"/>
    <w:rsid w:val="00DB4C8C"/>
    <w:rsid w:val="00DB4FBF"/>
    <w:rsid w:val="00DB6EDE"/>
    <w:rsid w:val="00DB7E24"/>
    <w:rsid w:val="00DC02D8"/>
    <w:rsid w:val="00DC09AC"/>
    <w:rsid w:val="00DC0A32"/>
    <w:rsid w:val="00DC14C9"/>
    <w:rsid w:val="00DC28D7"/>
    <w:rsid w:val="00DC4087"/>
    <w:rsid w:val="00DC44DC"/>
    <w:rsid w:val="00DC451C"/>
    <w:rsid w:val="00DC4742"/>
    <w:rsid w:val="00DC4A47"/>
    <w:rsid w:val="00DC6A71"/>
    <w:rsid w:val="00DD55AD"/>
    <w:rsid w:val="00DD5A9F"/>
    <w:rsid w:val="00DD5F48"/>
    <w:rsid w:val="00DD608E"/>
    <w:rsid w:val="00DE01A2"/>
    <w:rsid w:val="00DE09FF"/>
    <w:rsid w:val="00DE199E"/>
    <w:rsid w:val="00DE2B9C"/>
    <w:rsid w:val="00DE3874"/>
    <w:rsid w:val="00DE40F7"/>
    <w:rsid w:val="00DE4A92"/>
    <w:rsid w:val="00DE5299"/>
    <w:rsid w:val="00DE5B46"/>
    <w:rsid w:val="00DE60BA"/>
    <w:rsid w:val="00DE66D6"/>
    <w:rsid w:val="00DE6FB1"/>
    <w:rsid w:val="00DE7327"/>
    <w:rsid w:val="00DE737B"/>
    <w:rsid w:val="00DF0801"/>
    <w:rsid w:val="00DF1023"/>
    <w:rsid w:val="00DF1AE8"/>
    <w:rsid w:val="00DF1B13"/>
    <w:rsid w:val="00DF201D"/>
    <w:rsid w:val="00DF28EF"/>
    <w:rsid w:val="00DF3A7F"/>
    <w:rsid w:val="00DF4A43"/>
    <w:rsid w:val="00DF4AC5"/>
    <w:rsid w:val="00DF4FF0"/>
    <w:rsid w:val="00DF68DD"/>
    <w:rsid w:val="00DF7CB7"/>
    <w:rsid w:val="00DF7DA4"/>
    <w:rsid w:val="00DF7DE1"/>
    <w:rsid w:val="00E00097"/>
    <w:rsid w:val="00E0075B"/>
    <w:rsid w:val="00E00A28"/>
    <w:rsid w:val="00E00A59"/>
    <w:rsid w:val="00E00C03"/>
    <w:rsid w:val="00E02356"/>
    <w:rsid w:val="00E03289"/>
    <w:rsid w:val="00E0357D"/>
    <w:rsid w:val="00E038A7"/>
    <w:rsid w:val="00E04498"/>
    <w:rsid w:val="00E04865"/>
    <w:rsid w:val="00E04BBA"/>
    <w:rsid w:val="00E050B9"/>
    <w:rsid w:val="00E0581B"/>
    <w:rsid w:val="00E05A9D"/>
    <w:rsid w:val="00E079C2"/>
    <w:rsid w:val="00E1063E"/>
    <w:rsid w:val="00E117EB"/>
    <w:rsid w:val="00E1211C"/>
    <w:rsid w:val="00E121B3"/>
    <w:rsid w:val="00E1260C"/>
    <w:rsid w:val="00E12AB9"/>
    <w:rsid w:val="00E12F1A"/>
    <w:rsid w:val="00E1333A"/>
    <w:rsid w:val="00E13345"/>
    <w:rsid w:val="00E1375A"/>
    <w:rsid w:val="00E143E1"/>
    <w:rsid w:val="00E14EAB"/>
    <w:rsid w:val="00E161B8"/>
    <w:rsid w:val="00E17F32"/>
    <w:rsid w:val="00E20B1D"/>
    <w:rsid w:val="00E22179"/>
    <w:rsid w:val="00E238D7"/>
    <w:rsid w:val="00E23B5E"/>
    <w:rsid w:val="00E23C7D"/>
    <w:rsid w:val="00E24DD2"/>
    <w:rsid w:val="00E24EC2"/>
    <w:rsid w:val="00E25A4C"/>
    <w:rsid w:val="00E26F09"/>
    <w:rsid w:val="00E26F67"/>
    <w:rsid w:val="00E35B45"/>
    <w:rsid w:val="00E35E72"/>
    <w:rsid w:val="00E370AB"/>
    <w:rsid w:val="00E3764E"/>
    <w:rsid w:val="00E40038"/>
    <w:rsid w:val="00E403DD"/>
    <w:rsid w:val="00E40786"/>
    <w:rsid w:val="00E43DC1"/>
    <w:rsid w:val="00E44010"/>
    <w:rsid w:val="00E45868"/>
    <w:rsid w:val="00E469A8"/>
    <w:rsid w:val="00E502D7"/>
    <w:rsid w:val="00E503D9"/>
    <w:rsid w:val="00E50DE3"/>
    <w:rsid w:val="00E50F8C"/>
    <w:rsid w:val="00E5191F"/>
    <w:rsid w:val="00E5297A"/>
    <w:rsid w:val="00E547B7"/>
    <w:rsid w:val="00E5498C"/>
    <w:rsid w:val="00E57922"/>
    <w:rsid w:val="00E601DF"/>
    <w:rsid w:val="00E60B49"/>
    <w:rsid w:val="00E61B4F"/>
    <w:rsid w:val="00E62CC3"/>
    <w:rsid w:val="00E63D5D"/>
    <w:rsid w:val="00E66564"/>
    <w:rsid w:val="00E665BC"/>
    <w:rsid w:val="00E67604"/>
    <w:rsid w:val="00E70AB3"/>
    <w:rsid w:val="00E70B8D"/>
    <w:rsid w:val="00E71357"/>
    <w:rsid w:val="00E7137A"/>
    <w:rsid w:val="00E720A2"/>
    <w:rsid w:val="00E721D0"/>
    <w:rsid w:val="00E733B9"/>
    <w:rsid w:val="00E75425"/>
    <w:rsid w:val="00E75818"/>
    <w:rsid w:val="00E76461"/>
    <w:rsid w:val="00E8033F"/>
    <w:rsid w:val="00E80489"/>
    <w:rsid w:val="00E80D9E"/>
    <w:rsid w:val="00E81BC5"/>
    <w:rsid w:val="00E83541"/>
    <w:rsid w:val="00E839B2"/>
    <w:rsid w:val="00E83A1B"/>
    <w:rsid w:val="00E83BD6"/>
    <w:rsid w:val="00E84288"/>
    <w:rsid w:val="00E856A7"/>
    <w:rsid w:val="00E85A81"/>
    <w:rsid w:val="00E875E1"/>
    <w:rsid w:val="00E90EEF"/>
    <w:rsid w:val="00E91E6C"/>
    <w:rsid w:val="00E92C3F"/>
    <w:rsid w:val="00E94415"/>
    <w:rsid w:val="00E94C07"/>
    <w:rsid w:val="00E94D80"/>
    <w:rsid w:val="00E95927"/>
    <w:rsid w:val="00E96EAC"/>
    <w:rsid w:val="00E97042"/>
    <w:rsid w:val="00E97AC3"/>
    <w:rsid w:val="00E97BA8"/>
    <w:rsid w:val="00EA13B8"/>
    <w:rsid w:val="00EA1EB6"/>
    <w:rsid w:val="00EA6161"/>
    <w:rsid w:val="00EA6495"/>
    <w:rsid w:val="00EA67C1"/>
    <w:rsid w:val="00EA6F08"/>
    <w:rsid w:val="00EA7D17"/>
    <w:rsid w:val="00EB081E"/>
    <w:rsid w:val="00EB11A5"/>
    <w:rsid w:val="00EB283C"/>
    <w:rsid w:val="00EB3E1D"/>
    <w:rsid w:val="00EB403F"/>
    <w:rsid w:val="00EB404B"/>
    <w:rsid w:val="00EB406B"/>
    <w:rsid w:val="00EB45D1"/>
    <w:rsid w:val="00EB5C3C"/>
    <w:rsid w:val="00EB5C6E"/>
    <w:rsid w:val="00EB6333"/>
    <w:rsid w:val="00EB74DB"/>
    <w:rsid w:val="00EB775D"/>
    <w:rsid w:val="00EB77FB"/>
    <w:rsid w:val="00EC10E5"/>
    <w:rsid w:val="00EC130C"/>
    <w:rsid w:val="00EC36D7"/>
    <w:rsid w:val="00EC44D2"/>
    <w:rsid w:val="00EC4C7A"/>
    <w:rsid w:val="00EC5190"/>
    <w:rsid w:val="00EC5401"/>
    <w:rsid w:val="00EC54A2"/>
    <w:rsid w:val="00EC782B"/>
    <w:rsid w:val="00ED2895"/>
    <w:rsid w:val="00ED3526"/>
    <w:rsid w:val="00ED3B71"/>
    <w:rsid w:val="00ED4060"/>
    <w:rsid w:val="00ED412B"/>
    <w:rsid w:val="00ED472B"/>
    <w:rsid w:val="00ED4B96"/>
    <w:rsid w:val="00ED67D0"/>
    <w:rsid w:val="00ED6CE4"/>
    <w:rsid w:val="00ED6E90"/>
    <w:rsid w:val="00ED74EE"/>
    <w:rsid w:val="00ED7797"/>
    <w:rsid w:val="00EE1874"/>
    <w:rsid w:val="00EE2A62"/>
    <w:rsid w:val="00EE359E"/>
    <w:rsid w:val="00EE3915"/>
    <w:rsid w:val="00EE3FA5"/>
    <w:rsid w:val="00EE4DC4"/>
    <w:rsid w:val="00EE57E3"/>
    <w:rsid w:val="00EE5E2E"/>
    <w:rsid w:val="00EE6369"/>
    <w:rsid w:val="00EF09B4"/>
    <w:rsid w:val="00EF0D9A"/>
    <w:rsid w:val="00EF10B7"/>
    <w:rsid w:val="00EF2568"/>
    <w:rsid w:val="00EF30B0"/>
    <w:rsid w:val="00EF4D9B"/>
    <w:rsid w:val="00EF5C4B"/>
    <w:rsid w:val="00EF5FD7"/>
    <w:rsid w:val="00EF7B66"/>
    <w:rsid w:val="00F01111"/>
    <w:rsid w:val="00F015A6"/>
    <w:rsid w:val="00F017E9"/>
    <w:rsid w:val="00F026B1"/>
    <w:rsid w:val="00F040DE"/>
    <w:rsid w:val="00F0447B"/>
    <w:rsid w:val="00F04A96"/>
    <w:rsid w:val="00F04BE2"/>
    <w:rsid w:val="00F06010"/>
    <w:rsid w:val="00F07C41"/>
    <w:rsid w:val="00F101BB"/>
    <w:rsid w:val="00F10248"/>
    <w:rsid w:val="00F109CE"/>
    <w:rsid w:val="00F110E5"/>
    <w:rsid w:val="00F11AB7"/>
    <w:rsid w:val="00F124C4"/>
    <w:rsid w:val="00F1299A"/>
    <w:rsid w:val="00F13228"/>
    <w:rsid w:val="00F13244"/>
    <w:rsid w:val="00F13A18"/>
    <w:rsid w:val="00F143D1"/>
    <w:rsid w:val="00F16235"/>
    <w:rsid w:val="00F1658D"/>
    <w:rsid w:val="00F17507"/>
    <w:rsid w:val="00F17FE1"/>
    <w:rsid w:val="00F20224"/>
    <w:rsid w:val="00F20ABA"/>
    <w:rsid w:val="00F22FCC"/>
    <w:rsid w:val="00F23499"/>
    <w:rsid w:val="00F23DC6"/>
    <w:rsid w:val="00F240BB"/>
    <w:rsid w:val="00F247DD"/>
    <w:rsid w:val="00F25A1E"/>
    <w:rsid w:val="00F263F7"/>
    <w:rsid w:val="00F26D91"/>
    <w:rsid w:val="00F274D6"/>
    <w:rsid w:val="00F27D76"/>
    <w:rsid w:val="00F301EA"/>
    <w:rsid w:val="00F306A6"/>
    <w:rsid w:val="00F30F54"/>
    <w:rsid w:val="00F31777"/>
    <w:rsid w:val="00F32FCA"/>
    <w:rsid w:val="00F34721"/>
    <w:rsid w:val="00F35D98"/>
    <w:rsid w:val="00F35E28"/>
    <w:rsid w:val="00F376BF"/>
    <w:rsid w:val="00F40DC3"/>
    <w:rsid w:val="00F41479"/>
    <w:rsid w:val="00F41536"/>
    <w:rsid w:val="00F42DBB"/>
    <w:rsid w:val="00F4402E"/>
    <w:rsid w:val="00F441A4"/>
    <w:rsid w:val="00F444EC"/>
    <w:rsid w:val="00F44557"/>
    <w:rsid w:val="00F44880"/>
    <w:rsid w:val="00F44EB6"/>
    <w:rsid w:val="00F453F2"/>
    <w:rsid w:val="00F46724"/>
    <w:rsid w:val="00F4680E"/>
    <w:rsid w:val="00F47222"/>
    <w:rsid w:val="00F504B4"/>
    <w:rsid w:val="00F50748"/>
    <w:rsid w:val="00F50807"/>
    <w:rsid w:val="00F50962"/>
    <w:rsid w:val="00F50EAE"/>
    <w:rsid w:val="00F5143F"/>
    <w:rsid w:val="00F51636"/>
    <w:rsid w:val="00F54B4A"/>
    <w:rsid w:val="00F57533"/>
    <w:rsid w:val="00F57AAB"/>
    <w:rsid w:val="00F57B4B"/>
    <w:rsid w:val="00F57FED"/>
    <w:rsid w:val="00F601F6"/>
    <w:rsid w:val="00F61962"/>
    <w:rsid w:val="00F623B1"/>
    <w:rsid w:val="00F62B92"/>
    <w:rsid w:val="00F62C4C"/>
    <w:rsid w:val="00F62F89"/>
    <w:rsid w:val="00F63804"/>
    <w:rsid w:val="00F64134"/>
    <w:rsid w:val="00F64CC9"/>
    <w:rsid w:val="00F661BF"/>
    <w:rsid w:val="00F674ED"/>
    <w:rsid w:val="00F71C34"/>
    <w:rsid w:val="00F747F1"/>
    <w:rsid w:val="00F74C57"/>
    <w:rsid w:val="00F75556"/>
    <w:rsid w:val="00F7586E"/>
    <w:rsid w:val="00F76C1A"/>
    <w:rsid w:val="00F76EDF"/>
    <w:rsid w:val="00F77A47"/>
    <w:rsid w:val="00F77CE9"/>
    <w:rsid w:val="00F8279A"/>
    <w:rsid w:val="00F841AD"/>
    <w:rsid w:val="00F8438F"/>
    <w:rsid w:val="00F84D3E"/>
    <w:rsid w:val="00F8578E"/>
    <w:rsid w:val="00F85E52"/>
    <w:rsid w:val="00F87466"/>
    <w:rsid w:val="00F87E5F"/>
    <w:rsid w:val="00F90069"/>
    <w:rsid w:val="00F91818"/>
    <w:rsid w:val="00F91C00"/>
    <w:rsid w:val="00F932EE"/>
    <w:rsid w:val="00F933A3"/>
    <w:rsid w:val="00F93EAE"/>
    <w:rsid w:val="00F9441A"/>
    <w:rsid w:val="00F95CF5"/>
    <w:rsid w:val="00F9643F"/>
    <w:rsid w:val="00F9689D"/>
    <w:rsid w:val="00F97A51"/>
    <w:rsid w:val="00FA0017"/>
    <w:rsid w:val="00FA0724"/>
    <w:rsid w:val="00FA09A3"/>
    <w:rsid w:val="00FA1AE9"/>
    <w:rsid w:val="00FA2024"/>
    <w:rsid w:val="00FA2273"/>
    <w:rsid w:val="00FA579C"/>
    <w:rsid w:val="00FA63F3"/>
    <w:rsid w:val="00FA6517"/>
    <w:rsid w:val="00FA6694"/>
    <w:rsid w:val="00FA6DAB"/>
    <w:rsid w:val="00FA795C"/>
    <w:rsid w:val="00FB06F3"/>
    <w:rsid w:val="00FB08F9"/>
    <w:rsid w:val="00FB0EBC"/>
    <w:rsid w:val="00FB1661"/>
    <w:rsid w:val="00FB2E19"/>
    <w:rsid w:val="00FB3609"/>
    <w:rsid w:val="00FB4697"/>
    <w:rsid w:val="00FB4AEC"/>
    <w:rsid w:val="00FB4AF7"/>
    <w:rsid w:val="00FC07D6"/>
    <w:rsid w:val="00FC2DED"/>
    <w:rsid w:val="00FC2EA7"/>
    <w:rsid w:val="00FC3286"/>
    <w:rsid w:val="00FC34B4"/>
    <w:rsid w:val="00FC3786"/>
    <w:rsid w:val="00FC3E2C"/>
    <w:rsid w:val="00FC49B6"/>
    <w:rsid w:val="00FC6372"/>
    <w:rsid w:val="00FC6C94"/>
    <w:rsid w:val="00FC6EEE"/>
    <w:rsid w:val="00FC720C"/>
    <w:rsid w:val="00FC7491"/>
    <w:rsid w:val="00FD03C7"/>
    <w:rsid w:val="00FD2EDD"/>
    <w:rsid w:val="00FD4306"/>
    <w:rsid w:val="00FD55B7"/>
    <w:rsid w:val="00FD5816"/>
    <w:rsid w:val="00FD6568"/>
    <w:rsid w:val="00FD7244"/>
    <w:rsid w:val="00FD7ACF"/>
    <w:rsid w:val="00FE04E9"/>
    <w:rsid w:val="00FE0CAE"/>
    <w:rsid w:val="00FE1384"/>
    <w:rsid w:val="00FE1F69"/>
    <w:rsid w:val="00FE220F"/>
    <w:rsid w:val="00FE245B"/>
    <w:rsid w:val="00FE356D"/>
    <w:rsid w:val="00FE3978"/>
    <w:rsid w:val="00FE5557"/>
    <w:rsid w:val="00FE68FF"/>
    <w:rsid w:val="00FF2BD4"/>
    <w:rsid w:val="00FF34F1"/>
    <w:rsid w:val="00FF3D4D"/>
    <w:rsid w:val="00FF4851"/>
    <w:rsid w:val="00FF5982"/>
    <w:rsid w:val="00FF60B4"/>
    <w:rsid w:val="00FF68BC"/>
    <w:rsid w:val="00FF7125"/>
    <w:rsid w:val="00FF782C"/>
    <w:rsid w:val="00FF7BF0"/>
    <w:rsid w:val="00FF7C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9537">
      <o:colormru v:ext="edit" colors="#428299"/>
    </o:shapedefaults>
    <o:shapelayout v:ext="edit">
      <o:idmap v:ext="edit" data="1"/>
    </o:shapelayout>
  </w:shapeDefaults>
  <w:doNotEmbedSmartTags/>
  <w:decimalSymbol w:val=","/>
  <w:listSeparator w:val=";"/>
  <w14:docId w14:val="0C5EEA2E"/>
  <w15:docId w15:val="{9085E508-A00F-4DBE-96D3-53E07CA4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link w:val="Naslov1Znak"/>
    <w:autoRedefine/>
    <w:qFormat/>
    <w:rsid w:val="00D66BD2"/>
    <w:pPr>
      <w:keepNext/>
      <w:spacing w:before="240" w:after="60"/>
      <w:jc w:val="both"/>
      <w:outlineLvl w:val="0"/>
    </w:pPr>
    <w:rPr>
      <w:b/>
      <w:kern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AE28DE"/>
  </w:style>
  <w:style w:type="paragraph" w:styleId="Besedilooblaka">
    <w:name w:val="Balloon Text"/>
    <w:basedOn w:val="Navaden"/>
    <w:link w:val="BesedilooblakaZnak"/>
    <w:uiPriority w:val="99"/>
    <w:semiHidden/>
    <w:unhideWhenUsed/>
    <w:rsid w:val="005F63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F63D4"/>
    <w:rPr>
      <w:rFonts w:ascii="Tahoma" w:hAnsi="Tahoma" w:cs="Tahoma"/>
      <w:sz w:val="16"/>
      <w:szCs w:val="16"/>
      <w:lang w:val="en-US" w:eastAsia="en-US"/>
    </w:rPr>
  </w:style>
  <w:style w:type="paragraph" w:customStyle="1" w:styleId="ti-grseq-1">
    <w:name w:val="ti-grseq-1"/>
    <w:basedOn w:val="Navaden"/>
    <w:rsid w:val="007C6009"/>
    <w:pPr>
      <w:spacing w:before="100" w:beforeAutospacing="1" w:after="100" w:afterAutospacing="1" w:line="240" w:lineRule="auto"/>
    </w:pPr>
    <w:rPr>
      <w:rFonts w:ascii="Times New Roman" w:hAnsi="Times New Roman"/>
      <w:sz w:val="24"/>
      <w:lang w:eastAsia="sl-SI"/>
    </w:rPr>
  </w:style>
  <w:style w:type="character" w:customStyle="1" w:styleId="bold">
    <w:name w:val="bold"/>
    <w:basedOn w:val="Privzetapisavaodstavka"/>
    <w:rsid w:val="007C6009"/>
  </w:style>
  <w:style w:type="character" w:customStyle="1" w:styleId="italic">
    <w:name w:val="italic"/>
    <w:basedOn w:val="Privzetapisavaodstavka"/>
    <w:rsid w:val="007C6009"/>
  </w:style>
  <w:style w:type="paragraph" w:customStyle="1" w:styleId="tbl-hdr">
    <w:name w:val="tbl-hdr"/>
    <w:basedOn w:val="Navaden"/>
    <w:rsid w:val="007C6009"/>
    <w:pPr>
      <w:spacing w:before="100" w:beforeAutospacing="1" w:after="100" w:afterAutospacing="1" w:line="240" w:lineRule="auto"/>
    </w:pPr>
    <w:rPr>
      <w:rFonts w:ascii="Times New Roman" w:hAnsi="Times New Roman"/>
      <w:sz w:val="24"/>
      <w:lang w:eastAsia="sl-SI"/>
    </w:rPr>
  </w:style>
  <w:style w:type="paragraph" w:customStyle="1" w:styleId="tbl-txt">
    <w:name w:val="tbl-txt"/>
    <w:basedOn w:val="Navaden"/>
    <w:rsid w:val="007C6009"/>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7C6009"/>
  </w:style>
  <w:style w:type="paragraph" w:customStyle="1" w:styleId="Navaden1">
    <w:name w:val="Navaden1"/>
    <w:basedOn w:val="Navaden"/>
    <w:rsid w:val="007C6009"/>
    <w:pPr>
      <w:spacing w:before="100" w:beforeAutospacing="1" w:after="100" w:afterAutospacing="1" w:line="240" w:lineRule="auto"/>
    </w:pPr>
    <w:rPr>
      <w:rFonts w:ascii="Times New Roman" w:hAnsi="Times New Roman"/>
      <w:sz w:val="24"/>
      <w:lang w:eastAsia="sl-SI"/>
    </w:rPr>
  </w:style>
  <w:style w:type="paragraph" w:customStyle="1" w:styleId="ti-tbl">
    <w:name w:val="ti-tbl"/>
    <w:basedOn w:val="Navaden"/>
    <w:rsid w:val="007C6009"/>
    <w:pPr>
      <w:spacing w:before="100" w:beforeAutospacing="1" w:after="100" w:afterAutospacing="1" w:line="240" w:lineRule="auto"/>
    </w:pPr>
    <w:rPr>
      <w:rFonts w:ascii="Times New Roman" w:hAnsi="Times New Roman"/>
      <w:sz w:val="24"/>
      <w:lang w:eastAsia="sl-SI"/>
    </w:rPr>
  </w:style>
  <w:style w:type="paragraph" w:customStyle="1" w:styleId="note">
    <w:name w:val="note"/>
    <w:basedOn w:val="Navaden"/>
    <w:rsid w:val="00681267"/>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uiPriority w:val="99"/>
    <w:semiHidden/>
    <w:unhideWhenUsed/>
    <w:rsid w:val="00264E72"/>
    <w:rPr>
      <w:sz w:val="16"/>
      <w:szCs w:val="16"/>
    </w:rPr>
  </w:style>
  <w:style w:type="paragraph" w:styleId="Pripombabesedilo">
    <w:name w:val="annotation text"/>
    <w:basedOn w:val="Navaden"/>
    <w:link w:val="PripombabesediloZnak"/>
    <w:uiPriority w:val="99"/>
    <w:unhideWhenUsed/>
    <w:rsid w:val="00264E72"/>
    <w:pPr>
      <w:spacing w:line="240" w:lineRule="auto"/>
    </w:pPr>
    <w:rPr>
      <w:szCs w:val="20"/>
    </w:rPr>
  </w:style>
  <w:style w:type="character" w:customStyle="1" w:styleId="PripombabesediloZnak">
    <w:name w:val="Pripomba – besedilo Znak"/>
    <w:basedOn w:val="Privzetapisavaodstavka"/>
    <w:link w:val="Pripombabesedilo"/>
    <w:uiPriority w:val="99"/>
    <w:rsid w:val="00264E72"/>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264E72"/>
    <w:rPr>
      <w:b/>
      <w:bCs/>
    </w:rPr>
  </w:style>
  <w:style w:type="character" w:customStyle="1" w:styleId="ZadevapripombeZnak">
    <w:name w:val="Zadeva pripombe Znak"/>
    <w:basedOn w:val="PripombabesediloZnak"/>
    <w:link w:val="Zadevapripombe"/>
    <w:uiPriority w:val="99"/>
    <w:semiHidden/>
    <w:rsid w:val="00264E72"/>
    <w:rPr>
      <w:rFonts w:ascii="Arial" w:hAnsi="Arial"/>
      <w:b/>
      <w:bCs/>
      <w:lang w:val="en-US" w:eastAsia="en-US"/>
    </w:rPr>
  </w:style>
  <w:style w:type="paragraph" w:styleId="Odstavekseznama">
    <w:name w:val="List Paragraph"/>
    <w:basedOn w:val="Navaden"/>
    <w:uiPriority w:val="99"/>
    <w:qFormat/>
    <w:rsid w:val="003C7F77"/>
    <w:pPr>
      <w:spacing w:line="240" w:lineRule="auto"/>
      <w:ind w:left="720"/>
    </w:pPr>
    <w:rPr>
      <w:rFonts w:ascii="Verdana" w:hAnsi="Verdana"/>
      <w:color w:val="6A6A6A"/>
      <w:sz w:val="24"/>
      <w:lang w:val="en-GB"/>
    </w:rPr>
  </w:style>
  <w:style w:type="paragraph" w:customStyle="1" w:styleId="Text3">
    <w:name w:val="Text 3"/>
    <w:basedOn w:val="Navaden"/>
    <w:uiPriority w:val="99"/>
    <w:rsid w:val="003C7F77"/>
    <w:pPr>
      <w:tabs>
        <w:tab w:val="left" w:pos="2302"/>
      </w:tabs>
      <w:spacing w:after="240" w:line="240" w:lineRule="auto"/>
      <w:ind w:left="1202"/>
      <w:jc w:val="both"/>
    </w:pPr>
    <w:rPr>
      <w:rFonts w:ascii="Times New Roman" w:hAnsi="Times New Roman"/>
      <w:sz w:val="24"/>
      <w:szCs w:val="20"/>
      <w:lang w:val="en-GB"/>
    </w:rPr>
  </w:style>
  <w:style w:type="paragraph" w:customStyle="1" w:styleId="CM1">
    <w:name w:val="CM1"/>
    <w:basedOn w:val="Navaden"/>
    <w:next w:val="Navaden"/>
    <w:uiPriority w:val="99"/>
    <w:rsid w:val="00493634"/>
    <w:pPr>
      <w:autoSpaceDE w:val="0"/>
      <w:autoSpaceDN w:val="0"/>
      <w:adjustRightInd w:val="0"/>
      <w:spacing w:line="240" w:lineRule="auto"/>
    </w:pPr>
    <w:rPr>
      <w:rFonts w:ascii="EUAlbertina" w:hAnsi="EUAlbertina"/>
      <w:sz w:val="24"/>
      <w:lang w:eastAsia="sl-SI"/>
    </w:rPr>
  </w:style>
  <w:style w:type="paragraph" w:customStyle="1" w:styleId="CM3">
    <w:name w:val="CM3"/>
    <w:basedOn w:val="Navaden"/>
    <w:next w:val="Navaden"/>
    <w:uiPriority w:val="99"/>
    <w:rsid w:val="00493634"/>
    <w:pPr>
      <w:autoSpaceDE w:val="0"/>
      <w:autoSpaceDN w:val="0"/>
      <w:adjustRightInd w:val="0"/>
      <w:spacing w:line="240" w:lineRule="auto"/>
    </w:pPr>
    <w:rPr>
      <w:rFonts w:ascii="EUAlbertina" w:hAnsi="EUAlbertina"/>
      <w:sz w:val="24"/>
      <w:lang w:eastAsia="sl-SI"/>
    </w:rPr>
  </w:style>
  <w:style w:type="paragraph" w:customStyle="1" w:styleId="CM4">
    <w:name w:val="CM4"/>
    <w:basedOn w:val="Navaden"/>
    <w:next w:val="Navaden"/>
    <w:uiPriority w:val="99"/>
    <w:rsid w:val="00493634"/>
    <w:pPr>
      <w:autoSpaceDE w:val="0"/>
      <w:autoSpaceDN w:val="0"/>
      <w:adjustRightInd w:val="0"/>
      <w:spacing w:line="240" w:lineRule="auto"/>
    </w:pPr>
    <w:rPr>
      <w:rFonts w:ascii="EUAlbertina" w:hAnsi="EUAlbertina"/>
      <w:sz w:val="24"/>
      <w:lang w:eastAsia="sl-SI"/>
    </w:rPr>
  </w:style>
  <w:style w:type="paragraph" w:styleId="Revizija">
    <w:name w:val="Revision"/>
    <w:hidden/>
    <w:uiPriority w:val="99"/>
    <w:semiHidden/>
    <w:rsid w:val="00493634"/>
    <w:rPr>
      <w:rFonts w:ascii="Arial" w:hAnsi="Arial"/>
      <w:szCs w:val="24"/>
      <w:lang w:val="en-US" w:eastAsia="en-US"/>
    </w:rPr>
  </w:style>
  <w:style w:type="character" w:styleId="Intenzivenpoudarek">
    <w:name w:val="Intense Emphasis"/>
    <w:basedOn w:val="Privzetapisavaodstavka"/>
    <w:uiPriority w:val="21"/>
    <w:qFormat/>
    <w:rsid w:val="005C4BA4"/>
    <w:rPr>
      <w:b/>
      <w:bCs/>
      <w:i/>
      <w:iCs/>
      <w:color w:val="4F81BD" w:themeColor="accent1"/>
    </w:rPr>
  </w:style>
  <w:style w:type="paragraph" w:styleId="Kazalovsebine1">
    <w:name w:val="toc 1"/>
    <w:basedOn w:val="Navaden"/>
    <w:next w:val="Navaden"/>
    <w:autoRedefine/>
    <w:uiPriority w:val="39"/>
    <w:unhideWhenUsed/>
    <w:rsid w:val="005C4BA4"/>
    <w:pPr>
      <w:spacing w:after="100"/>
    </w:pPr>
  </w:style>
  <w:style w:type="paragraph" w:styleId="NaslovTOC">
    <w:name w:val="TOC Heading"/>
    <w:basedOn w:val="Naslov1"/>
    <w:next w:val="Navaden"/>
    <w:uiPriority w:val="39"/>
    <w:semiHidden/>
    <w:unhideWhenUsed/>
    <w:qFormat/>
    <w:rsid w:val="005C4BA4"/>
    <w:pPr>
      <w:keepLines/>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Navaden2">
    <w:name w:val="Navaden2"/>
    <w:basedOn w:val="Navaden"/>
    <w:rsid w:val="009A46CE"/>
    <w:pPr>
      <w:spacing w:before="100" w:beforeAutospacing="1" w:after="100" w:afterAutospacing="1" w:line="240" w:lineRule="auto"/>
    </w:pPr>
    <w:rPr>
      <w:rFonts w:ascii="Times New Roman" w:hAnsi="Times New Roman"/>
      <w:sz w:val="24"/>
      <w:lang w:eastAsia="sl-SI"/>
    </w:rPr>
  </w:style>
  <w:style w:type="paragraph" w:styleId="Kazalovsebine2">
    <w:name w:val="toc 2"/>
    <w:basedOn w:val="Navaden"/>
    <w:next w:val="Navaden"/>
    <w:autoRedefine/>
    <w:uiPriority w:val="39"/>
    <w:semiHidden/>
    <w:unhideWhenUsed/>
    <w:rsid w:val="005C4BA4"/>
    <w:pPr>
      <w:spacing w:after="100"/>
      <w:ind w:left="200"/>
    </w:pPr>
  </w:style>
  <w:style w:type="paragraph" w:customStyle="1" w:styleId="Slog1">
    <w:name w:val="Slog1"/>
    <w:basedOn w:val="Naslov1"/>
    <w:link w:val="Slog1Znak"/>
    <w:qFormat/>
    <w:rsid w:val="00C56B10"/>
  </w:style>
  <w:style w:type="character" w:customStyle="1" w:styleId="Naslov1Znak">
    <w:name w:val="Naslov 1 Znak"/>
    <w:aliases w:val="NASLOV Znak"/>
    <w:basedOn w:val="Privzetapisavaodstavka"/>
    <w:link w:val="Naslov1"/>
    <w:rsid w:val="00D66BD2"/>
    <w:rPr>
      <w:rFonts w:ascii="Arial" w:hAnsi="Arial"/>
      <w:b/>
      <w:kern w:val="32"/>
      <w:szCs w:val="24"/>
      <w:lang w:eastAsia="en-US"/>
    </w:rPr>
  </w:style>
  <w:style w:type="character" w:customStyle="1" w:styleId="Slog1Znak">
    <w:name w:val="Slog1 Znak"/>
    <w:basedOn w:val="Naslov1Znak"/>
    <w:link w:val="Slog1"/>
    <w:rsid w:val="00C56B10"/>
    <w:rPr>
      <w:rFonts w:ascii="Arial" w:hAnsi="Arial"/>
      <w:b/>
      <w:kern w:val="32"/>
      <w:szCs w:val="24"/>
      <w:lang w:eastAsia="en-US"/>
    </w:rPr>
  </w:style>
  <w:style w:type="character" w:styleId="Krepko">
    <w:name w:val="Strong"/>
    <w:basedOn w:val="Privzetapisavaodstavka"/>
    <w:uiPriority w:val="22"/>
    <w:qFormat/>
    <w:rsid w:val="000E2B7D"/>
    <w:rPr>
      <w:b/>
      <w:bCs/>
    </w:rPr>
  </w:style>
  <w:style w:type="paragraph" w:customStyle="1" w:styleId="Default">
    <w:name w:val="Default"/>
    <w:rsid w:val="00D160B0"/>
    <w:pPr>
      <w:autoSpaceDE w:val="0"/>
      <w:autoSpaceDN w:val="0"/>
      <w:adjustRightInd w:val="0"/>
    </w:pPr>
    <w:rPr>
      <w:rFonts w:ascii="Verdana" w:hAnsi="Verdana" w:cs="Verdana"/>
      <w:color w:val="000000"/>
      <w:sz w:val="24"/>
      <w:szCs w:val="24"/>
    </w:rPr>
  </w:style>
  <w:style w:type="paragraph" w:customStyle="1" w:styleId="tbl-norm">
    <w:name w:val="tbl-norm"/>
    <w:basedOn w:val="Navaden"/>
    <w:rsid w:val="00870652"/>
    <w:pPr>
      <w:spacing w:before="100" w:beforeAutospacing="1" w:after="100" w:afterAutospacing="1" w:line="240" w:lineRule="auto"/>
    </w:pPr>
    <w:rPr>
      <w:rFonts w:ascii="Times New Roman" w:hAnsi="Times New Roman"/>
      <w:sz w:val="24"/>
      <w:lang w:eastAsia="sl-SI"/>
    </w:rPr>
  </w:style>
  <w:style w:type="paragraph" w:styleId="Telobesedila3">
    <w:name w:val="Body Text 3"/>
    <w:basedOn w:val="Navaden"/>
    <w:link w:val="Telobesedila3Znak"/>
    <w:rsid w:val="00621611"/>
    <w:pPr>
      <w:spacing w:before="120" w:line="240" w:lineRule="auto"/>
      <w:jc w:val="center"/>
    </w:pPr>
    <w:rPr>
      <w:rFonts w:ascii="Times New Roman" w:hAnsi="Times New Roman"/>
      <w:b/>
      <w:sz w:val="36"/>
      <w:szCs w:val="36"/>
      <w:lang w:eastAsia="sl-SI"/>
    </w:rPr>
  </w:style>
  <w:style w:type="character" w:customStyle="1" w:styleId="Telobesedila3Znak">
    <w:name w:val="Telo besedila 3 Znak"/>
    <w:basedOn w:val="Privzetapisavaodstavka"/>
    <w:link w:val="Telobesedila3"/>
    <w:rsid w:val="00621611"/>
    <w:rPr>
      <w:b/>
      <w:sz w:val="36"/>
      <w:szCs w:val="36"/>
    </w:rPr>
  </w:style>
  <w:style w:type="paragraph" w:customStyle="1" w:styleId="Navaden3">
    <w:name w:val="Navaden3"/>
    <w:basedOn w:val="Navaden"/>
    <w:rsid w:val="009D6A85"/>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semiHidden/>
    <w:unhideWhenUsed/>
    <w:rsid w:val="001F46DF"/>
    <w:pPr>
      <w:spacing w:before="100" w:beforeAutospacing="1" w:after="100" w:afterAutospacing="1" w:line="240" w:lineRule="auto"/>
    </w:pPr>
    <w:rPr>
      <w:rFonts w:ascii="Times New Roman" w:hAnsi="Times New Roman"/>
      <w:sz w:val="24"/>
      <w:lang w:eastAsia="sl-SI"/>
    </w:rPr>
  </w:style>
  <w:style w:type="paragraph" w:customStyle="1" w:styleId="navadenA1">
    <w:name w:val="navaden_A1"/>
    <w:basedOn w:val="Navaden"/>
    <w:link w:val="navadenA1Znak"/>
    <w:qFormat/>
    <w:rsid w:val="000C3DE3"/>
    <w:pPr>
      <w:numPr>
        <w:numId w:val="17"/>
      </w:numPr>
      <w:spacing w:after="120" w:line="276" w:lineRule="auto"/>
      <w:ind w:left="567" w:hanging="357"/>
      <w:contextualSpacing/>
      <w:jc w:val="both"/>
    </w:pPr>
    <w:rPr>
      <w:rFonts w:ascii="Segoe UI Semilight" w:eastAsiaTheme="minorHAnsi" w:hAnsi="Segoe UI Semilight" w:cs="Segoe UI Semilight"/>
      <w:sz w:val="22"/>
      <w:szCs w:val="22"/>
    </w:rPr>
  </w:style>
  <w:style w:type="character" w:customStyle="1" w:styleId="navadenA1Znak">
    <w:name w:val="navaden_A1 Znak"/>
    <w:basedOn w:val="Privzetapisavaodstavka"/>
    <w:link w:val="navadenA1"/>
    <w:rsid w:val="000C3DE3"/>
    <w:rPr>
      <w:rFonts w:ascii="Segoe UI Semilight" w:eastAsiaTheme="minorHAnsi" w:hAnsi="Segoe UI Semilight" w:cs="Segoe UI Semilight"/>
      <w:sz w:val="22"/>
      <w:szCs w:val="22"/>
      <w:lang w:eastAsia="en-US"/>
    </w:rPr>
  </w:style>
  <w:style w:type="character" w:customStyle="1" w:styleId="Bodytext2">
    <w:name w:val="Body text (2)_"/>
    <w:basedOn w:val="Privzetapisavaodstavka"/>
    <w:link w:val="Bodytext20"/>
    <w:rsid w:val="000E1B31"/>
    <w:rPr>
      <w:shd w:val="clear" w:color="auto" w:fill="FFFFFF"/>
    </w:rPr>
  </w:style>
  <w:style w:type="paragraph" w:customStyle="1" w:styleId="Bodytext20">
    <w:name w:val="Body text (2)"/>
    <w:basedOn w:val="Navaden"/>
    <w:link w:val="Bodytext2"/>
    <w:rsid w:val="000E1B31"/>
    <w:pPr>
      <w:widowControl w:val="0"/>
      <w:shd w:val="clear" w:color="auto" w:fill="FFFFFF"/>
      <w:spacing w:after="360" w:line="437" w:lineRule="exact"/>
      <w:ind w:hanging="360"/>
    </w:pPr>
    <w:rPr>
      <w:rFonts w:ascii="Times New Roman" w:hAnsi="Times New Roman"/>
      <w:szCs w:val="20"/>
      <w:lang w:eastAsia="sl-SI"/>
    </w:rPr>
  </w:style>
  <w:style w:type="character" w:customStyle="1" w:styleId="Bodytext1">
    <w:name w:val="Body text|1_"/>
    <w:basedOn w:val="Privzetapisavaodstavka"/>
    <w:link w:val="Bodytext10"/>
    <w:rsid w:val="00CD1095"/>
    <w:rPr>
      <w:rFonts w:ascii="Calibri" w:eastAsia="Calibri" w:hAnsi="Calibri" w:cs="Calibri"/>
    </w:rPr>
  </w:style>
  <w:style w:type="paragraph" w:customStyle="1" w:styleId="Bodytext10">
    <w:name w:val="Body text|1"/>
    <w:basedOn w:val="Navaden"/>
    <w:link w:val="Bodytext1"/>
    <w:rsid w:val="00CD1095"/>
    <w:pPr>
      <w:widowControl w:val="0"/>
      <w:spacing w:after="140" w:line="257" w:lineRule="auto"/>
    </w:pPr>
    <w:rPr>
      <w:rFonts w:ascii="Calibri" w:eastAsia="Calibri" w:hAnsi="Calibri" w:cs="Calibri"/>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67410">
      <w:bodyDiv w:val="1"/>
      <w:marLeft w:val="0"/>
      <w:marRight w:val="0"/>
      <w:marTop w:val="0"/>
      <w:marBottom w:val="0"/>
      <w:divBdr>
        <w:top w:val="none" w:sz="0" w:space="0" w:color="auto"/>
        <w:left w:val="none" w:sz="0" w:space="0" w:color="auto"/>
        <w:bottom w:val="none" w:sz="0" w:space="0" w:color="auto"/>
        <w:right w:val="none" w:sz="0" w:space="0" w:color="auto"/>
      </w:divBdr>
    </w:div>
    <w:div w:id="28457641">
      <w:bodyDiv w:val="1"/>
      <w:marLeft w:val="0"/>
      <w:marRight w:val="0"/>
      <w:marTop w:val="0"/>
      <w:marBottom w:val="0"/>
      <w:divBdr>
        <w:top w:val="none" w:sz="0" w:space="0" w:color="auto"/>
        <w:left w:val="none" w:sz="0" w:space="0" w:color="auto"/>
        <w:bottom w:val="none" w:sz="0" w:space="0" w:color="auto"/>
        <w:right w:val="none" w:sz="0" w:space="0" w:color="auto"/>
      </w:divBdr>
    </w:div>
    <w:div w:id="45876625">
      <w:bodyDiv w:val="1"/>
      <w:marLeft w:val="0"/>
      <w:marRight w:val="0"/>
      <w:marTop w:val="0"/>
      <w:marBottom w:val="0"/>
      <w:divBdr>
        <w:top w:val="none" w:sz="0" w:space="0" w:color="auto"/>
        <w:left w:val="none" w:sz="0" w:space="0" w:color="auto"/>
        <w:bottom w:val="none" w:sz="0" w:space="0" w:color="auto"/>
        <w:right w:val="none" w:sz="0" w:space="0" w:color="auto"/>
      </w:divBdr>
    </w:div>
    <w:div w:id="52198759">
      <w:bodyDiv w:val="1"/>
      <w:marLeft w:val="0"/>
      <w:marRight w:val="0"/>
      <w:marTop w:val="0"/>
      <w:marBottom w:val="0"/>
      <w:divBdr>
        <w:top w:val="none" w:sz="0" w:space="0" w:color="auto"/>
        <w:left w:val="none" w:sz="0" w:space="0" w:color="auto"/>
        <w:bottom w:val="none" w:sz="0" w:space="0" w:color="auto"/>
        <w:right w:val="none" w:sz="0" w:space="0" w:color="auto"/>
      </w:divBdr>
    </w:div>
    <w:div w:id="55668946">
      <w:bodyDiv w:val="1"/>
      <w:marLeft w:val="0"/>
      <w:marRight w:val="0"/>
      <w:marTop w:val="0"/>
      <w:marBottom w:val="0"/>
      <w:divBdr>
        <w:top w:val="none" w:sz="0" w:space="0" w:color="auto"/>
        <w:left w:val="none" w:sz="0" w:space="0" w:color="auto"/>
        <w:bottom w:val="none" w:sz="0" w:space="0" w:color="auto"/>
        <w:right w:val="none" w:sz="0" w:space="0" w:color="auto"/>
      </w:divBdr>
    </w:div>
    <w:div w:id="77413486">
      <w:bodyDiv w:val="1"/>
      <w:marLeft w:val="0"/>
      <w:marRight w:val="0"/>
      <w:marTop w:val="0"/>
      <w:marBottom w:val="0"/>
      <w:divBdr>
        <w:top w:val="none" w:sz="0" w:space="0" w:color="auto"/>
        <w:left w:val="none" w:sz="0" w:space="0" w:color="auto"/>
        <w:bottom w:val="none" w:sz="0" w:space="0" w:color="auto"/>
        <w:right w:val="none" w:sz="0" w:space="0" w:color="auto"/>
      </w:divBdr>
    </w:div>
    <w:div w:id="84156484">
      <w:bodyDiv w:val="1"/>
      <w:marLeft w:val="0"/>
      <w:marRight w:val="0"/>
      <w:marTop w:val="0"/>
      <w:marBottom w:val="0"/>
      <w:divBdr>
        <w:top w:val="none" w:sz="0" w:space="0" w:color="auto"/>
        <w:left w:val="none" w:sz="0" w:space="0" w:color="auto"/>
        <w:bottom w:val="none" w:sz="0" w:space="0" w:color="auto"/>
        <w:right w:val="none" w:sz="0" w:space="0" w:color="auto"/>
      </w:divBdr>
    </w:div>
    <w:div w:id="90323335">
      <w:bodyDiv w:val="1"/>
      <w:marLeft w:val="0"/>
      <w:marRight w:val="0"/>
      <w:marTop w:val="0"/>
      <w:marBottom w:val="0"/>
      <w:divBdr>
        <w:top w:val="none" w:sz="0" w:space="0" w:color="auto"/>
        <w:left w:val="none" w:sz="0" w:space="0" w:color="auto"/>
        <w:bottom w:val="none" w:sz="0" w:space="0" w:color="auto"/>
        <w:right w:val="none" w:sz="0" w:space="0" w:color="auto"/>
      </w:divBdr>
    </w:div>
    <w:div w:id="122161854">
      <w:bodyDiv w:val="1"/>
      <w:marLeft w:val="0"/>
      <w:marRight w:val="0"/>
      <w:marTop w:val="0"/>
      <w:marBottom w:val="0"/>
      <w:divBdr>
        <w:top w:val="none" w:sz="0" w:space="0" w:color="auto"/>
        <w:left w:val="none" w:sz="0" w:space="0" w:color="auto"/>
        <w:bottom w:val="none" w:sz="0" w:space="0" w:color="auto"/>
        <w:right w:val="none" w:sz="0" w:space="0" w:color="auto"/>
      </w:divBdr>
    </w:div>
    <w:div w:id="140538825">
      <w:bodyDiv w:val="1"/>
      <w:marLeft w:val="0"/>
      <w:marRight w:val="0"/>
      <w:marTop w:val="0"/>
      <w:marBottom w:val="0"/>
      <w:divBdr>
        <w:top w:val="none" w:sz="0" w:space="0" w:color="auto"/>
        <w:left w:val="none" w:sz="0" w:space="0" w:color="auto"/>
        <w:bottom w:val="none" w:sz="0" w:space="0" w:color="auto"/>
        <w:right w:val="none" w:sz="0" w:space="0" w:color="auto"/>
      </w:divBdr>
    </w:div>
    <w:div w:id="155347070">
      <w:bodyDiv w:val="1"/>
      <w:marLeft w:val="0"/>
      <w:marRight w:val="0"/>
      <w:marTop w:val="0"/>
      <w:marBottom w:val="0"/>
      <w:divBdr>
        <w:top w:val="none" w:sz="0" w:space="0" w:color="auto"/>
        <w:left w:val="none" w:sz="0" w:space="0" w:color="auto"/>
        <w:bottom w:val="none" w:sz="0" w:space="0" w:color="auto"/>
        <w:right w:val="none" w:sz="0" w:space="0" w:color="auto"/>
      </w:divBdr>
    </w:div>
    <w:div w:id="177500155">
      <w:bodyDiv w:val="1"/>
      <w:marLeft w:val="0"/>
      <w:marRight w:val="0"/>
      <w:marTop w:val="0"/>
      <w:marBottom w:val="0"/>
      <w:divBdr>
        <w:top w:val="none" w:sz="0" w:space="0" w:color="auto"/>
        <w:left w:val="none" w:sz="0" w:space="0" w:color="auto"/>
        <w:bottom w:val="none" w:sz="0" w:space="0" w:color="auto"/>
        <w:right w:val="none" w:sz="0" w:space="0" w:color="auto"/>
      </w:divBdr>
    </w:div>
    <w:div w:id="187639982">
      <w:bodyDiv w:val="1"/>
      <w:marLeft w:val="0"/>
      <w:marRight w:val="0"/>
      <w:marTop w:val="0"/>
      <w:marBottom w:val="0"/>
      <w:divBdr>
        <w:top w:val="none" w:sz="0" w:space="0" w:color="auto"/>
        <w:left w:val="none" w:sz="0" w:space="0" w:color="auto"/>
        <w:bottom w:val="none" w:sz="0" w:space="0" w:color="auto"/>
        <w:right w:val="none" w:sz="0" w:space="0" w:color="auto"/>
      </w:divBdr>
    </w:div>
    <w:div w:id="193151798">
      <w:bodyDiv w:val="1"/>
      <w:marLeft w:val="0"/>
      <w:marRight w:val="0"/>
      <w:marTop w:val="0"/>
      <w:marBottom w:val="0"/>
      <w:divBdr>
        <w:top w:val="none" w:sz="0" w:space="0" w:color="auto"/>
        <w:left w:val="none" w:sz="0" w:space="0" w:color="auto"/>
        <w:bottom w:val="none" w:sz="0" w:space="0" w:color="auto"/>
        <w:right w:val="none" w:sz="0" w:space="0" w:color="auto"/>
      </w:divBdr>
    </w:div>
    <w:div w:id="203638890">
      <w:bodyDiv w:val="1"/>
      <w:marLeft w:val="0"/>
      <w:marRight w:val="0"/>
      <w:marTop w:val="0"/>
      <w:marBottom w:val="0"/>
      <w:divBdr>
        <w:top w:val="none" w:sz="0" w:space="0" w:color="auto"/>
        <w:left w:val="none" w:sz="0" w:space="0" w:color="auto"/>
        <w:bottom w:val="none" w:sz="0" w:space="0" w:color="auto"/>
        <w:right w:val="none" w:sz="0" w:space="0" w:color="auto"/>
      </w:divBdr>
    </w:div>
    <w:div w:id="223417634">
      <w:bodyDiv w:val="1"/>
      <w:marLeft w:val="0"/>
      <w:marRight w:val="0"/>
      <w:marTop w:val="0"/>
      <w:marBottom w:val="0"/>
      <w:divBdr>
        <w:top w:val="none" w:sz="0" w:space="0" w:color="auto"/>
        <w:left w:val="none" w:sz="0" w:space="0" w:color="auto"/>
        <w:bottom w:val="none" w:sz="0" w:space="0" w:color="auto"/>
        <w:right w:val="none" w:sz="0" w:space="0" w:color="auto"/>
      </w:divBdr>
    </w:div>
    <w:div w:id="239025203">
      <w:bodyDiv w:val="1"/>
      <w:marLeft w:val="0"/>
      <w:marRight w:val="0"/>
      <w:marTop w:val="0"/>
      <w:marBottom w:val="0"/>
      <w:divBdr>
        <w:top w:val="none" w:sz="0" w:space="0" w:color="auto"/>
        <w:left w:val="none" w:sz="0" w:space="0" w:color="auto"/>
        <w:bottom w:val="none" w:sz="0" w:space="0" w:color="auto"/>
        <w:right w:val="none" w:sz="0" w:space="0" w:color="auto"/>
      </w:divBdr>
    </w:div>
    <w:div w:id="263729066">
      <w:bodyDiv w:val="1"/>
      <w:marLeft w:val="0"/>
      <w:marRight w:val="0"/>
      <w:marTop w:val="0"/>
      <w:marBottom w:val="0"/>
      <w:divBdr>
        <w:top w:val="none" w:sz="0" w:space="0" w:color="auto"/>
        <w:left w:val="none" w:sz="0" w:space="0" w:color="auto"/>
        <w:bottom w:val="none" w:sz="0" w:space="0" w:color="auto"/>
        <w:right w:val="none" w:sz="0" w:space="0" w:color="auto"/>
      </w:divBdr>
    </w:div>
    <w:div w:id="298926210">
      <w:bodyDiv w:val="1"/>
      <w:marLeft w:val="0"/>
      <w:marRight w:val="0"/>
      <w:marTop w:val="0"/>
      <w:marBottom w:val="0"/>
      <w:divBdr>
        <w:top w:val="none" w:sz="0" w:space="0" w:color="auto"/>
        <w:left w:val="none" w:sz="0" w:space="0" w:color="auto"/>
        <w:bottom w:val="none" w:sz="0" w:space="0" w:color="auto"/>
        <w:right w:val="none" w:sz="0" w:space="0" w:color="auto"/>
      </w:divBdr>
    </w:div>
    <w:div w:id="308630469">
      <w:bodyDiv w:val="1"/>
      <w:marLeft w:val="0"/>
      <w:marRight w:val="0"/>
      <w:marTop w:val="0"/>
      <w:marBottom w:val="0"/>
      <w:divBdr>
        <w:top w:val="none" w:sz="0" w:space="0" w:color="auto"/>
        <w:left w:val="none" w:sz="0" w:space="0" w:color="auto"/>
        <w:bottom w:val="none" w:sz="0" w:space="0" w:color="auto"/>
        <w:right w:val="none" w:sz="0" w:space="0" w:color="auto"/>
      </w:divBdr>
    </w:div>
    <w:div w:id="328485531">
      <w:bodyDiv w:val="1"/>
      <w:marLeft w:val="0"/>
      <w:marRight w:val="0"/>
      <w:marTop w:val="0"/>
      <w:marBottom w:val="0"/>
      <w:divBdr>
        <w:top w:val="none" w:sz="0" w:space="0" w:color="auto"/>
        <w:left w:val="none" w:sz="0" w:space="0" w:color="auto"/>
        <w:bottom w:val="none" w:sz="0" w:space="0" w:color="auto"/>
        <w:right w:val="none" w:sz="0" w:space="0" w:color="auto"/>
      </w:divBdr>
    </w:div>
    <w:div w:id="330567977">
      <w:bodyDiv w:val="1"/>
      <w:marLeft w:val="0"/>
      <w:marRight w:val="0"/>
      <w:marTop w:val="0"/>
      <w:marBottom w:val="0"/>
      <w:divBdr>
        <w:top w:val="none" w:sz="0" w:space="0" w:color="auto"/>
        <w:left w:val="none" w:sz="0" w:space="0" w:color="auto"/>
        <w:bottom w:val="none" w:sz="0" w:space="0" w:color="auto"/>
        <w:right w:val="none" w:sz="0" w:space="0" w:color="auto"/>
      </w:divBdr>
    </w:div>
    <w:div w:id="342754439">
      <w:bodyDiv w:val="1"/>
      <w:marLeft w:val="0"/>
      <w:marRight w:val="0"/>
      <w:marTop w:val="0"/>
      <w:marBottom w:val="0"/>
      <w:divBdr>
        <w:top w:val="none" w:sz="0" w:space="0" w:color="auto"/>
        <w:left w:val="none" w:sz="0" w:space="0" w:color="auto"/>
        <w:bottom w:val="none" w:sz="0" w:space="0" w:color="auto"/>
        <w:right w:val="none" w:sz="0" w:space="0" w:color="auto"/>
      </w:divBdr>
    </w:div>
    <w:div w:id="344211057">
      <w:bodyDiv w:val="1"/>
      <w:marLeft w:val="0"/>
      <w:marRight w:val="0"/>
      <w:marTop w:val="0"/>
      <w:marBottom w:val="0"/>
      <w:divBdr>
        <w:top w:val="none" w:sz="0" w:space="0" w:color="auto"/>
        <w:left w:val="none" w:sz="0" w:space="0" w:color="auto"/>
        <w:bottom w:val="none" w:sz="0" w:space="0" w:color="auto"/>
        <w:right w:val="none" w:sz="0" w:space="0" w:color="auto"/>
      </w:divBdr>
    </w:div>
    <w:div w:id="357317742">
      <w:bodyDiv w:val="1"/>
      <w:marLeft w:val="0"/>
      <w:marRight w:val="0"/>
      <w:marTop w:val="0"/>
      <w:marBottom w:val="0"/>
      <w:divBdr>
        <w:top w:val="none" w:sz="0" w:space="0" w:color="auto"/>
        <w:left w:val="none" w:sz="0" w:space="0" w:color="auto"/>
        <w:bottom w:val="none" w:sz="0" w:space="0" w:color="auto"/>
        <w:right w:val="none" w:sz="0" w:space="0" w:color="auto"/>
      </w:divBdr>
    </w:div>
    <w:div w:id="370153759">
      <w:bodyDiv w:val="1"/>
      <w:marLeft w:val="0"/>
      <w:marRight w:val="0"/>
      <w:marTop w:val="0"/>
      <w:marBottom w:val="0"/>
      <w:divBdr>
        <w:top w:val="none" w:sz="0" w:space="0" w:color="auto"/>
        <w:left w:val="none" w:sz="0" w:space="0" w:color="auto"/>
        <w:bottom w:val="none" w:sz="0" w:space="0" w:color="auto"/>
        <w:right w:val="none" w:sz="0" w:space="0" w:color="auto"/>
      </w:divBdr>
      <w:divsChild>
        <w:div w:id="72750625">
          <w:marLeft w:val="0"/>
          <w:marRight w:val="0"/>
          <w:marTop w:val="0"/>
          <w:marBottom w:val="0"/>
          <w:divBdr>
            <w:top w:val="none" w:sz="0" w:space="0" w:color="auto"/>
            <w:left w:val="none" w:sz="0" w:space="0" w:color="auto"/>
            <w:bottom w:val="none" w:sz="0" w:space="0" w:color="auto"/>
            <w:right w:val="none" w:sz="0" w:space="0" w:color="auto"/>
          </w:divBdr>
        </w:div>
        <w:div w:id="386416472">
          <w:marLeft w:val="0"/>
          <w:marRight w:val="0"/>
          <w:marTop w:val="0"/>
          <w:marBottom w:val="0"/>
          <w:divBdr>
            <w:top w:val="none" w:sz="0" w:space="0" w:color="auto"/>
            <w:left w:val="none" w:sz="0" w:space="0" w:color="auto"/>
            <w:bottom w:val="none" w:sz="0" w:space="0" w:color="auto"/>
            <w:right w:val="none" w:sz="0" w:space="0" w:color="auto"/>
          </w:divBdr>
        </w:div>
        <w:div w:id="986670770">
          <w:marLeft w:val="0"/>
          <w:marRight w:val="0"/>
          <w:marTop w:val="0"/>
          <w:marBottom w:val="0"/>
          <w:divBdr>
            <w:top w:val="none" w:sz="0" w:space="0" w:color="auto"/>
            <w:left w:val="none" w:sz="0" w:space="0" w:color="auto"/>
            <w:bottom w:val="none" w:sz="0" w:space="0" w:color="auto"/>
            <w:right w:val="none" w:sz="0" w:space="0" w:color="auto"/>
          </w:divBdr>
        </w:div>
        <w:div w:id="1005089319">
          <w:marLeft w:val="0"/>
          <w:marRight w:val="0"/>
          <w:marTop w:val="0"/>
          <w:marBottom w:val="0"/>
          <w:divBdr>
            <w:top w:val="none" w:sz="0" w:space="0" w:color="auto"/>
            <w:left w:val="none" w:sz="0" w:space="0" w:color="auto"/>
            <w:bottom w:val="none" w:sz="0" w:space="0" w:color="auto"/>
            <w:right w:val="none" w:sz="0" w:space="0" w:color="auto"/>
          </w:divBdr>
        </w:div>
        <w:div w:id="1735859582">
          <w:marLeft w:val="0"/>
          <w:marRight w:val="0"/>
          <w:marTop w:val="0"/>
          <w:marBottom w:val="0"/>
          <w:divBdr>
            <w:top w:val="none" w:sz="0" w:space="0" w:color="auto"/>
            <w:left w:val="none" w:sz="0" w:space="0" w:color="auto"/>
            <w:bottom w:val="none" w:sz="0" w:space="0" w:color="auto"/>
            <w:right w:val="none" w:sz="0" w:space="0" w:color="auto"/>
          </w:divBdr>
        </w:div>
        <w:div w:id="2103137227">
          <w:marLeft w:val="0"/>
          <w:marRight w:val="0"/>
          <w:marTop w:val="0"/>
          <w:marBottom w:val="0"/>
          <w:divBdr>
            <w:top w:val="none" w:sz="0" w:space="0" w:color="auto"/>
            <w:left w:val="none" w:sz="0" w:space="0" w:color="auto"/>
            <w:bottom w:val="none" w:sz="0" w:space="0" w:color="auto"/>
            <w:right w:val="none" w:sz="0" w:space="0" w:color="auto"/>
          </w:divBdr>
        </w:div>
      </w:divsChild>
    </w:div>
    <w:div w:id="372846686">
      <w:bodyDiv w:val="1"/>
      <w:marLeft w:val="0"/>
      <w:marRight w:val="0"/>
      <w:marTop w:val="0"/>
      <w:marBottom w:val="0"/>
      <w:divBdr>
        <w:top w:val="none" w:sz="0" w:space="0" w:color="auto"/>
        <w:left w:val="none" w:sz="0" w:space="0" w:color="auto"/>
        <w:bottom w:val="none" w:sz="0" w:space="0" w:color="auto"/>
        <w:right w:val="none" w:sz="0" w:space="0" w:color="auto"/>
      </w:divBdr>
    </w:div>
    <w:div w:id="386687584">
      <w:bodyDiv w:val="1"/>
      <w:marLeft w:val="0"/>
      <w:marRight w:val="0"/>
      <w:marTop w:val="0"/>
      <w:marBottom w:val="0"/>
      <w:divBdr>
        <w:top w:val="none" w:sz="0" w:space="0" w:color="auto"/>
        <w:left w:val="none" w:sz="0" w:space="0" w:color="auto"/>
        <w:bottom w:val="none" w:sz="0" w:space="0" w:color="auto"/>
        <w:right w:val="none" w:sz="0" w:space="0" w:color="auto"/>
      </w:divBdr>
    </w:div>
    <w:div w:id="419837264">
      <w:bodyDiv w:val="1"/>
      <w:marLeft w:val="0"/>
      <w:marRight w:val="0"/>
      <w:marTop w:val="0"/>
      <w:marBottom w:val="0"/>
      <w:divBdr>
        <w:top w:val="none" w:sz="0" w:space="0" w:color="auto"/>
        <w:left w:val="none" w:sz="0" w:space="0" w:color="auto"/>
        <w:bottom w:val="none" w:sz="0" w:space="0" w:color="auto"/>
        <w:right w:val="none" w:sz="0" w:space="0" w:color="auto"/>
      </w:divBdr>
    </w:div>
    <w:div w:id="435907431">
      <w:bodyDiv w:val="1"/>
      <w:marLeft w:val="0"/>
      <w:marRight w:val="0"/>
      <w:marTop w:val="0"/>
      <w:marBottom w:val="0"/>
      <w:divBdr>
        <w:top w:val="none" w:sz="0" w:space="0" w:color="auto"/>
        <w:left w:val="none" w:sz="0" w:space="0" w:color="auto"/>
        <w:bottom w:val="none" w:sz="0" w:space="0" w:color="auto"/>
        <w:right w:val="none" w:sz="0" w:space="0" w:color="auto"/>
      </w:divBdr>
    </w:div>
    <w:div w:id="455103800">
      <w:bodyDiv w:val="1"/>
      <w:marLeft w:val="0"/>
      <w:marRight w:val="0"/>
      <w:marTop w:val="0"/>
      <w:marBottom w:val="0"/>
      <w:divBdr>
        <w:top w:val="none" w:sz="0" w:space="0" w:color="auto"/>
        <w:left w:val="none" w:sz="0" w:space="0" w:color="auto"/>
        <w:bottom w:val="none" w:sz="0" w:space="0" w:color="auto"/>
        <w:right w:val="none" w:sz="0" w:space="0" w:color="auto"/>
      </w:divBdr>
    </w:div>
    <w:div w:id="485630604">
      <w:bodyDiv w:val="1"/>
      <w:marLeft w:val="0"/>
      <w:marRight w:val="0"/>
      <w:marTop w:val="0"/>
      <w:marBottom w:val="0"/>
      <w:divBdr>
        <w:top w:val="none" w:sz="0" w:space="0" w:color="auto"/>
        <w:left w:val="none" w:sz="0" w:space="0" w:color="auto"/>
        <w:bottom w:val="none" w:sz="0" w:space="0" w:color="auto"/>
        <w:right w:val="none" w:sz="0" w:space="0" w:color="auto"/>
      </w:divBdr>
    </w:div>
    <w:div w:id="489443745">
      <w:bodyDiv w:val="1"/>
      <w:marLeft w:val="0"/>
      <w:marRight w:val="0"/>
      <w:marTop w:val="0"/>
      <w:marBottom w:val="0"/>
      <w:divBdr>
        <w:top w:val="none" w:sz="0" w:space="0" w:color="auto"/>
        <w:left w:val="none" w:sz="0" w:space="0" w:color="auto"/>
        <w:bottom w:val="none" w:sz="0" w:space="0" w:color="auto"/>
        <w:right w:val="none" w:sz="0" w:space="0" w:color="auto"/>
      </w:divBdr>
    </w:div>
    <w:div w:id="491021920">
      <w:bodyDiv w:val="1"/>
      <w:marLeft w:val="0"/>
      <w:marRight w:val="0"/>
      <w:marTop w:val="0"/>
      <w:marBottom w:val="0"/>
      <w:divBdr>
        <w:top w:val="none" w:sz="0" w:space="0" w:color="auto"/>
        <w:left w:val="none" w:sz="0" w:space="0" w:color="auto"/>
        <w:bottom w:val="none" w:sz="0" w:space="0" w:color="auto"/>
        <w:right w:val="none" w:sz="0" w:space="0" w:color="auto"/>
      </w:divBdr>
    </w:div>
    <w:div w:id="503861394">
      <w:bodyDiv w:val="1"/>
      <w:marLeft w:val="0"/>
      <w:marRight w:val="0"/>
      <w:marTop w:val="0"/>
      <w:marBottom w:val="0"/>
      <w:divBdr>
        <w:top w:val="none" w:sz="0" w:space="0" w:color="auto"/>
        <w:left w:val="none" w:sz="0" w:space="0" w:color="auto"/>
        <w:bottom w:val="none" w:sz="0" w:space="0" w:color="auto"/>
        <w:right w:val="none" w:sz="0" w:space="0" w:color="auto"/>
      </w:divBdr>
    </w:div>
    <w:div w:id="512500478">
      <w:bodyDiv w:val="1"/>
      <w:marLeft w:val="0"/>
      <w:marRight w:val="0"/>
      <w:marTop w:val="0"/>
      <w:marBottom w:val="0"/>
      <w:divBdr>
        <w:top w:val="none" w:sz="0" w:space="0" w:color="auto"/>
        <w:left w:val="none" w:sz="0" w:space="0" w:color="auto"/>
        <w:bottom w:val="none" w:sz="0" w:space="0" w:color="auto"/>
        <w:right w:val="none" w:sz="0" w:space="0" w:color="auto"/>
      </w:divBdr>
      <w:divsChild>
        <w:div w:id="126438806">
          <w:marLeft w:val="0"/>
          <w:marRight w:val="0"/>
          <w:marTop w:val="0"/>
          <w:marBottom w:val="0"/>
          <w:divBdr>
            <w:top w:val="none" w:sz="0" w:space="0" w:color="auto"/>
            <w:left w:val="none" w:sz="0" w:space="0" w:color="auto"/>
            <w:bottom w:val="none" w:sz="0" w:space="0" w:color="auto"/>
            <w:right w:val="none" w:sz="0" w:space="0" w:color="auto"/>
          </w:divBdr>
          <w:divsChild>
            <w:div w:id="176316327">
              <w:marLeft w:val="0"/>
              <w:marRight w:val="0"/>
              <w:marTop w:val="0"/>
              <w:marBottom w:val="0"/>
              <w:divBdr>
                <w:top w:val="none" w:sz="0" w:space="0" w:color="auto"/>
                <w:left w:val="none" w:sz="0" w:space="0" w:color="auto"/>
                <w:bottom w:val="none" w:sz="0" w:space="0" w:color="auto"/>
                <w:right w:val="none" w:sz="0" w:space="0" w:color="auto"/>
              </w:divBdr>
            </w:div>
            <w:div w:id="812528189">
              <w:marLeft w:val="0"/>
              <w:marRight w:val="0"/>
              <w:marTop w:val="0"/>
              <w:marBottom w:val="0"/>
              <w:divBdr>
                <w:top w:val="none" w:sz="0" w:space="0" w:color="auto"/>
                <w:left w:val="none" w:sz="0" w:space="0" w:color="auto"/>
                <w:bottom w:val="none" w:sz="0" w:space="0" w:color="auto"/>
                <w:right w:val="none" w:sz="0" w:space="0" w:color="auto"/>
              </w:divBdr>
            </w:div>
            <w:div w:id="1147747695">
              <w:marLeft w:val="0"/>
              <w:marRight w:val="0"/>
              <w:marTop w:val="0"/>
              <w:marBottom w:val="0"/>
              <w:divBdr>
                <w:top w:val="none" w:sz="0" w:space="0" w:color="auto"/>
                <w:left w:val="none" w:sz="0" w:space="0" w:color="auto"/>
                <w:bottom w:val="none" w:sz="0" w:space="0" w:color="auto"/>
                <w:right w:val="none" w:sz="0" w:space="0" w:color="auto"/>
              </w:divBdr>
            </w:div>
            <w:div w:id="1221017393">
              <w:marLeft w:val="0"/>
              <w:marRight w:val="0"/>
              <w:marTop w:val="0"/>
              <w:marBottom w:val="0"/>
              <w:divBdr>
                <w:top w:val="none" w:sz="0" w:space="0" w:color="auto"/>
                <w:left w:val="none" w:sz="0" w:space="0" w:color="auto"/>
                <w:bottom w:val="none" w:sz="0" w:space="0" w:color="auto"/>
                <w:right w:val="none" w:sz="0" w:space="0" w:color="auto"/>
              </w:divBdr>
            </w:div>
            <w:div w:id="1547912309">
              <w:marLeft w:val="0"/>
              <w:marRight w:val="0"/>
              <w:marTop w:val="0"/>
              <w:marBottom w:val="0"/>
              <w:divBdr>
                <w:top w:val="none" w:sz="0" w:space="0" w:color="auto"/>
                <w:left w:val="none" w:sz="0" w:space="0" w:color="auto"/>
                <w:bottom w:val="none" w:sz="0" w:space="0" w:color="auto"/>
                <w:right w:val="none" w:sz="0" w:space="0" w:color="auto"/>
              </w:divBdr>
            </w:div>
            <w:div w:id="17475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450124">
      <w:bodyDiv w:val="1"/>
      <w:marLeft w:val="0"/>
      <w:marRight w:val="0"/>
      <w:marTop w:val="0"/>
      <w:marBottom w:val="0"/>
      <w:divBdr>
        <w:top w:val="none" w:sz="0" w:space="0" w:color="auto"/>
        <w:left w:val="none" w:sz="0" w:space="0" w:color="auto"/>
        <w:bottom w:val="none" w:sz="0" w:space="0" w:color="auto"/>
        <w:right w:val="none" w:sz="0" w:space="0" w:color="auto"/>
      </w:divBdr>
    </w:div>
    <w:div w:id="527960396">
      <w:bodyDiv w:val="1"/>
      <w:marLeft w:val="0"/>
      <w:marRight w:val="0"/>
      <w:marTop w:val="0"/>
      <w:marBottom w:val="0"/>
      <w:divBdr>
        <w:top w:val="none" w:sz="0" w:space="0" w:color="auto"/>
        <w:left w:val="none" w:sz="0" w:space="0" w:color="auto"/>
        <w:bottom w:val="none" w:sz="0" w:space="0" w:color="auto"/>
        <w:right w:val="none" w:sz="0" w:space="0" w:color="auto"/>
      </w:divBdr>
    </w:div>
    <w:div w:id="530999692">
      <w:bodyDiv w:val="1"/>
      <w:marLeft w:val="0"/>
      <w:marRight w:val="0"/>
      <w:marTop w:val="0"/>
      <w:marBottom w:val="0"/>
      <w:divBdr>
        <w:top w:val="none" w:sz="0" w:space="0" w:color="auto"/>
        <w:left w:val="none" w:sz="0" w:space="0" w:color="auto"/>
        <w:bottom w:val="none" w:sz="0" w:space="0" w:color="auto"/>
        <w:right w:val="none" w:sz="0" w:space="0" w:color="auto"/>
      </w:divBdr>
    </w:div>
    <w:div w:id="532156476">
      <w:bodyDiv w:val="1"/>
      <w:marLeft w:val="0"/>
      <w:marRight w:val="0"/>
      <w:marTop w:val="0"/>
      <w:marBottom w:val="0"/>
      <w:divBdr>
        <w:top w:val="none" w:sz="0" w:space="0" w:color="auto"/>
        <w:left w:val="none" w:sz="0" w:space="0" w:color="auto"/>
        <w:bottom w:val="none" w:sz="0" w:space="0" w:color="auto"/>
        <w:right w:val="none" w:sz="0" w:space="0" w:color="auto"/>
      </w:divBdr>
    </w:div>
    <w:div w:id="533007724">
      <w:bodyDiv w:val="1"/>
      <w:marLeft w:val="0"/>
      <w:marRight w:val="0"/>
      <w:marTop w:val="0"/>
      <w:marBottom w:val="0"/>
      <w:divBdr>
        <w:top w:val="none" w:sz="0" w:space="0" w:color="auto"/>
        <w:left w:val="none" w:sz="0" w:space="0" w:color="auto"/>
        <w:bottom w:val="none" w:sz="0" w:space="0" w:color="auto"/>
        <w:right w:val="none" w:sz="0" w:space="0" w:color="auto"/>
      </w:divBdr>
    </w:div>
    <w:div w:id="557404039">
      <w:bodyDiv w:val="1"/>
      <w:marLeft w:val="0"/>
      <w:marRight w:val="0"/>
      <w:marTop w:val="0"/>
      <w:marBottom w:val="0"/>
      <w:divBdr>
        <w:top w:val="none" w:sz="0" w:space="0" w:color="auto"/>
        <w:left w:val="none" w:sz="0" w:space="0" w:color="auto"/>
        <w:bottom w:val="none" w:sz="0" w:space="0" w:color="auto"/>
        <w:right w:val="none" w:sz="0" w:space="0" w:color="auto"/>
      </w:divBdr>
    </w:div>
    <w:div w:id="559755939">
      <w:bodyDiv w:val="1"/>
      <w:marLeft w:val="0"/>
      <w:marRight w:val="0"/>
      <w:marTop w:val="0"/>
      <w:marBottom w:val="0"/>
      <w:divBdr>
        <w:top w:val="none" w:sz="0" w:space="0" w:color="auto"/>
        <w:left w:val="none" w:sz="0" w:space="0" w:color="auto"/>
        <w:bottom w:val="none" w:sz="0" w:space="0" w:color="auto"/>
        <w:right w:val="none" w:sz="0" w:space="0" w:color="auto"/>
      </w:divBdr>
    </w:div>
    <w:div w:id="599877015">
      <w:bodyDiv w:val="1"/>
      <w:marLeft w:val="0"/>
      <w:marRight w:val="0"/>
      <w:marTop w:val="0"/>
      <w:marBottom w:val="0"/>
      <w:divBdr>
        <w:top w:val="none" w:sz="0" w:space="0" w:color="auto"/>
        <w:left w:val="none" w:sz="0" w:space="0" w:color="auto"/>
        <w:bottom w:val="none" w:sz="0" w:space="0" w:color="auto"/>
        <w:right w:val="none" w:sz="0" w:space="0" w:color="auto"/>
      </w:divBdr>
    </w:div>
    <w:div w:id="605429510">
      <w:bodyDiv w:val="1"/>
      <w:marLeft w:val="0"/>
      <w:marRight w:val="0"/>
      <w:marTop w:val="0"/>
      <w:marBottom w:val="0"/>
      <w:divBdr>
        <w:top w:val="none" w:sz="0" w:space="0" w:color="auto"/>
        <w:left w:val="none" w:sz="0" w:space="0" w:color="auto"/>
        <w:bottom w:val="none" w:sz="0" w:space="0" w:color="auto"/>
        <w:right w:val="none" w:sz="0" w:space="0" w:color="auto"/>
      </w:divBdr>
    </w:div>
    <w:div w:id="617101005">
      <w:bodyDiv w:val="1"/>
      <w:marLeft w:val="0"/>
      <w:marRight w:val="0"/>
      <w:marTop w:val="0"/>
      <w:marBottom w:val="0"/>
      <w:divBdr>
        <w:top w:val="none" w:sz="0" w:space="0" w:color="auto"/>
        <w:left w:val="none" w:sz="0" w:space="0" w:color="auto"/>
        <w:bottom w:val="none" w:sz="0" w:space="0" w:color="auto"/>
        <w:right w:val="none" w:sz="0" w:space="0" w:color="auto"/>
      </w:divBdr>
    </w:div>
    <w:div w:id="646978229">
      <w:bodyDiv w:val="1"/>
      <w:marLeft w:val="0"/>
      <w:marRight w:val="0"/>
      <w:marTop w:val="0"/>
      <w:marBottom w:val="0"/>
      <w:divBdr>
        <w:top w:val="none" w:sz="0" w:space="0" w:color="auto"/>
        <w:left w:val="none" w:sz="0" w:space="0" w:color="auto"/>
        <w:bottom w:val="none" w:sz="0" w:space="0" w:color="auto"/>
        <w:right w:val="none" w:sz="0" w:space="0" w:color="auto"/>
      </w:divBdr>
    </w:div>
    <w:div w:id="700785147">
      <w:bodyDiv w:val="1"/>
      <w:marLeft w:val="0"/>
      <w:marRight w:val="0"/>
      <w:marTop w:val="0"/>
      <w:marBottom w:val="0"/>
      <w:divBdr>
        <w:top w:val="none" w:sz="0" w:space="0" w:color="auto"/>
        <w:left w:val="none" w:sz="0" w:space="0" w:color="auto"/>
        <w:bottom w:val="none" w:sz="0" w:space="0" w:color="auto"/>
        <w:right w:val="none" w:sz="0" w:space="0" w:color="auto"/>
      </w:divBdr>
    </w:div>
    <w:div w:id="702171337">
      <w:bodyDiv w:val="1"/>
      <w:marLeft w:val="0"/>
      <w:marRight w:val="0"/>
      <w:marTop w:val="0"/>
      <w:marBottom w:val="0"/>
      <w:divBdr>
        <w:top w:val="none" w:sz="0" w:space="0" w:color="auto"/>
        <w:left w:val="none" w:sz="0" w:space="0" w:color="auto"/>
        <w:bottom w:val="none" w:sz="0" w:space="0" w:color="auto"/>
        <w:right w:val="none" w:sz="0" w:space="0" w:color="auto"/>
      </w:divBdr>
    </w:div>
    <w:div w:id="717123080">
      <w:bodyDiv w:val="1"/>
      <w:marLeft w:val="0"/>
      <w:marRight w:val="0"/>
      <w:marTop w:val="0"/>
      <w:marBottom w:val="0"/>
      <w:divBdr>
        <w:top w:val="none" w:sz="0" w:space="0" w:color="auto"/>
        <w:left w:val="none" w:sz="0" w:space="0" w:color="auto"/>
        <w:bottom w:val="none" w:sz="0" w:space="0" w:color="auto"/>
        <w:right w:val="none" w:sz="0" w:space="0" w:color="auto"/>
      </w:divBdr>
    </w:div>
    <w:div w:id="721099317">
      <w:bodyDiv w:val="1"/>
      <w:marLeft w:val="0"/>
      <w:marRight w:val="0"/>
      <w:marTop w:val="0"/>
      <w:marBottom w:val="0"/>
      <w:divBdr>
        <w:top w:val="none" w:sz="0" w:space="0" w:color="auto"/>
        <w:left w:val="none" w:sz="0" w:space="0" w:color="auto"/>
        <w:bottom w:val="none" w:sz="0" w:space="0" w:color="auto"/>
        <w:right w:val="none" w:sz="0" w:space="0" w:color="auto"/>
      </w:divBdr>
    </w:div>
    <w:div w:id="726026142">
      <w:bodyDiv w:val="1"/>
      <w:marLeft w:val="0"/>
      <w:marRight w:val="0"/>
      <w:marTop w:val="0"/>
      <w:marBottom w:val="0"/>
      <w:divBdr>
        <w:top w:val="none" w:sz="0" w:space="0" w:color="auto"/>
        <w:left w:val="none" w:sz="0" w:space="0" w:color="auto"/>
        <w:bottom w:val="none" w:sz="0" w:space="0" w:color="auto"/>
        <w:right w:val="none" w:sz="0" w:space="0" w:color="auto"/>
      </w:divBdr>
    </w:div>
    <w:div w:id="740098151">
      <w:bodyDiv w:val="1"/>
      <w:marLeft w:val="0"/>
      <w:marRight w:val="0"/>
      <w:marTop w:val="0"/>
      <w:marBottom w:val="0"/>
      <w:divBdr>
        <w:top w:val="none" w:sz="0" w:space="0" w:color="auto"/>
        <w:left w:val="none" w:sz="0" w:space="0" w:color="auto"/>
        <w:bottom w:val="none" w:sz="0" w:space="0" w:color="auto"/>
        <w:right w:val="none" w:sz="0" w:space="0" w:color="auto"/>
      </w:divBdr>
    </w:div>
    <w:div w:id="746271231">
      <w:bodyDiv w:val="1"/>
      <w:marLeft w:val="0"/>
      <w:marRight w:val="0"/>
      <w:marTop w:val="0"/>
      <w:marBottom w:val="0"/>
      <w:divBdr>
        <w:top w:val="none" w:sz="0" w:space="0" w:color="auto"/>
        <w:left w:val="none" w:sz="0" w:space="0" w:color="auto"/>
        <w:bottom w:val="none" w:sz="0" w:space="0" w:color="auto"/>
        <w:right w:val="none" w:sz="0" w:space="0" w:color="auto"/>
      </w:divBdr>
    </w:div>
    <w:div w:id="757747578">
      <w:bodyDiv w:val="1"/>
      <w:marLeft w:val="0"/>
      <w:marRight w:val="0"/>
      <w:marTop w:val="0"/>
      <w:marBottom w:val="0"/>
      <w:divBdr>
        <w:top w:val="none" w:sz="0" w:space="0" w:color="auto"/>
        <w:left w:val="none" w:sz="0" w:space="0" w:color="auto"/>
        <w:bottom w:val="none" w:sz="0" w:space="0" w:color="auto"/>
        <w:right w:val="none" w:sz="0" w:space="0" w:color="auto"/>
      </w:divBdr>
    </w:div>
    <w:div w:id="794983891">
      <w:bodyDiv w:val="1"/>
      <w:marLeft w:val="0"/>
      <w:marRight w:val="0"/>
      <w:marTop w:val="0"/>
      <w:marBottom w:val="0"/>
      <w:divBdr>
        <w:top w:val="none" w:sz="0" w:space="0" w:color="auto"/>
        <w:left w:val="none" w:sz="0" w:space="0" w:color="auto"/>
        <w:bottom w:val="none" w:sz="0" w:space="0" w:color="auto"/>
        <w:right w:val="none" w:sz="0" w:space="0" w:color="auto"/>
      </w:divBdr>
      <w:divsChild>
        <w:div w:id="525600279">
          <w:marLeft w:val="0"/>
          <w:marRight w:val="0"/>
          <w:marTop w:val="0"/>
          <w:marBottom w:val="0"/>
          <w:divBdr>
            <w:top w:val="none" w:sz="0" w:space="0" w:color="auto"/>
            <w:left w:val="none" w:sz="0" w:space="0" w:color="auto"/>
            <w:bottom w:val="none" w:sz="0" w:space="0" w:color="auto"/>
            <w:right w:val="none" w:sz="0" w:space="0" w:color="auto"/>
          </w:divBdr>
        </w:div>
        <w:div w:id="665977985">
          <w:marLeft w:val="0"/>
          <w:marRight w:val="0"/>
          <w:marTop w:val="0"/>
          <w:marBottom w:val="0"/>
          <w:divBdr>
            <w:top w:val="none" w:sz="0" w:space="0" w:color="auto"/>
            <w:left w:val="none" w:sz="0" w:space="0" w:color="auto"/>
            <w:bottom w:val="none" w:sz="0" w:space="0" w:color="auto"/>
            <w:right w:val="none" w:sz="0" w:space="0" w:color="auto"/>
          </w:divBdr>
        </w:div>
        <w:div w:id="1338967687">
          <w:marLeft w:val="0"/>
          <w:marRight w:val="0"/>
          <w:marTop w:val="0"/>
          <w:marBottom w:val="0"/>
          <w:divBdr>
            <w:top w:val="none" w:sz="0" w:space="0" w:color="auto"/>
            <w:left w:val="none" w:sz="0" w:space="0" w:color="auto"/>
            <w:bottom w:val="none" w:sz="0" w:space="0" w:color="auto"/>
            <w:right w:val="none" w:sz="0" w:space="0" w:color="auto"/>
          </w:divBdr>
        </w:div>
        <w:div w:id="1682899129">
          <w:marLeft w:val="0"/>
          <w:marRight w:val="0"/>
          <w:marTop w:val="0"/>
          <w:marBottom w:val="0"/>
          <w:divBdr>
            <w:top w:val="none" w:sz="0" w:space="0" w:color="auto"/>
            <w:left w:val="none" w:sz="0" w:space="0" w:color="auto"/>
            <w:bottom w:val="none" w:sz="0" w:space="0" w:color="auto"/>
            <w:right w:val="none" w:sz="0" w:space="0" w:color="auto"/>
          </w:divBdr>
        </w:div>
        <w:div w:id="1710645983">
          <w:marLeft w:val="0"/>
          <w:marRight w:val="0"/>
          <w:marTop w:val="0"/>
          <w:marBottom w:val="0"/>
          <w:divBdr>
            <w:top w:val="none" w:sz="0" w:space="0" w:color="auto"/>
            <w:left w:val="none" w:sz="0" w:space="0" w:color="auto"/>
            <w:bottom w:val="none" w:sz="0" w:space="0" w:color="auto"/>
            <w:right w:val="none" w:sz="0" w:space="0" w:color="auto"/>
          </w:divBdr>
        </w:div>
      </w:divsChild>
    </w:div>
    <w:div w:id="798038492">
      <w:bodyDiv w:val="1"/>
      <w:marLeft w:val="0"/>
      <w:marRight w:val="0"/>
      <w:marTop w:val="0"/>
      <w:marBottom w:val="0"/>
      <w:divBdr>
        <w:top w:val="none" w:sz="0" w:space="0" w:color="auto"/>
        <w:left w:val="none" w:sz="0" w:space="0" w:color="auto"/>
        <w:bottom w:val="none" w:sz="0" w:space="0" w:color="auto"/>
        <w:right w:val="none" w:sz="0" w:space="0" w:color="auto"/>
      </w:divBdr>
    </w:div>
    <w:div w:id="810095400">
      <w:bodyDiv w:val="1"/>
      <w:marLeft w:val="0"/>
      <w:marRight w:val="0"/>
      <w:marTop w:val="0"/>
      <w:marBottom w:val="0"/>
      <w:divBdr>
        <w:top w:val="none" w:sz="0" w:space="0" w:color="auto"/>
        <w:left w:val="none" w:sz="0" w:space="0" w:color="auto"/>
        <w:bottom w:val="none" w:sz="0" w:space="0" w:color="auto"/>
        <w:right w:val="none" w:sz="0" w:space="0" w:color="auto"/>
      </w:divBdr>
    </w:div>
    <w:div w:id="814955237">
      <w:bodyDiv w:val="1"/>
      <w:marLeft w:val="0"/>
      <w:marRight w:val="0"/>
      <w:marTop w:val="0"/>
      <w:marBottom w:val="0"/>
      <w:divBdr>
        <w:top w:val="none" w:sz="0" w:space="0" w:color="auto"/>
        <w:left w:val="none" w:sz="0" w:space="0" w:color="auto"/>
        <w:bottom w:val="none" w:sz="0" w:space="0" w:color="auto"/>
        <w:right w:val="none" w:sz="0" w:space="0" w:color="auto"/>
      </w:divBdr>
    </w:div>
    <w:div w:id="815413997">
      <w:bodyDiv w:val="1"/>
      <w:marLeft w:val="0"/>
      <w:marRight w:val="0"/>
      <w:marTop w:val="0"/>
      <w:marBottom w:val="0"/>
      <w:divBdr>
        <w:top w:val="none" w:sz="0" w:space="0" w:color="auto"/>
        <w:left w:val="none" w:sz="0" w:space="0" w:color="auto"/>
        <w:bottom w:val="none" w:sz="0" w:space="0" w:color="auto"/>
        <w:right w:val="none" w:sz="0" w:space="0" w:color="auto"/>
      </w:divBdr>
    </w:div>
    <w:div w:id="861549982">
      <w:bodyDiv w:val="1"/>
      <w:marLeft w:val="0"/>
      <w:marRight w:val="0"/>
      <w:marTop w:val="0"/>
      <w:marBottom w:val="0"/>
      <w:divBdr>
        <w:top w:val="none" w:sz="0" w:space="0" w:color="auto"/>
        <w:left w:val="none" w:sz="0" w:space="0" w:color="auto"/>
        <w:bottom w:val="none" w:sz="0" w:space="0" w:color="auto"/>
        <w:right w:val="none" w:sz="0" w:space="0" w:color="auto"/>
      </w:divBdr>
      <w:divsChild>
        <w:div w:id="1225723833">
          <w:marLeft w:val="0"/>
          <w:marRight w:val="0"/>
          <w:marTop w:val="0"/>
          <w:marBottom w:val="0"/>
          <w:divBdr>
            <w:top w:val="none" w:sz="0" w:space="0" w:color="auto"/>
            <w:left w:val="none" w:sz="0" w:space="0" w:color="auto"/>
            <w:bottom w:val="none" w:sz="0" w:space="0" w:color="auto"/>
            <w:right w:val="none" w:sz="0" w:space="0" w:color="auto"/>
          </w:divBdr>
        </w:div>
        <w:div w:id="2131122815">
          <w:marLeft w:val="0"/>
          <w:marRight w:val="0"/>
          <w:marTop w:val="0"/>
          <w:marBottom w:val="0"/>
          <w:divBdr>
            <w:top w:val="none" w:sz="0" w:space="0" w:color="auto"/>
            <w:left w:val="none" w:sz="0" w:space="0" w:color="auto"/>
            <w:bottom w:val="none" w:sz="0" w:space="0" w:color="auto"/>
            <w:right w:val="none" w:sz="0" w:space="0" w:color="auto"/>
          </w:divBdr>
        </w:div>
      </w:divsChild>
    </w:div>
    <w:div w:id="863056381">
      <w:bodyDiv w:val="1"/>
      <w:marLeft w:val="0"/>
      <w:marRight w:val="0"/>
      <w:marTop w:val="0"/>
      <w:marBottom w:val="0"/>
      <w:divBdr>
        <w:top w:val="none" w:sz="0" w:space="0" w:color="auto"/>
        <w:left w:val="none" w:sz="0" w:space="0" w:color="auto"/>
        <w:bottom w:val="none" w:sz="0" w:space="0" w:color="auto"/>
        <w:right w:val="none" w:sz="0" w:space="0" w:color="auto"/>
      </w:divBdr>
    </w:div>
    <w:div w:id="886913443">
      <w:bodyDiv w:val="1"/>
      <w:marLeft w:val="0"/>
      <w:marRight w:val="0"/>
      <w:marTop w:val="0"/>
      <w:marBottom w:val="0"/>
      <w:divBdr>
        <w:top w:val="none" w:sz="0" w:space="0" w:color="auto"/>
        <w:left w:val="none" w:sz="0" w:space="0" w:color="auto"/>
        <w:bottom w:val="none" w:sz="0" w:space="0" w:color="auto"/>
        <w:right w:val="none" w:sz="0" w:space="0" w:color="auto"/>
      </w:divBdr>
    </w:div>
    <w:div w:id="889340221">
      <w:bodyDiv w:val="1"/>
      <w:marLeft w:val="0"/>
      <w:marRight w:val="0"/>
      <w:marTop w:val="0"/>
      <w:marBottom w:val="0"/>
      <w:divBdr>
        <w:top w:val="none" w:sz="0" w:space="0" w:color="auto"/>
        <w:left w:val="none" w:sz="0" w:space="0" w:color="auto"/>
        <w:bottom w:val="none" w:sz="0" w:space="0" w:color="auto"/>
        <w:right w:val="none" w:sz="0" w:space="0" w:color="auto"/>
      </w:divBdr>
    </w:div>
    <w:div w:id="894854722">
      <w:bodyDiv w:val="1"/>
      <w:marLeft w:val="0"/>
      <w:marRight w:val="0"/>
      <w:marTop w:val="0"/>
      <w:marBottom w:val="0"/>
      <w:divBdr>
        <w:top w:val="none" w:sz="0" w:space="0" w:color="auto"/>
        <w:left w:val="none" w:sz="0" w:space="0" w:color="auto"/>
        <w:bottom w:val="none" w:sz="0" w:space="0" w:color="auto"/>
        <w:right w:val="none" w:sz="0" w:space="0" w:color="auto"/>
      </w:divBdr>
    </w:div>
    <w:div w:id="911937036">
      <w:bodyDiv w:val="1"/>
      <w:marLeft w:val="0"/>
      <w:marRight w:val="0"/>
      <w:marTop w:val="0"/>
      <w:marBottom w:val="0"/>
      <w:divBdr>
        <w:top w:val="none" w:sz="0" w:space="0" w:color="auto"/>
        <w:left w:val="none" w:sz="0" w:space="0" w:color="auto"/>
        <w:bottom w:val="none" w:sz="0" w:space="0" w:color="auto"/>
        <w:right w:val="none" w:sz="0" w:space="0" w:color="auto"/>
      </w:divBdr>
    </w:div>
    <w:div w:id="924414461">
      <w:bodyDiv w:val="1"/>
      <w:marLeft w:val="0"/>
      <w:marRight w:val="0"/>
      <w:marTop w:val="0"/>
      <w:marBottom w:val="0"/>
      <w:divBdr>
        <w:top w:val="none" w:sz="0" w:space="0" w:color="auto"/>
        <w:left w:val="none" w:sz="0" w:space="0" w:color="auto"/>
        <w:bottom w:val="none" w:sz="0" w:space="0" w:color="auto"/>
        <w:right w:val="none" w:sz="0" w:space="0" w:color="auto"/>
      </w:divBdr>
    </w:div>
    <w:div w:id="939753086">
      <w:bodyDiv w:val="1"/>
      <w:marLeft w:val="0"/>
      <w:marRight w:val="0"/>
      <w:marTop w:val="0"/>
      <w:marBottom w:val="0"/>
      <w:divBdr>
        <w:top w:val="none" w:sz="0" w:space="0" w:color="auto"/>
        <w:left w:val="none" w:sz="0" w:space="0" w:color="auto"/>
        <w:bottom w:val="none" w:sz="0" w:space="0" w:color="auto"/>
        <w:right w:val="none" w:sz="0" w:space="0" w:color="auto"/>
      </w:divBdr>
    </w:div>
    <w:div w:id="965283366">
      <w:bodyDiv w:val="1"/>
      <w:marLeft w:val="0"/>
      <w:marRight w:val="0"/>
      <w:marTop w:val="0"/>
      <w:marBottom w:val="0"/>
      <w:divBdr>
        <w:top w:val="none" w:sz="0" w:space="0" w:color="auto"/>
        <w:left w:val="none" w:sz="0" w:space="0" w:color="auto"/>
        <w:bottom w:val="none" w:sz="0" w:space="0" w:color="auto"/>
        <w:right w:val="none" w:sz="0" w:space="0" w:color="auto"/>
      </w:divBdr>
    </w:div>
    <w:div w:id="970593105">
      <w:bodyDiv w:val="1"/>
      <w:marLeft w:val="0"/>
      <w:marRight w:val="0"/>
      <w:marTop w:val="0"/>
      <w:marBottom w:val="0"/>
      <w:divBdr>
        <w:top w:val="none" w:sz="0" w:space="0" w:color="auto"/>
        <w:left w:val="none" w:sz="0" w:space="0" w:color="auto"/>
        <w:bottom w:val="none" w:sz="0" w:space="0" w:color="auto"/>
        <w:right w:val="none" w:sz="0" w:space="0" w:color="auto"/>
      </w:divBdr>
    </w:div>
    <w:div w:id="976688233">
      <w:bodyDiv w:val="1"/>
      <w:marLeft w:val="0"/>
      <w:marRight w:val="0"/>
      <w:marTop w:val="0"/>
      <w:marBottom w:val="0"/>
      <w:divBdr>
        <w:top w:val="none" w:sz="0" w:space="0" w:color="auto"/>
        <w:left w:val="none" w:sz="0" w:space="0" w:color="auto"/>
        <w:bottom w:val="none" w:sz="0" w:space="0" w:color="auto"/>
        <w:right w:val="none" w:sz="0" w:space="0" w:color="auto"/>
      </w:divBdr>
    </w:div>
    <w:div w:id="1002199439">
      <w:bodyDiv w:val="1"/>
      <w:marLeft w:val="0"/>
      <w:marRight w:val="0"/>
      <w:marTop w:val="0"/>
      <w:marBottom w:val="0"/>
      <w:divBdr>
        <w:top w:val="none" w:sz="0" w:space="0" w:color="auto"/>
        <w:left w:val="none" w:sz="0" w:space="0" w:color="auto"/>
        <w:bottom w:val="none" w:sz="0" w:space="0" w:color="auto"/>
        <w:right w:val="none" w:sz="0" w:space="0" w:color="auto"/>
      </w:divBdr>
    </w:div>
    <w:div w:id="1016154715">
      <w:bodyDiv w:val="1"/>
      <w:marLeft w:val="0"/>
      <w:marRight w:val="0"/>
      <w:marTop w:val="0"/>
      <w:marBottom w:val="0"/>
      <w:divBdr>
        <w:top w:val="none" w:sz="0" w:space="0" w:color="auto"/>
        <w:left w:val="none" w:sz="0" w:space="0" w:color="auto"/>
        <w:bottom w:val="none" w:sz="0" w:space="0" w:color="auto"/>
        <w:right w:val="none" w:sz="0" w:space="0" w:color="auto"/>
      </w:divBdr>
    </w:div>
    <w:div w:id="1020854975">
      <w:bodyDiv w:val="1"/>
      <w:marLeft w:val="0"/>
      <w:marRight w:val="0"/>
      <w:marTop w:val="0"/>
      <w:marBottom w:val="0"/>
      <w:divBdr>
        <w:top w:val="none" w:sz="0" w:space="0" w:color="auto"/>
        <w:left w:val="none" w:sz="0" w:space="0" w:color="auto"/>
        <w:bottom w:val="none" w:sz="0" w:space="0" w:color="auto"/>
        <w:right w:val="none" w:sz="0" w:space="0" w:color="auto"/>
      </w:divBdr>
    </w:div>
    <w:div w:id="1050299213">
      <w:bodyDiv w:val="1"/>
      <w:marLeft w:val="0"/>
      <w:marRight w:val="0"/>
      <w:marTop w:val="0"/>
      <w:marBottom w:val="0"/>
      <w:divBdr>
        <w:top w:val="none" w:sz="0" w:space="0" w:color="auto"/>
        <w:left w:val="none" w:sz="0" w:space="0" w:color="auto"/>
        <w:bottom w:val="none" w:sz="0" w:space="0" w:color="auto"/>
        <w:right w:val="none" w:sz="0" w:space="0" w:color="auto"/>
      </w:divBdr>
    </w:div>
    <w:div w:id="1089808703">
      <w:bodyDiv w:val="1"/>
      <w:marLeft w:val="0"/>
      <w:marRight w:val="0"/>
      <w:marTop w:val="0"/>
      <w:marBottom w:val="0"/>
      <w:divBdr>
        <w:top w:val="none" w:sz="0" w:space="0" w:color="auto"/>
        <w:left w:val="none" w:sz="0" w:space="0" w:color="auto"/>
        <w:bottom w:val="none" w:sz="0" w:space="0" w:color="auto"/>
        <w:right w:val="none" w:sz="0" w:space="0" w:color="auto"/>
      </w:divBdr>
      <w:divsChild>
        <w:div w:id="559098454">
          <w:marLeft w:val="0"/>
          <w:marRight w:val="0"/>
          <w:marTop w:val="0"/>
          <w:marBottom w:val="0"/>
          <w:divBdr>
            <w:top w:val="none" w:sz="0" w:space="0" w:color="auto"/>
            <w:left w:val="none" w:sz="0" w:space="0" w:color="auto"/>
            <w:bottom w:val="none" w:sz="0" w:space="0" w:color="auto"/>
            <w:right w:val="none" w:sz="0" w:space="0" w:color="auto"/>
          </w:divBdr>
        </w:div>
      </w:divsChild>
    </w:div>
    <w:div w:id="1109201519">
      <w:bodyDiv w:val="1"/>
      <w:marLeft w:val="0"/>
      <w:marRight w:val="0"/>
      <w:marTop w:val="0"/>
      <w:marBottom w:val="0"/>
      <w:divBdr>
        <w:top w:val="none" w:sz="0" w:space="0" w:color="auto"/>
        <w:left w:val="none" w:sz="0" w:space="0" w:color="auto"/>
        <w:bottom w:val="none" w:sz="0" w:space="0" w:color="auto"/>
        <w:right w:val="none" w:sz="0" w:space="0" w:color="auto"/>
      </w:divBdr>
    </w:div>
    <w:div w:id="1121411752">
      <w:bodyDiv w:val="1"/>
      <w:marLeft w:val="0"/>
      <w:marRight w:val="0"/>
      <w:marTop w:val="0"/>
      <w:marBottom w:val="0"/>
      <w:divBdr>
        <w:top w:val="none" w:sz="0" w:space="0" w:color="auto"/>
        <w:left w:val="none" w:sz="0" w:space="0" w:color="auto"/>
        <w:bottom w:val="none" w:sz="0" w:space="0" w:color="auto"/>
        <w:right w:val="none" w:sz="0" w:space="0" w:color="auto"/>
      </w:divBdr>
    </w:div>
    <w:div w:id="1184513873">
      <w:bodyDiv w:val="1"/>
      <w:marLeft w:val="0"/>
      <w:marRight w:val="0"/>
      <w:marTop w:val="0"/>
      <w:marBottom w:val="0"/>
      <w:divBdr>
        <w:top w:val="none" w:sz="0" w:space="0" w:color="auto"/>
        <w:left w:val="none" w:sz="0" w:space="0" w:color="auto"/>
        <w:bottom w:val="none" w:sz="0" w:space="0" w:color="auto"/>
        <w:right w:val="none" w:sz="0" w:space="0" w:color="auto"/>
      </w:divBdr>
    </w:div>
    <w:div w:id="1187670117">
      <w:bodyDiv w:val="1"/>
      <w:marLeft w:val="0"/>
      <w:marRight w:val="0"/>
      <w:marTop w:val="0"/>
      <w:marBottom w:val="0"/>
      <w:divBdr>
        <w:top w:val="none" w:sz="0" w:space="0" w:color="auto"/>
        <w:left w:val="none" w:sz="0" w:space="0" w:color="auto"/>
        <w:bottom w:val="none" w:sz="0" w:space="0" w:color="auto"/>
        <w:right w:val="none" w:sz="0" w:space="0" w:color="auto"/>
      </w:divBdr>
    </w:div>
    <w:div w:id="1198349769">
      <w:bodyDiv w:val="1"/>
      <w:marLeft w:val="0"/>
      <w:marRight w:val="0"/>
      <w:marTop w:val="0"/>
      <w:marBottom w:val="0"/>
      <w:divBdr>
        <w:top w:val="none" w:sz="0" w:space="0" w:color="auto"/>
        <w:left w:val="none" w:sz="0" w:space="0" w:color="auto"/>
        <w:bottom w:val="none" w:sz="0" w:space="0" w:color="auto"/>
        <w:right w:val="none" w:sz="0" w:space="0" w:color="auto"/>
      </w:divBdr>
    </w:div>
    <w:div w:id="1200313966">
      <w:bodyDiv w:val="1"/>
      <w:marLeft w:val="0"/>
      <w:marRight w:val="0"/>
      <w:marTop w:val="0"/>
      <w:marBottom w:val="0"/>
      <w:divBdr>
        <w:top w:val="none" w:sz="0" w:space="0" w:color="auto"/>
        <w:left w:val="none" w:sz="0" w:space="0" w:color="auto"/>
        <w:bottom w:val="none" w:sz="0" w:space="0" w:color="auto"/>
        <w:right w:val="none" w:sz="0" w:space="0" w:color="auto"/>
      </w:divBdr>
    </w:div>
    <w:div w:id="1219711357">
      <w:bodyDiv w:val="1"/>
      <w:marLeft w:val="0"/>
      <w:marRight w:val="0"/>
      <w:marTop w:val="0"/>
      <w:marBottom w:val="0"/>
      <w:divBdr>
        <w:top w:val="none" w:sz="0" w:space="0" w:color="auto"/>
        <w:left w:val="none" w:sz="0" w:space="0" w:color="auto"/>
        <w:bottom w:val="none" w:sz="0" w:space="0" w:color="auto"/>
        <w:right w:val="none" w:sz="0" w:space="0" w:color="auto"/>
      </w:divBdr>
    </w:div>
    <w:div w:id="1220825116">
      <w:bodyDiv w:val="1"/>
      <w:marLeft w:val="0"/>
      <w:marRight w:val="0"/>
      <w:marTop w:val="0"/>
      <w:marBottom w:val="0"/>
      <w:divBdr>
        <w:top w:val="none" w:sz="0" w:space="0" w:color="auto"/>
        <w:left w:val="none" w:sz="0" w:space="0" w:color="auto"/>
        <w:bottom w:val="none" w:sz="0" w:space="0" w:color="auto"/>
        <w:right w:val="none" w:sz="0" w:space="0" w:color="auto"/>
      </w:divBdr>
    </w:div>
    <w:div w:id="1238974414">
      <w:bodyDiv w:val="1"/>
      <w:marLeft w:val="0"/>
      <w:marRight w:val="0"/>
      <w:marTop w:val="0"/>
      <w:marBottom w:val="0"/>
      <w:divBdr>
        <w:top w:val="none" w:sz="0" w:space="0" w:color="auto"/>
        <w:left w:val="none" w:sz="0" w:space="0" w:color="auto"/>
        <w:bottom w:val="none" w:sz="0" w:space="0" w:color="auto"/>
        <w:right w:val="none" w:sz="0" w:space="0" w:color="auto"/>
      </w:divBdr>
    </w:div>
    <w:div w:id="1265109269">
      <w:bodyDiv w:val="1"/>
      <w:marLeft w:val="0"/>
      <w:marRight w:val="0"/>
      <w:marTop w:val="0"/>
      <w:marBottom w:val="0"/>
      <w:divBdr>
        <w:top w:val="none" w:sz="0" w:space="0" w:color="auto"/>
        <w:left w:val="none" w:sz="0" w:space="0" w:color="auto"/>
        <w:bottom w:val="none" w:sz="0" w:space="0" w:color="auto"/>
        <w:right w:val="none" w:sz="0" w:space="0" w:color="auto"/>
      </w:divBdr>
    </w:div>
    <w:div w:id="1268002031">
      <w:bodyDiv w:val="1"/>
      <w:marLeft w:val="0"/>
      <w:marRight w:val="0"/>
      <w:marTop w:val="0"/>
      <w:marBottom w:val="0"/>
      <w:divBdr>
        <w:top w:val="none" w:sz="0" w:space="0" w:color="auto"/>
        <w:left w:val="none" w:sz="0" w:space="0" w:color="auto"/>
        <w:bottom w:val="none" w:sz="0" w:space="0" w:color="auto"/>
        <w:right w:val="none" w:sz="0" w:space="0" w:color="auto"/>
      </w:divBdr>
    </w:div>
    <w:div w:id="1274285707">
      <w:bodyDiv w:val="1"/>
      <w:marLeft w:val="0"/>
      <w:marRight w:val="0"/>
      <w:marTop w:val="0"/>
      <w:marBottom w:val="0"/>
      <w:divBdr>
        <w:top w:val="none" w:sz="0" w:space="0" w:color="auto"/>
        <w:left w:val="none" w:sz="0" w:space="0" w:color="auto"/>
        <w:bottom w:val="none" w:sz="0" w:space="0" w:color="auto"/>
        <w:right w:val="none" w:sz="0" w:space="0" w:color="auto"/>
      </w:divBdr>
    </w:div>
    <w:div w:id="1274482173">
      <w:bodyDiv w:val="1"/>
      <w:marLeft w:val="0"/>
      <w:marRight w:val="0"/>
      <w:marTop w:val="0"/>
      <w:marBottom w:val="0"/>
      <w:divBdr>
        <w:top w:val="none" w:sz="0" w:space="0" w:color="auto"/>
        <w:left w:val="none" w:sz="0" w:space="0" w:color="auto"/>
        <w:bottom w:val="none" w:sz="0" w:space="0" w:color="auto"/>
        <w:right w:val="none" w:sz="0" w:space="0" w:color="auto"/>
      </w:divBdr>
    </w:div>
    <w:div w:id="1278373566">
      <w:bodyDiv w:val="1"/>
      <w:marLeft w:val="0"/>
      <w:marRight w:val="0"/>
      <w:marTop w:val="0"/>
      <w:marBottom w:val="0"/>
      <w:divBdr>
        <w:top w:val="none" w:sz="0" w:space="0" w:color="auto"/>
        <w:left w:val="none" w:sz="0" w:space="0" w:color="auto"/>
        <w:bottom w:val="none" w:sz="0" w:space="0" w:color="auto"/>
        <w:right w:val="none" w:sz="0" w:space="0" w:color="auto"/>
      </w:divBdr>
    </w:div>
    <w:div w:id="1311522219">
      <w:bodyDiv w:val="1"/>
      <w:marLeft w:val="0"/>
      <w:marRight w:val="0"/>
      <w:marTop w:val="0"/>
      <w:marBottom w:val="0"/>
      <w:divBdr>
        <w:top w:val="none" w:sz="0" w:space="0" w:color="auto"/>
        <w:left w:val="none" w:sz="0" w:space="0" w:color="auto"/>
        <w:bottom w:val="none" w:sz="0" w:space="0" w:color="auto"/>
        <w:right w:val="none" w:sz="0" w:space="0" w:color="auto"/>
      </w:divBdr>
    </w:div>
    <w:div w:id="1317225806">
      <w:bodyDiv w:val="1"/>
      <w:marLeft w:val="0"/>
      <w:marRight w:val="0"/>
      <w:marTop w:val="0"/>
      <w:marBottom w:val="0"/>
      <w:divBdr>
        <w:top w:val="none" w:sz="0" w:space="0" w:color="auto"/>
        <w:left w:val="none" w:sz="0" w:space="0" w:color="auto"/>
        <w:bottom w:val="none" w:sz="0" w:space="0" w:color="auto"/>
        <w:right w:val="none" w:sz="0" w:space="0" w:color="auto"/>
      </w:divBdr>
    </w:div>
    <w:div w:id="1318991375">
      <w:bodyDiv w:val="1"/>
      <w:marLeft w:val="0"/>
      <w:marRight w:val="0"/>
      <w:marTop w:val="0"/>
      <w:marBottom w:val="0"/>
      <w:divBdr>
        <w:top w:val="none" w:sz="0" w:space="0" w:color="auto"/>
        <w:left w:val="none" w:sz="0" w:space="0" w:color="auto"/>
        <w:bottom w:val="none" w:sz="0" w:space="0" w:color="auto"/>
        <w:right w:val="none" w:sz="0" w:space="0" w:color="auto"/>
      </w:divBdr>
    </w:div>
    <w:div w:id="1325159258">
      <w:bodyDiv w:val="1"/>
      <w:marLeft w:val="0"/>
      <w:marRight w:val="0"/>
      <w:marTop w:val="0"/>
      <w:marBottom w:val="0"/>
      <w:divBdr>
        <w:top w:val="none" w:sz="0" w:space="0" w:color="auto"/>
        <w:left w:val="none" w:sz="0" w:space="0" w:color="auto"/>
        <w:bottom w:val="none" w:sz="0" w:space="0" w:color="auto"/>
        <w:right w:val="none" w:sz="0" w:space="0" w:color="auto"/>
      </w:divBdr>
    </w:div>
    <w:div w:id="1326517865">
      <w:bodyDiv w:val="1"/>
      <w:marLeft w:val="0"/>
      <w:marRight w:val="0"/>
      <w:marTop w:val="0"/>
      <w:marBottom w:val="0"/>
      <w:divBdr>
        <w:top w:val="none" w:sz="0" w:space="0" w:color="auto"/>
        <w:left w:val="none" w:sz="0" w:space="0" w:color="auto"/>
        <w:bottom w:val="none" w:sz="0" w:space="0" w:color="auto"/>
        <w:right w:val="none" w:sz="0" w:space="0" w:color="auto"/>
      </w:divBdr>
    </w:div>
    <w:div w:id="1349867033">
      <w:bodyDiv w:val="1"/>
      <w:marLeft w:val="0"/>
      <w:marRight w:val="0"/>
      <w:marTop w:val="0"/>
      <w:marBottom w:val="0"/>
      <w:divBdr>
        <w:top w:val="none" w:sz="0" w:space="0" w:color="auto"/>
        <w:left w:val="none" w:sz="0" w:space="0" w:color="auto"/>
        <w:bottom w:val="none" w:sz="0" w:space="0" w:color="auto"/>
        <w:right w:val="none" w:sz="0" w:space="0" w:color="auto"/>
      </w:divBdr>
    </w:div>
    <w:div w:id="1372463354">
      <w:bodyDiv w:val="1"/>
      <w:marLeft w:val="0"/>
      <w:marRight w:val="0"/>
      <w:marTop w:val="0"/>
      <w:marBottom w:val="0"/>
      <w:divBdr>
        <w:top w:val="none" w:sz="0" w:space="0" w:color="auto"/>
        <w:left w:val="none" w:sz="0" w:space="0" w:color="auto"/>
        <w:bottom w:val="none" w:sz="0" w:space="0" w:color="auto"/>
        <w:right w:val="none" w:sz="0" w:space="0" w:color="auto"/>
      </w:divBdr>
    </w:div>
    <w:div w:id="1378435938">
      <w:bodyDiv w:val="1"/>
      <w:marLeft w:val="0"/>
      <w:marRight w:val="0"/>
      <w:marTop w:val="0"/>
      <w:marBottom w:val="0"/>
      <w:divBdr>
        <w:top w:val="none" w:sz="0" w:space="0" w:color="auto"/>
        <w:left w:val="none" w:sz="0" w:space="0" w:color="auto"/>
        <w:bottom w:val="none" w:sz="0" w:space="0" w:color="auto"/>
        <w:right w:val="none" w:sz="0" w:space="0" w:color="auto"/>
      </w:divBdr>
    </w:div>
    <w:div w:id="1395931612">
      <w:bodyDiv w:val="1"/>
      <w:marLeft w:val="0"/>
      <w:marRight w:val="0"/>
      <w:marTop w:val="0"/>
      <w:marBottom w:val="0"/>
      <w:divBdr>
        <w:top w:val="none" w:sz="0" w:space="0" w:color="auto"/>
        <w:left w:val="none" w:sz="0" w:space="0" w:color="auto"/>
        <w:bottom w:val="none" w:sz="0" w:space="0" w:color="auto"/>
        <w:right w:val="none" w:sz="0" w:space="0" w:color="auto"/>
      </w:divBdr>
    </w:div>
    <w:div w:id="1434665068">
      <w:bodyDiv w:val="1"/>
      <w:marLeft w:val="0"/>
      <w:marRight w:val="0"/>
      <w:marTop w:val="0"/>
      <w:marBottom w:val="0"/>
      <w:divBdr>
        <w:top w:val="none" w:sz="0" w:space="0" w:color="auto"/>
        <w:left w:val="none" w:sz="0" w:space="0" w:color="auto"/>
        <w:bottom w:val="none" w:sz="0" w:space="0" w:color="auto"/>
        <w:right w:val="none" w:sz="0" w:space="0" w:color="auto"/>
      </w:divBdr>
    </w:div>
    <w:div w:id="1439175525">
      <w:bodyDiv w:val="1"/>
      <w:marLeft w:val="0"/>
      <w:marRight w:val="0"/>
      <w:marTop w:val="0"/>
      <w:marBottom w:val="0"/>
      <w:divBdr>
        <w:top w:val="none" w:sz="0" w:space="0" w:color="auto"/>
        <w:left w:val="none" w:sz="0" w:space="0" w:color="auto"/>
        <w:bottom w:val="none" w:sz="0" w:space="0" w:color="auto"/>
        <w:right w:val="none" w:sz="0" w:space="0" w:color="auto"/>
      </w:divBdr>
    </w:div>
    <w:div w:id="1443068986">
      <w:bodyDiv w:val="1"/>
      <w:marLeft w:val="0"/>
      <w:marRight w:val="0"/>
      <w:marTop w:val="0"/>
      <w:marBottom w:val="0"/>
      <w:divBdr>
        <w:top w:val="none" w:sz="0" w:space="0" w:color="auto"/>
        <w:left w:val="none" w:sz="0" w:space="0" w:color="auto"/>
        <w:bottom w:val="none" w:sz="0" w:space="0" w:color="auto"/>
        <w:right w:val="none" w:sz="0" w:space="0" w:color="auto"/>
      </w:divBdr>
    </w:div>
    <w:div w:id="1454054416">
      <w:bodyDiv w:val="1"/>
      <w:marLeft w:val="0"/>
      <w:marRight w:val="0"/>
      <w:marTop w:val="0"/>
      <w:marBottom w:val="0"/>
      <w:divBdr>
        <w:top w:val="none" w:sz="0" w:space="0" w:color="auto"/>
        <w:left w:val="none" w:sz="0" w:space="0" w:color="auto"/>
        <w:bottom w:val="none" w:sz="0" w:space="0" w:color="auto"/>
        <w:right w:val="none" w:sz="0" w:space="0" w:color="auto"/>
      </w:divBdr>
    </w:div>
    <w:div w:id="1465856461">
      <w:bodyDiv w:val="1"/>
      <w:marLeft w:val="0"/>
      <w:marRight w:val="0"/>
      <w:marTop w:val="0"/>
      <w:marBottom w:val="0"/>
      <w:divBdr>
        <w:top w:val="none" w:sz="0" w:space="0" w:color="auto"/>
        <w:left w:val="none" w:sz="0" w:space="0" w:color="auto"/>
        <w:bottom w:val="none" w:sz="0" w:space="0" w:color="auto"/>
        <w:right w:val="none" w:sz="0" w:space="0" w:color="auto"/>
      </w:divBdr>
    </w:div>
    <w:div w:id="1480148023">
      <w:bodyDiv w:val="1"/>
      <w:marLeft w:val="0"/>
      <w:marRight w:val="0"/>
      <w:marTop w:val="0"/>
      <w:marBottom w:val="0"/>
      <w:divBdr>
        <w:top w:val="none" w:sz="0" w:space="0" w:color="auto"/>
        <w:left w:val="none" w:sz="0" w:space="0" w:color="auto"/>
        <w:bottom w:val="none" w:sz="0" w:space="0" w:color="auto"/>
        <w:right w:val="none" w:sz="0" w:space="0" w:color="auto"/>
      </w:divBdr>
    </w:div>
    <w:div w:id="1489588372">
      <w:bodyDiv w:val="1"/>
      <w:marLeft w:val="0"/>
      <w:marRight w:val="0"/>
      <w:marTop w:val="0"/>
      <w:marBottom w:val="0"/>
      <w:divBdr>
        <w:top w:val="none" w:sz="0" w:space="0" w:color="auto"/>
        <w:left w:val="none" w:sz="0" w:space="0" w:color="auto"/>
        <w:bottom w:val="none" w:sz="0" w:space="0" w:color="auto"/>
        <w:right w:val="none" w:sz="0" w:space="0" w:color="auto"/>
      </w:divBdr>
    </w:div>
    <w:div w:id="1494956632">
      <w:bodyDiv w:val="1"/>
      <w:marLeft w:val="0"/>
      <w:marRight w:val="0"/>
      <w:marTop w:val="0"/>
      <w:marBottom w:val="0"/>
      <w:divBdr>
        <w:top w:val="none" w:sz="0" w:space="0" w:color="auto"/>
        <w:left w:val="none" w:sz="0" w:space="0" w:color="auto"/>
        <w:bottom w:val="none" w:sz="0" w:space="0" w:color="auto"/>
        <w:right w:val="none" w:sz="0" w:space="0" w:color="auto"/>
      </w:divBdr>
    </w:div>
    <w:div w:id="1505822524">
      <w:bodyDiv w:val="1"/>
      <w:marLeft w:val="0"/>
      <w:marRight w:val="0"/>
      <w:marTop w:val="0"/>
      <w:marBottom w:val="0"/>
      <w:divBdr>
        <w:top w:val="none" w:sz="0" w:space="0" w:color="auto"/>
        <w:left w:val="none" w:sz="0" w:space="0" w:color="auto"/>
        <w:bottom w:val="none" w:sz="0" w:space="0" w:color="auto"/>
        <w:right w:val="none" w:sz="0" w:space="0" w:color="auto"/>
      </w:divBdr>
    </w:div>
    <w:div w:id="1509521966">
      <w:bodyDiv w:val="1"/>
      <w:marLeft w:val="0"/>
      <w:marRight w:val="0"/>
      <w:marTop w:val="0"/>
      <w:marBottom w:val="0"/>
      <w:divBdr>
        <w:top w:val="none" w:sz="0" w:space="0" w:color="auto"/>
        <w:left w:val="none" w:sz="0" w:space="0" w:color="auto"/>
        <w:bottom w:val="none" w:sz="0" w:space="0" w:color="auto"/>
        <w:right w:val="none" w:sz="0" w:space="0" w:color="auto"/>
      </w:divBdr>
    </w:div>
    <w:div w:id="1552813491">
      <w:bodyDiv w:val="1"/>
      <w:marLeft w:val="0"/>
      <w:marRight w:val="0"/>
      <w:marTop w:val="0"/>
      <w:marBottom w:val="0"/>
      <w:divBdr>
        <w:top w:val="none" w:sz="0" w:space="0" w:color="auto"/>
        <w:left w:val="none" w:sz="0" w:space="0" w:color="auto"/>
        <w:bottom w:val="none" w:sz="0" w:space="0" w:color="auto"/>
        <w:right w:val="none" w:sz="0" w:space="0" w:color="auto"/>
      </w:divBdr>
    </w:div>
    <w:div w:id="1555199235">
      <w:bodyDiv w:val="1"/>
      <w:marLeft w:val="0"/>
      <w:marRight w:val="0"/>
      <w:marTop w:val="0"/>
      <w:marBottom w:val="0"/>
      <w:divBdr>
        <w:top w:val="none" w:sz="0" w:space="0" w:color="auto"/>
        <w:left w:val="none" w:sz="0" w:space="0" w:color="auto"/>
        <w:bottom w:val="none" w:sz="0" w:space="0" w:color="auto"/>
        <w:right w:val="none" w:sz="0" w:space="0" w:color="auto"/>
      </w:divBdr>
    </w:div>
    <w:div w:id="1567495359">
      <w:bodyDiv w:val="1"/>
      <w:marLeft w:val="0"/>
      <w:marRight w:val="0"/>
      <w:marTop w:val="0"/>
      <w:marBottom w:val="0"/>
      <w:divBdr>
        <w:top w:val="none" w:sz="0" w:space="0" w:color="auto"/>
        <w:left w:val="none" w:sz="0" w:space="0" w:color="auto"/>
        <w:bottom w:val="none" w:sz="0" w:space="0" w:color="auto"/>
        <w:right w:val="none" w:sz="0" w:space="0" w:color="auto"/>
      </w:divBdr>
    </w:div>
    <w:div w:id="1576745956">
      <w:bodyDiv w:val="1"/>
      <w:marLeft w:val="0"/>
      <w:marRight w:val="0"/>
      <w:marTop w:val="0"/>
      <w:marBottom w:val="0"/>
      <w:divBdr>
        <w:top w:val="none" w:sz="0" w:space="0" w:color="auto"/>
        <w:left w:val="none" w:sz="0" w:space="0" w:color="auto"/>
        <w:bottom w:val="none" w:sz="0" w:space="0" w:color="auto"/>
        <w:right w:val="none" w:sz="0" w:space="0" w:color="auto"/>
      </w:divBdr>
    </w:div>
    <w:div w:id="1576889574">
      <w:bodyDiv w:val="1"/>
      <w:marLeft w:val="0"/>
      <w:marRight w:val="0"/>
      <w:marTop w:val="0"/>
      <w:marBottom w:val="0"/>
      <w:divBdr>
        <w:top w:val="none" w:sz="0" w:space="0" w:color="auto"/>
        <w:left w:val="none" w:sz="0" w:space="0" w:color="auto"/>
        <w:bottom w:val="none" w:sz="0" w:space="0" w:color="auto"/>
        <w:right w:val="none" w:sz="0" w:space="0" w:color="auto"/>
      </w:divBdr>
    </w:div>
    <w:div w:id="1600873270">
      <w:bodyDiv w:val="1"/>
      <w:marLeft w:val="0"/>
      <w:marRight w:val="0"/>
      <w:marTop w:val="0"/>
      <w:marBottom w:val="0"/>
      <w:divBdr>
        <w:top w:val="none" w:sz="0" w:space="0" w:color="auto"/>
        <w:left w:val="none" w:sz="0" w:space="0" w:color="auto"/>
        <w:bottom w:val="none" w:sz="0" w:space="0" w:color="auto"/>
        <w:right w:val="none" w:sz="0" w:space="0" w:color="auto"/>
      </w:divBdr>
    </w:div>
    <w:div w:id="1621378058">
      <w:bodyDiv w:val="1"/>
      <w:marLeft w:val="0"/>
      <w:marRight w:val="0"/>
      <w:marTop w:val="0"/>
      <w:marBottom w:val="0"/>
      <w:divBdr>
        <w:top w:val="none" w:sz="0" w:space="0" w:color="auto"/>
        <w:left w:val="none" w:sz="0" w:space="0" w:color="auto"/>
        <w:bottom w:val="none" w:sz="0" w:space="0" w:color="auto"/>
        <w:right w:val="none" w:sz="0" w:space="0" w:color="auto"/>
      </w:divBdr>
    </w:div>
    <w:div w:id="1634945029">
      <w:bodyDiv w:val="1"/>
      <w:marLeft w:val="0"/>
      <w:marRight w:val="0"/>
      <w:marTop w:val="0"/>
      <w:marBottom w:val="0"/>
      <w:divBdr>
        <w:top w:val="none" w:sz="0" w:space="0" w:color="auto"/>
        <w:left w:val="none" w:sz="0" w:space="0" w:color="auto"/>
        <w:bottom w:val="none" w:sz="0" w:space="0" w:color="auto"/>
        <w:right w:val="none" w:sz="0" w:space="0" w:color="auto"/>
      </w:divBdr>
    </w:div>
    <w:div w:id="1657225351">
      <w:bodyDiv w:val="1"/>
      <w:marLeft w:val="0"/>
      <w:marRight w:val="0"/>
      <w:marTop w:val="0"/>
      <w:marBottom w:val="0"/>
      <w:divBdr>
        <w:top w:val="none" w:sz="0" w:space="0" w:color="auto"/>
        <w:left w:val="none" w:sz="0" w:space="0" w:color="auto"/>
        <w:bottom w:val="none" w:sz="0" w:space="0" w:color="auto"/>
        <w:right w:val="none" w:sz="0" w:space="0" w:color="auto"/>
      </w:divBdr>
    </w:div>
    <w:div w:id="1694727335">
      <w:bodyDiv w:val="1"/>
      <w:marLeft w:val="0"/>
      <w:marRight w:val="0"/>
      <w:marTop w:val="0"/>
      <w:marBottom w:val="0"/>
      <w:divBdr>
        <w:top w:val="none" w:sz="0" w:space="0" w:color="auto"/>
        <w:left w:val="none" w:sz="0" w:space="0" w:color="auto"/>
        <w:bottom w:val="none" w:sz="0" w:space="0" w:color="auto"/>
        <w:right w:val="none" w:sz="0" w:space="0" w:color="auto"/>
      </w:divBdr>
    </w:div>
    <w:div w:id="1708142271">
      <w:bodyDiv w:val="1"/>
      <w:marLeft w:val="0"/>
      <w:marRight w:val="0"/>
      <w:marTop w:val="0"/>
      <w:marBottom w:val="0"/>
      <w:divBdr>
        <w:top w:val="none" w:sz="0" w:space="0" w:color="auto"/>
        <w:left w:val="none" w:sz="0" w:space="0" w:color="auto"/>
        <w:bottom w:val="none" w:sz="0" w:space="0" w:color="auto"/>
        <w:right w:val="none" w:sz="0" w:space="0" w:color="auto"/>
      </w:divBdr>
    </w:div>
    <w:div w:id="1721131457">
      <w:bodyDiv w:val="1"/>
      <w:marLeft w:val="0"/>
      <w:marRight w:val="0"/>
      <w:marTop w:val="0"/>
      <w:marBottom w:val="0"/>
      <w:divBdr>
        <w:top w:val="none" w:sz="0" w:space="0" w:color="auto"/>
        <w:left w:val="none" w:sz="0" w:space="0" w:color="auto"/>
        <w:bottom w:val="none" w:sz="0" w:space="0" w:color="auto"/>
        <w:right w:val="none" w:sz="0" w:space="0" w:color="auto"/>
      </w:divBdr>
    </w:div>
    <w:div w:id="1739011305">
      <w:bodyDiv w:val="1"/>
      <w:marLeft w:val="0"/>
      <w:marRight w:val="0"/>
      <w:marTop w:val="0"/>
      <w:marBottom w:val="0"/>
      <w:divBdr>
        <w:top w:val="none" w:sz="0" w:space="0" w:color="auto"/>
        <w:left w:val="none" w:sz="0" w:space="0" w:color="auto"/>
        <w:bottom w:val="none" w:sz="0" w:space="0" w:color="auto"/>
        <w:right w:val="none" w:sz="0" w:space="0" w:color="auto"/>
      </w:divBdr>
    </w:div>
    <w:div w:id="1759709695">
      <w:bodyDiv w:val="1"/>
      <w:marLeft w:val="0"/>
      <w:marRight w:val="0"/>
      <w:marTop w:val="0"/>
      <w:marBottom w:val="0"/>
      <w:divBdr>
        <w:top w:val="none" w:sz="0" w:space="0" w:color="auto"/>
        <w:left w:val="none" w:sz="0" w:space="0" w:color="auto"/>
        <w:bottom w:val="none" w:sz="0" w:space="0" w:color="auto"/>
        <w:right w:val="none" w:sz="0" w:space="0" w:color="auto"/>
      </w:divBdr>
    </w:div>
    <w:div w:id="1760712423">
      <w:bodyDiv w:val="1"/>
      <w:marLeft w:val="0"/>
      <w:marRight w:val="0"/>
      <w:marTop w:val="0"/>
      <w:marBottom w:val="0"/>
      <w:divBdr>
        <w:top w:val="none" w:sz="0" w:space="0" w:color="auto"/>
        <w:left w:val="none" w:sz="0" w:space="0" w:color="auto"/>
        <w:bottom w:val="none" w:sz="0" w:space="0" w:color="auto"/>
        <w:right w:val="none" w:sz="0" w:space="0" w:color="auto"/>
      </w:divBdr>
    </w:div>
    <w:div w:id="1769542330">
      <w:bodyDiv w:val="1"/>
      <w:marLeft w:val="0"/>
      <w:marRight w:val="0"/>
      <w:marTop w:val="0"/>
      <w:marBottom w:val="0"/>
      <w:divBdr>
        <w:top w:val="none" w:sz="0" w:space="0" w:color="auto"/>
        <w:left w:val="none" w:sz="0" w:space="0" w:color="auto"/>
        <w:bottom w:val="none" w:sz="0" w:space="0" w:color="auto"/>
        <w:right w:val="none" w:sz="0" w:space="0" w:color="auto"/>
      </w:divBdr>
    </w:div>
    <w:div w:id="1779106567">
      <w:bodyDiv w:val="1"/>
      <w:marLeft w:val="0"/>
      <w:marRight w:val="0"/>
      <w:marTop w:val="0"/>
      <w:marBottom w:val="0"/>
      <w:divBdr>
        <w:top w:val="none" w:sz="0" w:space="0" w:color="auto"/>
        <w:left w:val="none" w:sz="0" w:space="0" w:color="auto"/>
        <w:bottom w:val="none" w:sz="0" w:space="0" w:color="auto"/>
        <w:right w:val="none" w:sz="0" w:space="0" w:color="auto"/>
      </w:divBdr>
    </w:div>
    <w:div w:id="1824227142">
      <w:bodyDiv w:val="1"/>
      <w:marLeft w:val="0"/>
      <w:marRight w:val="0"/>
      <w:marTop w:val="0"/>
      <w:marBottom w:val="0"/>
      <w:divBdr>
        <w:top w:val="none" w:sz="0" w:space="0" w:color="auto"/>
        <w:left w:val="none" w:sz="0" w:space="0" w:color="auto"/>
        <w:bottom w:val="none" w:sz="0" w:space="0" w:color="auto"/>
        <w:right w:val="none" w:sz="0" w:space="0" w:color="auto"/>
      </w:divBdr>
    </w:div>
    <w:div w:id="1839225360">
      <w:bodyDiv w:val="1"/>
      <w:marLeft w:val="0"/>
      <w:marRight w:val="0"/>
      <w:marTop w:val="0"/>
      <w:marBottom w:val="0"/>
      <w:divBdr>
        <w:top w:val="none" w:sz="0" w:space="0" w:color="auto"/>
        <w:left w:val="none" w:sz="0" w:space="0" w:color="auto"/>
        <w:bottom w:val="none" w:sz="0" w:space="0" w:color="auto"/>
        <w:right w:val="none" w:sz="0" w:space="0" w:color="auto"/>
      </w:divBdr>
    </w:div>
    <w:div w:id="1847331324">
      <w:bodyDiv w:val="1"/>
      <w:marLeft w:val="0"/>
      <w:marRight w:val="0"/>
      <w:marTop w:val="0"/>
      <w:marBottom w:val="0"/>
      <w:divBdr>
        <w:top w:val="none" w:sz="0" w:space="0" w:color="auto"/>
        <w:left w:val="none" w:sz="0" w:space="0" w:color="auto"/>
        <w:bottom w:val="none" w:sz="0" w:space="0" w:color="auto"/>
        <w:right w:val="none" w:sz="0" w:space="0" w:color="auto"/>
      </w:divBdr>
    </w:div>
    <w:div w:id="1849248609">
      <w:bodyDiv w:val="1"/>
      <w:marLeft w:val="0"/>
      <w:marRight w:val="0"/>
      <w:marTop w:val="0"/>
      <w:marBottom w:val="0"/>
      <w:divBdr>
        <w:top w:val="none" w:sz="0" w:space="0" w:color="auto"/>
        <w:left w:val="none" w:sz="0" w:space="0" w:color="auto"/>
        <w:bottom w:val="none" w:sz="0" w:space="0" w:color="auto"/>
        <w:right w:val="none" w:sz="0" w:space="0" w:color="auto"/>
      </w:divBdr>
    </w:div>
    <w:div w:id="1860775921">
      <w:bodyDiv w:val="1"/>
      <w:marLeft w:val="0"/>
      <w:marRight w:val="0"/>
      <w:marTop w:val="0"/>
      <w:marBottom w:val="0"/>
      <w:divBdr>
        <w:top w:val="none" w:sz="0" w:space="0" w:color="auto"/>
        <w:left w:val="none" w:sz="0" w:space="0" w:color="auto"/>
        <w:bottom w:val="none" w:sz="0" w:space="0" w:color="auto"/>
        <w:right w:val="none" w:sz="0" w:space="0" w:color="auto"/>
      </w:divBdr>
    </w:div>
    <w:div w:id="1864901871">
      <w:bodyDiv w:val="1"/>
      <w:marLeft w:val="0"/>
      <w:marRight w:val="0"/>
      <w:marTop w:val="0"/>
      <w:marBottom w:val="0"/>
      <w:divBdr>
        <w:top w:val="none" w:sz="0" w:space="0" w:color="auto"/>
        <w:left w:val="none" w:sz="0" w:space="0" w:color="auto"/>
        <w:bottom w:val="none" w:sz="0" w:space="0" w:color="auto"/>
        <w:right w:val="none" w:sz="0" w:space="0" w:color="auto"/>
      </w:divBdr>
    </w:div>
    <w:div w:id="1877348671">
      <w:bodyDiv w:val="1"/>
      <w:marLeft w:val="0"/>
      <w:marRight w:val="0"/>
      <w:marTop w:val="0"/>
      <w:marBottom w:val="0"/>
      <w:divBdr>
        <w:top w:val="none" w:sz="0" w:space="0" w:color="auto"/>
        <w:left w:val="none" w:sz="0" w:space="0" w:color="auto"/>
        <w:bottom w:val="none" w:sz="0" w:space="0" w:color="auto"/>
        <w:right w:val="none" w:sz="0" w:space="0" w:color="auto"/>
      </w:divBdr>
    </w:div>
    <w:div w:id="1906261543">
      <w:bodyDiv w:val="1"/>
      <w:marLeft w:val="0"/>
      <w:marRight w:val="0"/>
      <w:marTop w:val="0"/>
      <w:marBottom w:val="0"/>
      <w:divBdr>
        <w:top w:val="none" w:sz="0" w:space="0" w:color="auto"/>
        <w:left w:val="none" w:sz="0" w:space="0" w:color="auto"/>
        <w:bottom w:val="none" w:sz="0" w:space="0" w:color="auto"/>
        <w:right w:val="none" w:sz="0" w:space="0" w:color="auto"/>
      </w:divBdr>
    </w:div>
    <w:div w:id="1975022595">
      <w:bodyDiv w:val="1"/>
      <w:marLeft w:val="0"/>
      <w:marRight w:val="0"/>
      <w:marTop w:val="0"/>
      <w:marBottom w:val="0"/>
      <w:divBdr>
        <w:top w:val="none" w:sz="0" w:space="0" w:color="auto"/>
        <w:left w:val="none" w:sz="0" w:space="0" w:color="auto"/>
        <w:bottom w:val="none" w:sz="0" w:space="0" w:color="auto"/>
        <w:right w:val="none" w:sz="0" w:space="0" w:color="auto"/>
      </w:divBdr>
    </w:div>
    <w:div w:id="1979530276">
      <w:bodyDiv w:val="1"/>
      <w:marLeft w:val="0"/>
      <w:marRight w:val="0"/>
      <w:marTop w:val="0"/>
      <w:marBottom w:val="0"/>
      <w:divBdr>
        <w:top w:val="none" w:sz="0" w:space="0" w:color="auto"/>
        <w:left w:val="none" w:sz="0" w:space="0" w:color="auto"/>
        <w:bottom w:val="none" w:sz="0" w:space="0" w:color="auto"/>
        <w:right w:val="none" w:sz="0" w:space="0" w:color="auto"/>
      </w:divBdr>
    </w:div>
    <w:div w:id="1986474290">
      <w:bodyDiv w:val="1"/>
      <w:marLeft w:val="0"/>
      <w:marRight w:val="0"/>
      <w:marTop w:val="0"/>
      <w:marBottom w:val="0"/>
      <w:divBdr>
        <w:top w:val="none" w:sz="0" w:space="0" w:color="auto"/>
        <w:left w:val="none" w:sz="0" w:space="0" w:color="auto"/>
        <w:bottom w:val="none" w:sz="0" w:space="0" w:color="auto"/>
        <w:right w:val="none" w:sz="0" w:space="0" w:color="auto"/>
      </w:divBdr>
    </w:div>
    <w:div w:id="2028673996">
      <w:bodyDiv w:val="1"/>
      <w:marLeft w:val="0"/>
      <w:marRight w:val="0"/>
      <w:marTop w:val="0"/>
      <w:marBottom w:val="0"/>
      <w:divBdr>
        <w:top w:val="none" w:sz="0" w:space="0" w:color="auto"/>
        <w:left w:val="none" w:sz="0" w:space="0" w:color="auto"/>
        <w:bottom w:val="none" w:sz="0" w:space="0" w:color="auto"/>
        <w:right w:val="none" w:sz="0" w:space="0" w:color="auto"/>
      </w:divBdr>
    </w:div>
    <w:div w:id="2036803855">
      <w:bodyDiv w:val="1"/>
      <w:marLeft w:val="0"/>
      <w:marRight w:val="0"/>
      <w:marTop w:val="0"/>
      <w:marBottom w:val="0"/>
      <w:divBdr>
        <w:top w:val="none" w:sz="0" w:space="0" w:color="auto"/>
        <w:left w:val="none" w:sz="0" w:space="0" w:color="auto"/>
        <w:bottom w:val="none" w:sz="0" w:space="0" w:color="auto"/>
        <w:right w:val="none" w:sz="0" w:space="0" w:color="auto"/>
      </w:divBdr>
    </w:div>
    <w:div w:id="2044403108">
      <w:bodyDiv w:val="1"/>
      <w:marLeft w:val="0"/>
      <w:marRight w:val="0"/>
      <w:marTop w:val="0"/>
      <w:marBottom w:val="0"/>
      <w:divBdr>
        <w:top w:val="none" w:sz="0" w:space="0" w:color="auto"/>
        <w:left w:val="none" w:sz="0" w:space="0" w:color="auto"/>
        <w:bottom w:val="none" w:sz="0" w:space="0" w:color="auto"/>
        <w:right w:val="none" w:sz="0" w:space="0" w:color="auto"/>
      </w:divBdr>
    </w:div>
    <w:div w:id="2061131792">
      <w:bodyDiv w:val="1"/>
      <w:marLeft w:val="0"/>
      <w:marRight w:val="0"/>
      <w:marTop w:val="0"/>
      <w:marBottom w:val="0"/>
      <w:divBdr>
        <w:top w:val="none" w:sz="0" w:space="0" w:color="auto"/>
        <w:left w:val="none" w:sz="0" w:space="0" w:color="auto"/>
        <w:bottom w:val="none" w:sz="0" w:space="0" w:color="auto"/>
        <w:right w:val="none" w:sz="0" w:space="0" w:color="auto"/>
      </w:divBdr>
    </w:div>
    <w:div w:id="2067600710">
      <w:bodyDiv w:val="1"/>
      <w:marLeft w:val="0"/>
      <w:marRight w:val="0"/>
      <w:marTop w:val="0"/>
      <w:marBottom w:val="0"/>
      <w:divBdr>
        <w:top w:val="none" w:sz="0" w:space="0" w:color="auto"/>
        <w:left w:val="none" w:sz="0" w:space="0" w:color="auto"/>
        <w:bottom w:val="none" w:sz="0" w:space="0" w:color="auto"/>
        <w:right w:val="none" w:sz="0" w:space="0" w:color="auto"/>
      </w:divBdr>
    </w:div>
    <w:div w:id="2084184345">
      <w:bodyDiv w:val="1"/>
      <w:marLeft w:val="0"/>
      <w:marRight w:val="0"/>
      <w:marTop w:val="0"/>
      <w:marBottom w:val="0"/>
      <w:divBdr>
        <w:top w:val="none" w:sz="0" w:space="0" w:color="auto"/>
        <w:left w:val="none" w:sz="0" w:space="0" w:color="auto"/>
        <w:bottom w:val="none" w:sz="0" w:space="0" w:color="auto"/>
        <w:right w:val="none" w:sz="0" w:space="0" w:color="auto"/>
      </w:divBdr>
    </w:div>
    <w:div w:id="2098164091">
      <w:bodyDiv w:val="1"/>
      <w:marLeft w:val="0"/>
      <w:marRight w:val="0"/>
      <w:marTop w:val="0"/>
      <w:marBottom w:val="0"/>
      <w:divBdr>
        <w:top w:val="none" w:sz="0" w:space="0" w:color="auto"/>
        <w:left w:val="none" w:sz="0" w:space="0" w:color="auto"/>
        <w:bottom w:val="none" w:sz="0" w:space="0" w:color="auto"/>
        <w:right w:val="none" w:sz="0" w:space="0" w:color="auto"/>
      </w:divBdr>
    </w:div>
    <w:div w:id="2101637712">
      <w:bodyDiv w:val="1"/>
      <w:marLeft w:val="0"/>
      <w:marRight w:val="0"/>
      <w:marTop w:val="0"/>
      <w:marBottom w:val="0"/>
      <w:divBdr>
        <w:top w:val="none" w:sz="0" w:space="0" w:color="auto"/>
        <w:left w:val="none" w:sz="0" w:space="0" w:color="auto"/>
        <w:bottom w:val="none" w:sz="0" w:space="0" w:color="auto"/>
        <w:right w:val="none" w:sz="0" w:space="0" w:color="auto"/>
      </w:divBdr>
    </w:div>
    <w:div w:id="210495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ribiski-sklad.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ibiski-sklad.si"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9FF48-5161-4AAD-BC4D-9D6999955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55</Pages>
  <Words>22008</Words>
  <Characters>132260</Characters>
  <Application>Microsoft Office Word</Application>
  <DocSecurity>0</DocSecurity>
  <Lines>1102</Lines>
  <Paragraphs>307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Ministrstvo za kmetijstvo in okolje</Company>
  <LinksUpToDate>false</LinksUpToDate>
  <CharactersWithSpaces>153961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Licen Tatjana</dc:creator>
  <cp:lastModifiedBy>Melita Zgonc</cp:lastModifiedBy>
  <cp:revision>25</cp:revision>
  <cp:lastPrinted>2024-10-23T08:52:00Z</cp:lastPrinted>
  <dcterms:created xsi:type="dcterms:W3CDTF">2025-02-12T09:51:00Z</dcterms:created>
  <dcterms:modified xsi:type="dcterms:W3CDTF">2025-02-13T13:02:00Z</dcterms:modified>
</cp:coreProperties>
</file>